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C2F37" w14:textId="77777777" w:rsidR="00A92DE1" w:rsidRPr="00FB7749" w:rsidRDefault="00A92DE1" w:rsidP="00E14D44">
      <w:pPr>
        <w:spacing w:after="0"/>
        <w:jc w:val="center"/>
        <w:rPr>
          <w:rFonts w:ascii="Arial" w:hAnsi="Arial" w:cs="Arial"/>
          <w:b/>
          <w:color w:val="1F497D"/>
          <w:sz w:val="56"/>
          <w:szCs w:val="56"/>
          <w:lang w:eastAsia="en-GB"/>
        </w:rPr>
      </w:pPr>
      <w:bookmarkStart w:id="0" w:name="_Toc476063476"/>
      <w:bookmarkStart w:id="1" w:name="_Toc476067958"/>
      <w:r w:rsidRPr="00FB7749">
        <w:rPr>
          <w:noProof/>
          <w:lang w:eastAsia="en-GB"/>
        </w:rPr>
        <w:drawing>
          <wp:inline distT="0" distB="0" distL="0" distR="0" wp14:anchorId="3831BAC1" wp14:editId="66D64298">
            <wp:extent cx="2105025" cy="1457325"/>
            <wp:effectExtent l="0" t="0" r="9525" b="9525"/>
            <wp:docPr id="7" name="Picture 7" descr="LOGO CE_Vertical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E_Vertical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1457325"/>
                    </a:xfrm>
                    <a:prstGeom prst="rect">
                      <a:avLst/>
                    </a:prstGeom>
                    <a:noFill/>
                    <a:ln>
                      <a:noFill/>
                    </a:ln>
                  </pic:spPr>
                </pic:pic>
              </a:graphicData>
            </a:graphic>
          </wp:inline>
        </w:drawing>
      </w:r>
      <w:bookmarkEnd w:id="0"/>
      <w:bookmarkEnd w:id="1"/>
    </w:p>
    <w:p w14:paraId="240C15B1" w14:textId="77777777" w:rsidR="00A92DE1" w:rsidRPr="00FB7749" w:rsidRDefault="00A92DE1" w:rsidP="00E14D44">
      <w:pPr>
        <w:spacing w:after="0"/>
        <w:rPr>
          <w:rFonts w:ascii="Calibri" w:eastAsia="Times New Roman" w:hAnsi="Calibri" w:cs="Times New Roman"/>
          <w:b/>
          <w:bCs/>
          <w:color w:val="1F497D"/>
          <w:sz w:val="36"/>
          <w:szCs w:val="36"/>
        </w:rPr>
      </w:pPr>
      <w:r w:rsidRPr="00FB7749">
        <w:rPr>
          <w:rFonts w:ascii="Times New Roman" w:eastAsia="Times New Roman" w:hAnsi="Times New Roman" w:cs="Times New Roman"/>
          <w:noProof/>
          <w:sz w:val="24"/>
          <w:szCs w:val="24"/>
          <w:lang w:eastAsia="en-GB"/>
        </w:rPr>
        <w:drawing>
          <wp:anchor distT="0" distB="0" distL="114300" distR="114300" simplePos="0" relativeHeight="251660288" behindDoc="1" locked="0" layoutInCell="1" allowOverlap="1" wp14:anchorId="44C5C22C" wp14:editId="71B6DC9C">
            <wp:simplePos x="0" y="0"/>
            <wp:positionH relativeFrom="margin">
              <wp:posOffset>-515025</wp:posOffset>
            </wp:positionH>
            <wp:positionV relativeFrom="margin">
              <wp:posOffset>320675</wp:posOffset>
            </wp:positionV>
            <wp:extent cx="7345045" cy="7423785"/>
            <wp:effectExtent l="0" t="0" r="8255" b="5715"/>
            <wp:wrapNone/>
            <wp:docPr id="8" name="Picture 8"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5045" cy="7423785"/>
                    </a:xfrm>
                    <a:prstGeom prst="rect">
                      <a:avLst/>
                    </a:prstGeom>
                    <a:noFill/>
                    <a:ln>
                      <a:noFill/>
                    </a:ln>
                  </pic:spPr>
                </pic:pic>
              </a:graphicData>
            </a:graphic>
          </wp:anchor>
        </w:drawing>
      </w:r>
    </w:p>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A92DE1" w:rsidRPr="002B512C" w14:paraId="316640AF" w14:textId="77777777" w:rsidTr="007338F0">
        <w:tc>
          <w:tcPr>
            <w:tcW w:w="9175" w:type="dxa"/>
            <w:shd w:val="clear" w:color="auto" w:fill="auto"/>
          </w:tcPr>
          <w:p w14:paraId="7EA8F06D" w14:textId="77777777" w:rsidR="00A900AA" w:rsidRPr="007338F0" w:rsidRDefault="00A900AA" w:rsidP="00E14D44">
            <w:pPr>
              <w:pStyle w:val="Heading2"/>
              <w:spacing w:after="0"/>
              <w:ind w:left="0"/>
              <w:jc w:val="center"/>
              <w:rPr>
                <w:sz w:val="32"/>
                <w:szCs w:val="32"/>
              </w:rPr>
            </w:pPr>
            <w:bookmarkStart w:id="2" w:name="_Toc484173508"/>
            <w:bookmarkStart w:id="3" w:name="_Toc476063477"/>
            <w:bookmarkStart w:id="4" w:name="_Toc476067959"/>
            <w:r w:rsidRPr="007338F0">
              <w:rPr>
                <w:sz w:val="32"/>
                <w:szCs w:val="32"/>
              </w:rPr>
              <w:t>Twinning Fiche</w:t>
            </w:r>
            <w:bookmarkEnd w:id="2"/>
          </w:p>
          <w:bookmarkEnd w:id="3"/>
          <w:bookmarkEnd w:id="4"/>
          <w:p w14:paraId="321C9097" w14:textId="77777777" w:rsidR="00A92DE1" w:rsidRPr="007338F0" w:rsidRDefault="00A92DE1" w:rsidP="00E14D44">
            <w:pPr>
              <w:tabs>
                <w:tab w:val="center" w:pos="4536"/>
                <w:tab w:val="right" w:pos="9072"/>
              </w:tabs>
              <w:spacing w:after="0"/>
              <w:outlineLvl w:val="0"/>
              <w:rPr>
                <w:rFonts w:ascii="Times New Roman" w:eastAsia="Times New Roman" w:hAnsi="Times New Roman" w:cs="Times New Roman"/>
                <w:b/>
                <w:bCs/>
                <w:sz w:val="36"/>
                <w:szCs w:val="36"/>
              </w:rPr>
            </w:pPr>
          </w:p>
          <w:p w14:paraId="0CE3C89A" w14:textId="77777777" w:rsidR="006278C5" w:rsidRDefault="00A92DE1" w:rsidP="006278C5">
            <w:pPr>
              <w:widowControl w:val="0"/>
              <w:autoSpaceDE w:val="0"/>
              <w:autoSpaceDN w:val="0"/>
              <w:adjustRightInd w:val="0"/>
              <w:spacing w:after="0"/>
              <w:jc w:val="both"/>
              <w:rPr>
                <w:rFonts w:ascii="Times New Roman" w:eastAsia="Times New Roman" w:hAnsi="Times New Roman" w:cs="Times New Roman"/>
                <w:bCs/>
                <w:color w:val="000000" w:themeColor="text1"/>
                <w:lang w:val="en-US" w:eastAsia="en-GB"/>
              </w:rPr>
            </w:pPr>
            <w:bookmarkStart w:id="5" w:name="_Toc476063479"/>
            <w:bookmarkStart w:id="6" w:name="_Toc476067961"/>
            <w:r w:rsidRPr="007338F0">
              <w:rPr>
                <w:rFonts w:ascii="Times New Roman" w:hAnsi="Times New Roman" w:cs="Times New Roman"/>
                <w:b/>
                <w:bCs/>
                <w:sz w:val="28"/>
                <w:szCs w:val="28"/>
              </w:rPr>
              <w:t>Project title:</w:t>
            </w:r>
            <w:r w:rsidRPr="006278C5">
              <w:rPr>
                <w:rFonts w:ascii="Times New Roman" w:hAnsi="Times New Roman" w:cs="Times New Roman"/>
                <w:sz w:val="28"/>
                <w:szCs w:val="28"/>
                <w:lang w:eastAsia="en-GB"/>
              </w:rPr>
              <w:t xml:space="preserve"> </w:t>
            </w:r>
            <w:bookmarkEnd w:id="5"/>
            <w:bookmarkEnd w:id="6"/>
            <w:r w:rsidR="00163F7C" w:rsidRPr="00850076">
              <w:rPr>
                <w:rFonts w:ascii="Times New Roman" w:eastAsia="Times New Roman" w:hAnsi="Times New Roman" w:cs="Times New Roman"/>
                <w:bCs/>
                <w:color w:val="000000" w:themeColor="text1"/>
                <w:sz w:val="24"/>
                <w:szCs w:val="24"/>
                <w:lang w:val="en-US" w:eastAsia="en-GB"/>
              </w:rPr>
              <w:t>Strengthening capacities</w:t>
            </w:r>
            <w:r w:rsidR="006278C5" w:rsidRPr="00850076">
              <w:rPr>
                <w:rFonts w:ascii="Times New Roman" w:eastAsia="Times New Roman" w:hAnsi="Times New Roman" w:cs="Times New Roman"/>
                <w:bCs/>
                <w:color w:val="000000" w:themeColor="text1"/>
                <w:sz w:val="24"/>
                <w:szCs w:val="24"/>
                <w:lang w:val="en-US" w:eastAsia="en-GB"/>
              </w:rPr>
              <w:t xml:space="preserve"> </w:t>
            </w:r>
            <w:r w:rsidR="00F0600E">
              <w:rPr>
                <w:rFonts w:ascii="Times New Roman" w:eastAsia="Times New Roman" w:hAnsi="Times New Roman" w:cs="Times New Roman"/>
                <w:bCs/>
                <w:color w:val="000000" w:themeColor="text1"/>
                <w:sz w:val="24"/>
                <w:szCs w:val="24"/>
                <w:lang w:val="en-US" w:eastAsia="en-GB"/>
              </w:rPr>
              <w:t xml:space="preserve">for quality assurance and governance of </w:t>
            </w:r>
            <w:r w:rsidR="00285EA3">
              <w:rPr>
                <w:rFonts w:ascii="Times New Roman" w:eastAsia="Times New Roman" w:hAnsi="Times New Roman" w:cs="Times New Roman"/>
                <w:bCs/>
                <w:color w:val="000000" w:themeColor="text1"/>
                <w:sz w:val="24"/>
                <w:szCs w:val="24"/>
                <w:lang w:val="en-US" w:eastAsia="en-GB"/>
              </w:rPr>
              <w:t>qualifications</w:t>
            </w:r>
            <w:r w:rsidR="006278C5" w:rsidRPr="00850076">
              <w:rPr>
                <w:rFonts w:ascii="Times New Roman" w:eastAsia="Times New Roman" w:hAnsi="Times New Roman" w:cs="Times New Roman"/>
                <w:bCs/>
                <w:color w:val="000000" w:themeColor="text1"/>
                <w:sz w:val="24"/>
                <w:szCs w:val="24"/>
                <w:lang w:val="en-US" w:eastAsia="en-GB"/>
              </w:rPr>
              <w:t xml:space="preserve"> </w:t>
            </w:r>
          </w:p>
          <w:p w14:paraId="199363F6" w14:textId="77777777" w:rsidR="00431E01" w:rsidRPr="006278C5" w:rsidRDefault="00431E01" w:rsidP="006278C5">
            <w:pPr>
              <w:widowControl w:val="0"/>
              <w:autoSpaceDE w:val="0"/>
              <w:autoSpaceDN w:val="0"/>
              <w:adjustRightInd w:val="0"/>
              <w:spacing w:after="0"/>
              <w:jc w:val="both"/>
              <w:rPr>
                <w:rFonts w:ascii="Times New Roman" w:eastAsia="Times New Roman" w:hAnsi="Times New Roman" w:cs="Times New Roman"/>
                <w:bCs/>
                <w:color w:val="000000" w:themeColor="text1"/>
                <w:lang w:val="en-US" w:eastAsia="en-GB"/>
              </w:rPr>
            </w:pPr>
          </w:p>
          <w:p w14:paraId="466E87B1" w14:textId="77777777" w:rsidR="008D57D0" w:rsidRDefault="00A92DE1" w:rsidP="00E14D44">
            <w:pPr>
              <w:spacing w:after="0"/>
              <w:rPr>
                <w:rFonts w:ascii="Times New Roman" w:hAnsi="Times New Roman" w:cs="Times New Roman"/>
                <w:color w:val="000000" w:themeColor="text1"/>
                <w:sz w:val="24"/>
                <w:szCs w:val="24"/>
              </w:rPr>
            </w:pPr>
            <w:bookmarkStart w:id="7" w:name="_Toc476063480"/>
            <w:bookmarkStart w:id="8" w:name="_Toc476067962"/>
            <w:r w:rsidRPr="007338F0">
              <w:rPr>
                <w:rFonts w:ascii="Times New Roman" w:hAnsi="Times New Roman" w:cs="Times New Roman"/>
                <w:b/>
                <w:bCs/>
                <w:sz w:val="28"/>
                <w:szCs w:val="28"/>
              </w:rPr>
              <w:t xml:space="preserve">Beneficiary administration: </w:t>
            </w:r>
            <w:bookmarkStart w:id="9" w:name="_Toc476063481"/>
            <w:bookmarkStart w:id="10" w:name="_Toc476067963"/>
            <w:bookmarkEnd w:id="7"/>
            <w:bookmarkEnd w:id="8"/>
            <w:r w:rsidR="00285EA3">
              <w:rPr>
                <w:rFonts w:ascii="Times New Roman" w:eastAsia="Times New Roman" w:hAnsi="Times New Roman" w:cs="Times New Roman"/>
                <w:bCs/>
                <w:color w:val="000000" w:themeColor="text1"/>
                <w:sz w:val="24"/>
                <w:szCs w:val="24"/>
                <w:lang w:val="en-US" w:eastAsia="en-GB"/>
              </w:rPr>
              <w:t>National Centre for Educational Quality Enhancement</w:t>
            </w:r>
          </w:p>
          <w:p w14:paraId="19587B67" w14:textId="77777777" w:rsidR="00431E01" w:rsidRPr="00850076" w:rsidRDefault="00431E01" w:rsidP="00E14D44">
            <w:pPr>
              <w:spacing w:after="0"/>
              <w:rPr>
                <w:rFonts w:ascii="Times New Roman" w:hAnsi="Times New Roman" w:cs="Times New Roman"/>
                <w:b/>
                <w:bCs/>
                <w:sz w:val="24"/>
                <w:szCs w:val="24"/>
              </w:rPr>
            </w:pPr>
          </w:p>
          <w:p w14:paraId="7282D9AF" w14:textId="2F4A0954" w:rsidR="00A92DE1" w:rsidRPr="002519FB" w:rsidRDefault="00A92DE1" w:rsidP="00E14D44">
            <w:pPr>
              <w:spacing w:after="0"/>
              <w:rPr>
                <w:rFonts w:ascii="Times New Roman" w:hAnsi="Times New Roman" w:cs="Times New Roman"/>
                <w:b/>
                <w:bCs/>
                <w:sz w:val="28"/>
                <w:szCs w:val="28"/>
              </w:rPr>
            </w:pPr>
            <w:r w:rsidRPr="002519FB">
              <w:rPr>
                <w:rFonts w:ascii="Times New Roman" w:hAnsi="Times New Roman" w:cs="Times New Roman"/>
                <w:b/>
                <w:bCs/>
                <w:sz w:val="28"/>
                <w:szCs w:val="28"/>
              </w:rPr>
              <w:t>Twinning Reference:</w:t>
            </w:r>
            <w:r w:rsidRPr="002519FB">
              <w:rPr>
                <w:rFonts w:ascii="Times New Roman" w:hAnsi="Times New Roman" w:cs="Times New Roman"/>
                <w:sz w:val="28"/>
                <w:szCs w:val="28"/>
                <w:lang w:eastAsia="en-GB"/>
              </w:rPr>
              <w:t xml:space="preserve"> </w:t>
            </w:r>
            <w:r w:rsidR="00285EA3" w:rsidRPr="002519FB">
              <w:rPr>
                <w:rFonts w:ascii="Times New Roman" w:eastAsia="Times New Roman" w:hAnsi="Times New Roman" w:cs="Times New Roman"/>
                <w:bCs/>
                <w:color w:val="000000" w:themeColor="text1"/>
                <w:sz w:val="24"/>
                <w:szCs w:val="24"/>
                <w:lang w:eastAsia="en-GB"/>
              </w:rPr>
              <w:t>GE</w:t>
            </w:r>
            <w:r w:rsidR="00BE7D29" w:rsidRPr="002519FB">
              <w:rPr>
                <w:rFonts w:ascii="Times New Roman" w:eastAsia="Times New Roman" w:hAnsi="Times New Roman" w:cs="Times New Roman"/>
                <w:bCs/>
                <w:color w:val="000000" w:themeColor="text1"/>
                <w:sz w:val="24"/>
                <w:szCs w:val="24"/>
                <w:lang w:eastAsia="en-GB"/>
              </w:rPr>
              <w:t xml:space="preserve"> </w:t>
            </w:r>
            <w:r w:rsidR="003B297C">
              <w:rPr>
                <w:rFonts w:ascii="Times New Roman" w:eastAsia="Times New Roman" w:hAnsi="Times New Roman" w:cs="Times New Roman"/>
                <w:bCs/>
                <w:color w:val="000000" w:themeColor="text1"/>
                <w:sz w:val="24"/>
                <w:szCs w:val="24"/>
                <w:lang w:eastAsia="en-GB"/>
              </w:rPr>
              <w:t>17</w:t>
            </w:r>
            <w:r w:rsidR="00BE7D29" w:rsidRPr="002519FB">
              <w:rPr>
                <w:rFonts w:ascii="Times New Roman" w:eastAsia="Times New Roman" w:hAnsi="Times New Roman" w:cs="Times New Roman"/>
                <w:bCs/>
                <w:color w:val="000000" w:themeColor="text1"/>
                <w:sz w:val="24"/>
                <w:szCs w:val="24"/>
                <w:lang w:eastAsia="en-GB"/>
              </w:rPr>
              <w:t xml:space="preserve"> </w:t>
            </w:r>
            <w:r w:rsidR="001840B2" w:rsidRPr="002519FB">
              <w:rPr>
                <w:rFonts w:ascii="Times New Roman" w:eastAsia="Times New Roman" w:hAnsi="Times New Roman" w:cs="Times New Roman"/>
                <w:bCs/>
                <w:color w:val="000000" w:themeColor="text1"/>
                <w:sz w:val="24"/>
                <w:szCs w:val="24"/>
                <w:lang w:eastAsia="en-GB"/>
              </w:rPr>
              <w:t>ENI</w:t>
            </w:r>
            <w:r w:rsidR="003B297C">
              <w:rPr>
                <w:rFonts w:ascii="Times New Roman" w:eastAsia="Times New Roman" w:hAnsi="Times New Roman" w:cs="Times New Roman"/>
                <w:bCs/>
                <w:color w:val="000000" w:themeColor="text1"/>
                <w:sz w:val="24"/>
                <w:szCs w:val="24"/>
                <w:lang w:eastAsia="en-GB"/>
              </w:rPr>
              <w:t xml:space="preserve"> OT 01 18</w:t>
            </w:r>
            <w:bookmarkEnd w:id="9"/>
            <w:bookmarkEnd w:id="10"/>
          </w:p>
          <w:p w14:paraId="20E6026A" w14:textId="77777777" w:rsidR="00431E01" w:rsidRPr="002519FB" w:rsidRDefault="00431E01" w:rsidP="006A1205">
            <w:pPr>
              <w:spacing w:after="0"/>
              <w:rPr>
                <w:rFonts w:ascii="Times New Roman" w:hAnsi="Times New Roman" w:cs="Times New Roman"/>
                <w:b/>
                <w:bCs/>
                <w:sz w:val="28"/>
                <w:szCs w:val="28"/>
              </w:rPr>
            </w:pPr>
            <w:bookmarkStart w:id="11" w:name="_Toc476063482"/>
            <w:bookmarkStart w:id="12" w:name="_Toc476067964"/>
          </w:p>
          <w:p w14:paraId="32F76F74" w14:textId="20F28BB6" w:rsidR="00A92DE1" w:rsidRPr="00D1670E" w:rsidRDefault="00A92DE1" w:rsidP="006A1205">
            <w:pPr>
              <w:spacing w:after="0"/>
              <w:rPr>
                <w:rFonts w:ascii="Times New Roman" w:hAnsi="Times New Roman" w:cs="Times New Roman"/>
                <w:b/>
                <w:bCs/>
                <w:sz w:val="24"/>
                <w:szCs w:val="24"/>
              </w:rPr>
            </w:pPr>
            <w:r w:rsidRPr="007338F0">
              <w:rPr>
                <w:rFonts w:ascii="Times New Roman" w:hAnsi="Times New Roman" w:cs="Times New Roman"/>
                <w:b/>
                <w:bCs/>
                <w:sz w:val="28"/>
                <w:szCs w:val="28"/>
              </w:rPr>
              <w:t xml:space="preserve">Publication notice reference: </w:t>
            </w:r>
            <w:bookmarkEnd w:id="11"/>
            <w:bookmarkEnd w:id="12"/>
            <w:r w:rsidR="001840B2">
              <w:rPr>
                <w:rFonts w:ascii="Times New Roman" w:hAnsi="Times New Roman" w:cs="Times New Roman"/>
                <w:b/>
                <w:bCs/>
                <w:sz w:val="28"/>
                <w:szCs w:val="28"/>
              </w:rPr>
              <w:t xml:space="preserve"> </w:t>
            </w:r>
            <w:r w:rsidR="00991306">
              <w:rPr>
                <w:rFonts w:ascii="Times New Roman" w:hAnsi="Times New Roman" w:cs="Times New Roman"/>
                <w:b/>
                <w:bCs/>
                <w:color w:val="FF0000"/>
                <w:sz w:val="24"/>
                <w:szCs w:val="24"/>
              </w:rPr>
              <w:t>EuropeAid/161-823/ACT/GE</w:t>
            </w:r>
            <w:bookmarkStart w:id="13" w:name="_GoBack"/>
            <w:bookmarkEnd w:id="13"/>
          </w:p>
          <w:p w14:paraId="597B91E7" w14:textId="77777777" w:rsidR="00431E01" w:rsidRDefault="00431E01" w:rsidP="006A1205">
            <w:pPr>
              <w:spacing w:after="0"/>
              <w:rPr>
                <w:rFonts w:ascii="Times New Roman" w:hAnsi="Times New Roman" w:cs="Times New Roman"/>
                <w:b/>
                <w:bCs/>
                <w:sz w:val="28"/>
                <w:szCs w:val="28"/>
              </w:rPr>
            </w:pPr>
          </w:p>
          <w:p w14:paraId="74991FCF" w14:textId="77777777" w:rsidR="006278C5" w:rsidRPr="007338F0" w:rsidRDefault="006278C5" w:rsidP="006A1205">
            <w:pPr>
              <w:spacing w:after="0"/>
              <w:rPr>
                <w:rFonts w:ascii="Times New Roman" w:eastAsia="Times New Roman" w:hAnsi="Times New Roman" w:cs="Times New Roman"/>
                <w:sz w:val="24"/>
                <w:szCs w:val="24"/>
                <w:lang w:eastAsia="en-GB"/>
              </w:rPr>
            </w:pPr>
          </w:p>
        </w:tc>
      </w:tr>
    </w:tbl>
    <w:p w14:paraId="3ACC5669" w14:textId="77777777" w:rsidR="00A92DE1" w:rsidRPr="007338F0" w:rsidRDefault="00A92DE1" w:rsidP="00E14D44">
      <w:pPr>
        <w:spacing w:after="0"/>
        <w:rPr>
          <w:rFonts w:ascii="Times New Roman" w:eastAsia="Times New Roman" w:hAnsi="Times New Roman" w:cs="Times New Roman"/>
          <w:sz w:val="24"/>
          <w:szCs w:val="24"/>
          <w:lang w:eastAsia="en-GB"/>
        </w:rPr>
      </w:pPr>
    </w:p>
    <w:p w14:paraId="4C1BD602" w14:textId="77777777" w:rsidR="00A92DE1" w:rsidRPr="007338F0" w:rsidRDefault="00A92DE1" w:rsidP="00E14D44">
      <w:pPr>
        <w:spacing w:after="0"/>
        <w:rPr>
          <w:rFonts w:ascii="Times New Roman" w:eastAsia="Times New Roman" w:hAnsi="Times New Roman" w:cs="Times New Roman"/>
          <w:sz w:val="24"/>
          <w:szCs w:val="24"/>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92DE1" w:rsidRPr="002B512C" w14:paraId="23E97FC5" w14:textId="77777777" w:rsidTr="007338F0">
        <w:tc>
          <w:tcPr>
            <w:tcW w:w="9214" w:type="dxa"/>
            <w:shd w:val="clear" w:color="auto" w:fill="auto"/>
          </w:tcPr>
          <w:p w14:paraId="62EDD8BA" w14:textId="77777777" w:rsidR="00431E01" w:rsidRDefault="00431E01" w:rsidP="00E14D44">
            <w:pPr>
              <w:spacing w:after="0"/>
              <w:jc w:val="center"/>
              <w:rPr>
                <w:rFonts w:ascii="Times New Roman" w:hAnsi="Times New Roman" w:cs="Times New Roman"/>
                <w:b/>
                <w:sz w:val="32"/>
                <w:szCs w:val="32"/>
              </w:rPr>
            </w:pPr>
          </w:p>
          <w:p w14:paraId="59A034C8" w14:textId="77777777" w:rsidR="00A92DE1" w:rsidRDefault="00A92DE1" w:rsidP="00E14D44">
            <w:pPr>
              <w:spacing w:after="0"/>
              <w:jc w:val="center"/>
              <w:rPr>
                <w:rFonts w:ascii="Times New Roman" w:hAnsi="Times New Roman" w:cs="Times New Roman"/>
                <w:b/>
                <w:sz w:val="32"/>
                <w:szCs w:val="32"/>
              </w:rPr>
            </w:pPr>
            <w:r w:rsidRPr="007338F0">
              <w:rPr>
                <w:rFonts w:ascii="Times New Roman" w:hAnsi="Times New Roman" w:cs="Times New Roman"/>
                <w:b/>
                <w:sz w:val="32"/>
                <w:szCs w:val="32"/>
              </w:rPr>
              <w:t>EU funded project</w:t>
            </w:r>
          </w:p>
          <w:p w14:paraId="7215B4FE" w14:textId="77777777" w:rsidR="00431E01" w:rsidRPr="007338F0" w:rsidRDefault="00431E01" w:rsidP="00E14D44">
            <w:pPr>
              <w:spacing w:after="0"/>
              <w:jc w:val="center"/>
              <w:rPr>
                <w:rFonts w:ascii="Times New Roman" w:hAnsi="Times New Roman" w:cs="Times New Roman"/>
                <w:b/>
                <w:sz w:val="32"/>
                <w:szCs w:val="32"/>
              </w:rPr>
            </w:pPr>
          </w:p>
          <w:p w14:paraId="45CD7A65" w14:textId="77777777" w:rsidR="00A92DE1" w:rsidRDefault="00A92DE1" w:rsidP="00E14D44">
            <w:pPr>
              <w:spacing w:after="0"/>
              <w:jc w:val="center"/>
              <w:rPr>
                <w:rFonts w:ascii="Times New Roman" w:hAnsi="Times New Roman" w:cs="Times New Roman"/>
                <w:b/>
                <w:i/>
                <w:sz w:val="32"/>
                <w:szCs w:val="32"/>
              </w:rPr>
            </w:pPr>
            <w:r w:rsidRPr="007338F0">
              <w:rPr>
                <w:rFonts w:ascii="Times New Roman" w:hAnsi="Times New Roman" w:cs="Times New Roman"/>
                <w:b/>
                <w:i/>
                <w:sz w:val="32"/>
                <w:szCs w:val="32"/>
              </w:rPr>
              <w:t>TWINNING INSTRUMENT</w:t>
            </w:r>
          </w:p>
          <w:p w14:paraId="76DD53EC" w14:textId="77777777" w:rsidR="00431E01" w:rsidRPr="007338F0" w:rsidRDefault="00431E01" w:rsidP="00E14D44">
            <w:pPr>
              <w:spacing w:after="0"/>
              <w:jc w:val="center"/>
            </w:pPr>
          </w:p>
        </w:tc>
      </w:tr>
    </w:tbl>
    <w:p w14:paraId="4FD765EF" w14:textId="77777777" w:rsidR="00A92DE1" w:rsidRPr="00FB7749" w:rsidRDefault="00A92DE1" w:rsidP="00E14D44">
      <w:pPr>
        <w:spacing w:after="0"/>
        <w:jc w:val="center"/>
        <w:rPr>
          <w:rFonts w:ascii="Arial" w:eastAsia="Times New Roman" w:hAnsi="Arial" w:cs="Arial"/>
          <w:sz w:val="24"/>
          <w:szCs w:val="24"/>
          <w:lang w:eastAsia="en-GB"/>
        </w:rPr>
      </w:pPr>
    </w:p>
    <w:p w14:paraId="156E529A" w14:textId="77777777" w:rsidR="00D14001" w:rsidRDefault="00D14001" w:rsidP="00E62460">
      <w:pPr>
        <w:spacing w:after="0"/>
        <w:rPr>
          <w:rFonts w:ascii="Times New Roman" w:eastAsia="Times New Roman" w:hAnsi="Times New Roman" w:cs="Times New Roman"/>
          <w:b/>
          <w:bCs/>
          <w:sz w:val="24"/>
          <w:szCs w:val="24"/>
          <w:lang w:eastAsia="en-GB"/>
        </w:rPr>
      </w:pPr>
    </w:p>
    <w:p w14:paraId="44638A14" w14:textId="77777777" w:rsidR="00D14001" w:rsidRDefault="00D14001"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9B4FA95" w14:textId="77777777" w:rsidR="006278C5" w:rsidRDefault="006278C5" w:rsidP="00D14001">
      <w:pPr>
        <w:jc w:val="both"/>
        <w:rPr>
          <w:rFonts w:ascii="Times New Roman" w:eastAsia="Times New Roman" w:hAnsi="Times New Roman" w:cs="Times New Roman"/>
          <w:bCs/>
          <w:lang w:val="en-US" w:eastAsia="en-GB"/>
        </w:rPr>
      </w:pPr>
    </w:p>
    <w:p w14:paraId="6EFDED62" w14:textId="77777777" w:rsidR="00927064" w:rsidRDefault="00927064" w:rsidP="00D14001">
      <w:pPr>
        <w:jc w:val="both"/>
        <w:rPr>
          <w:rFonts w:ascii="Times New Roman" w:eastAsia="Times New Roman" w:hAnsi="Times New Roman" w:cs="Times New Roman"/>
          <w:bCs/>
          <w:lang w:val="en-US" w:eastAsia="en-GB"/>
        </w:rPr>
      </w:pPr>
    </w:p>
    <w:p w14:paraId="1E88BED7" w14:textId="77777777" w:rsidR="00927064" w:rsidRDefault="00927064" w:rsidP="00D14001">
      <w:pPr>
        <w:jc w:val="both"/>
        <w:rPr>
          <w:rFonts w:ascii="Times New Roman" w:eastAsia="Times New Roman" w:hAnsi="Times New Roman" w:cs="Times New Roman"/>
          <w:bCs/>
          <w:lang w:val="en-US" w:eastAsia="en-GB"/>
        </w:rPr>
      </w:pPr>
    </w:p>
    <w:p w14:paraId="7F0E09DB" w14:textId="77777777" w:rsidR="00927064" w:rsidRDefault="00927064" w:rsidP="00D14001">
      <w:pPr>
        <w:jc w:val="both"/>
        <w:rPr>
          <w:rFonts w:ascii="Times New Roman" w:eastAsia="Times New Roman" w:hAnsi="Times New Roman" w:cs="Times New Roman"/>
          <w:bCs/>
          <w:lang w:val="en-US" w:eastAsia="en-GB"/>
        </w:rPr>
      </w:pPr>
    </w:p>
    <w:p w14:paraId="589D08E6" w14:textId="77777777" w:rsidR="00927064" w:rsidRDefault="00927064" w:rsidP="00D14001">
      <w:pPr>
        <w:jc w:val="both"/>
        <w:rPr>
          <w:rFonts w:ascii="Times New Roman" w:eastAsia="Times New Roman" w:hAnsi="Times New Roman" w:cs="Times New Roman"/>
          <w:bCs/>
          <w:lang w:val="en-US" w:eastAsia="en-GB"/>
        </w:rPr>
      </w:pPr>
    </w:p>
    <w:p w14:paraId="1B6B4097" w14:textId="77777777" w:rsidR="00927064" w:rsidRDefault="00927064" w:rsidP="00D14001">
      <w:pPr>
        <w:jc w:val="both"/>
        <w:rPr>
          <w:rFonts w:ascii="Times New Roman" w:eastAsia="Times New Roman" w:hAnsi="Times New Roman" w:cs="Times New Roman"/>
          <w:bCs/>
          <w:lang w:val="en-US" w:eastAsia="en-GB"/>
        </w:rPr>
      </w:pPr>
    </w:p>
    <w:p w14:paraId="7C999CF2" w14:textId="77777777" w:rsidR="00927064" w:rsidRDefault="00927064" w:rsidP="00D14001">
      <w:pPr>
        <w:jc w:val="both"/>
        <w:rPr>
          <w:rFonts w:ascii="Times New Roman" w:eastAsia="Times New Roman" w:hAnsi="Times New Roman" w:cs="Times New Roman"/>
          <w:bCs/>
          <w:lang w:val="en-US" w:eastAsia="en-GB"/>
        </w:rPr>
      </w:pPr>
    </w:p>
    <w:p w14:paraId="2C26E3AE" w14:textId="77777777" w:rsidR="00927064" w:rsidRDefault="00927064" w:rsidP="00D14001">
      <w:pPr>
        <w:jc w:val="both"/>
        <w:rPr>
          <w:rFonts w:ascii="Times New Roman" w:eastAsia="Times New Roman" w:hAnsi="Times New Roman" w:cs="Times New Roman"/>
          <w:bCs/>
          <w:lang w:val="en-US" w:eastAsia="en-GB"/>
        </w:rPr>
      </w:pPr>
    </w:p>
    <w:p w14:paraId="6AF9561C" w14:textId="77777777" w:rsidR="00927064" w:rsidRDefault="00927064" w:rsidP="00D14001">
      <w:pPr>
        <w:jc w:val="both"/>
        <w:rPr>
          <w:rFonts w:ascii="Times New Roman" w:eastAsia="Times New Roman" w:hAnsi="Times New Roman" w:cs="Times New Roman"/>
          <w:bCs/>
          <w:lang w:val="en-US" w:eastAsia="en-GB"/>
        </w:rPr>
      </w:pPr>
    </w:p>
    <w:p w14:paraId="7A697072" w14:textId="77777777" w:rsidR="00927064" w:rsidRDefault="00927064" w:rsidP="00D14001">
      <w:pPr>
        <w:jc w:val="both"/>
        <w:rPr>
          <w:rFonts w:ascii="Times New Roman" w:eastAsia="Times New Roman" w:hAnsi="Times New Roman" w:cs="Times New Roman"/>
          <w:bCs/>
          <w:lang w:val="en-US" w:eastAsia="en-GB"/>
        </w:rPr>
      </w:pPr>
    </w:p>
    <w:p w14:paraId="3A0BC46B" w14:textId="77777777" w:rsidR="00927064" w:rsidRDefault="00927064" w:rsidP="00D14001">
      <w:pPr>
        <w:jc w:val="both"/>
        <w:rPr>
          <w:rFonts w:ascii="Times New Roman" w:eastAsia="Times New Roman" w:hAnsi="Times New Roman" w:cs="Times New Roman"/>
          <w:bCs/>
          <w:lang w:val="en-US" w:eastAsia="en-GB"/>
        </w:rPr>
      </w:pPr>
    </w:p>
    <w:p w14:paraId="707B1236" w14:textId="77777777" w:rsidR="00927064" w:rsidRDefault="00927064" w:rsidP="00D14001">
      <w:pPr>
        <w:jc w:val="both"/>
        <w:rPr>
          <w:rFonts w:ascii="Times New Roman" w:eastAsia="Times New Roman" w:hAnsi="Times New Roman" w:cs="Times New Roman"/>
          <w:bCs/>
          <w:lang w:val="en-US" w:eastAsia="en-GB"/>
        </w:rPr>
      </w:pPr>
    </w:p>
    <w:p w14:paraId="3C769D8D" w14:textId="77777777" w:rsidR="00927064" w:rsidRDefault="00927064" w:rsidP="00D14001">
      <w:pPr>
        <w:jc w:val="both"/>
        <w:rPr>
          <w:rFonts w:ascii="Times New Roman" w:eastAsia="Times New Roman" w:hAnsi="Times New Roman" w:cs="Times New Roman"/>
          <w:bCs/>
          <w:lang w:val="en-US" w:eastAsia="en-GB"/>
        </w:rPr>
      </w:pPr>
    </w:p>
    <w:p w14:paraId="2D86EE7C" w14:textId="77777777" w:rsidR="00927064" w:rsidRDefault="00927064" w:rsidP="00D14001">
      <w:pPr>
        <w:jc w:val="both"/>
        <w:rPr>
          <w:rFonts w:ascii="Times New Roman" w:eastAsia="Times New Roman" w:hAnsi="Times New Roman" w:cs="Times New Roman"/>
          <w:bCs/>
          <w:lang w:val="en-US" w:eastAsia="en-GB"/>
        </w:rPr>
      </w:pPr>
    </w:p>
    <w:p w14:paraId="210BCA67" w14:textId="6B65765F" w:rsidR="00C06F03" w:rsidRPr="004F2F48" w:rsidRDefault="00C06F03" w:rsidP="00C06F03">
      <w:pPr>
        <w:autoSpaceDE w:val="0"/>
        <w:autoSpaceDN w:val="0"/>
        <w:adjustRightInd w:val="0"/>
        <w:spacing w:after="0"/>
        <w:ind w:hanging="630"/>
        <w:rPr>
          <w:rFonts w:ascii="Times New Roman" w:eastAsia="Times New Roman" w:hAnsi="Times New Roman" w:cs="Times New Roman"/>
          <w:b/>
          <w:bCs/>
          <w:sz w:val="24"/>
          <w:szCs w:val="24"/>
          <w:u w:val="single"/>
          <w:lang w:eastAsia="en-GB"/>
        </w:rPr>
      </w:pPr>
      <w:r w:rsidRPr="004F2F48">
        <w:rPr>
          <w:rFonts w:ascii="Times New Roman" w:eastAsia="Times New Roman" w:hAnsi="Times New Roman" w:cs="Times New Roman"/>
          <w:b/>
          <w:bCs/>
          <w:sz w:val="24"/>
          <w:szCs w:val="24"/>
          <w:u w:val="single"/>
          <w:lang w:eastAsia="en-GB"/>
        </w:rPr>
        <w:lastRenderedPageBreak/>
        <w:t>List of Abbreviation</w:t>
      </w:r>
    </w:p>
    <w:p w14:paraId="5C609454" w14:textId="77777777" w:rsidR="00C06F03" w:rsidRDefault="00C06F03" w:rsidP="00C06F03">
      <w:pPr>
        <w:autoSpaceDE w:val="0"/>
        <w:autoSpaceDN w:val="0"/>
        <w:adjustRightInd w:val="0"/>
        <w:spacing w:after="0"/>
        <w:ind w:hanging="630"/>
        <w:rPr>
          <w:rFonts w:ascii="Times New Roman" w:eastAsia="Times New Roman" w:hAnsi="Times New Roman" w:cs="Times New Roman"/>
          <w:b/>
          <w:bCs/>
          <w:sz w:val="24"/>
          <w:szCs w:val="24"/>
          <w:lang w:eastAsia="en-GB"/>
        </w:rPr>
      </w:pPr>
    </w:p>
    <w:p w14:paraId="120C1AFE" w14:textId="704E7146" w:rsidR="00306B49" w:rsidRDefault="00306B49"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 xml:space="preserve">AA                 </w:t>
      </w:r>
      <w:r w:rsidRPr="002519FB">
        <w:rPr>
          <w:rFonts w:ascii="Times New Roman" w:eastAsia="Times New Roman" w:hAnsi="Times New Roman" w:cs="Times New Roman"/>
          <w:bCs/>
          <w:sz w:val="24"/>
          <w:szCs w:val="24"/>
          <w:lang w:eastAsia="en-GB"/>
        </w:rPr>
        <w:t>Association Agreement</w:t>
      </w:r>
    </w:p>
    <w:p w14:paraId="1B123919" w14:textId="77777777" w:rsidR="00A906A3" w:rsidRDefault="00A906A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A906A3">
        <w:rPr>
          <w:rFonts w:ascii="Times New Roman" w:eastAsia="Times New Roman" w:hAnsi="Times New Roman" w:cs="Times New Roman"/>
          <w:bCs/>
          <w:sz w:val="24"/>
          <w:szCs w:val="24"/>
          <w:lang w:eastAsia="en-GB"/>
        </w:rPr>
        <w:t>EFQM</w:t>
      </w:r>
      <w:r>
        <w:rPr>
          <w:rFonts w:ascii="Times New Roman" w:eastAsia="Times New Roman" w:hAnsi="Times New Roman" w:cs="Times New Roman"/>
          <w:bCs/>
          <w:sz w:val="24"/>
          <w:szCs w:val="24"/>
          <w:lang w:eastAsia="en-GB"/>
        </w:rPr>
        <w:tab/>
      </w:r>
      <w:r w:rsidRPr="00A906A3">
        <w:rPr>
          <w:rFonts w:ascii="Times New Roman" w:eastAsia="Times New Roman" w:hAnsi="Times New Roman" w:cs="Times New Roman"/>
          <w:bCs/>
          <w:sz w:val="24"/>
          <w:szCs w:val="24"/>
          <w:lang w:eastAsia="en-GB"/>
        </w:rPr>
        <w:t>European Framework for Quality Management</w:t>
      </w:r>
    </w:p>
    <w:p w14:paraId="496F8BE1" w14:textId="1D1CED49" w:rsidR="00A906A3" w:rsidRPr="00A906A3" w:rsidRDefault="00A906A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EHEA</w:t>
      </w:r>
      <w:r>
        <w:rPr>
          <w:rFonts w:ascii="Times New Roman" w:eastAsia="Times New Roman" w:hAnsi="Times New Roman" w:cs="Times New Roman"/>
          <w:bCs/>
          <w:sz w:val="24"/>
          <w:szCs w:val="24"/>
          <w:lang w:eastAsia="en-GB"/>
        </w:rPr>
        <w:tab/>
      </w:r>
      <w:r w:rsidRPr="00A906A3">
        <w:rPr>
          <w:rFonts w:ascii="Times New Roman" w:eastAsia="Times New Roman" w:hAnsi="Times New Roman" w:cs="Times New Roman"/>
          <w:bCs/>
          <w:sz w:val="24"/>
          <w:szCs w:val="24"/>
          <w:lang w:eastAsia="en-GB"/>
        </w:rPr>
        <w:t>European Higher Education Area</w:t>
      </w:r>
    </w:p>
    <w:p w14:paraId="00273C3A" w14:textId="2E7AFAF2"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ENQA</w:t>
      </w:r>
      <w:r w:rsidRPr="002519FB">
        <w:rPr>
          <w:rFonts w:ascii="Times New Roman" w:eastAsia="Times New Roman" w:hAnsi="Times New Roman" w:cs="Times New Roman"/>
          <w:bCs/>
          <w:sz w:val="24"/>
          <w:szCs w:val="24"/>
          <w:lang w:eastAsia="en-GB"/>
        </w:rPr>
        <w:tab/>
        <w:t>European Association for Quality Assurance in Higher Education</w:t>
      </w:r>
    </w:p>
    <w:p w14:paraId="7C3E2B26" w14:textId="77777777"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EQF</w:t>
      </w:r>
      <w:r w:rsidRPr="002519FB">
        <w:rPr>
          <w:rFonts w:ascii="Times New Roman" w:eastAsia="Times New Roman" w:hAnsi="Times New Roman" w:cs="Times New Roman"/>
          <w:bCs/>
          <w:sz w:val="24"/>
          <w:szCs w:val="24"/>
          <w:lang w:eastAsia="en-GB"/>
        </w:rPr>
        <w:tab/>
      </w:r>
      <w:r w:rsidRPr="002519FB">
        <w:rPr>
          <w:rFonts w:ascii="Times New Roman" w:eastAsia="Times New Roman" w:hAnsi="Times New Roman" w:cs="Times New Roman"/>
          <w:bCs/>
          <w:sz w:val="24"/>
          <w:szCs w:val="24"/>
          <w:lang w:eastAsia="en-GB"/>
        </w:rPr>
        <w:tab/>
        <w:t>European Qualifications Framework</w:t>
      </w:r>
    </w:p>
    <w:p w14:paraId="5EC0A382" w14:textId="712CC4DE" w:rsidR="007F711A" w:rsidRDefault="007F711A"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ETF </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European Training Foundation</w:t>
      </w:r>
    </w:p>
    <w:p w14:paraId="780A45D7" w14:textId="77777777" w:rsidR="00C06F03" w:rsidRPr="002519FB"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 xml:space="preserve">EU    </w:t>
      </w:r>
      <w:r w:rsidRPr="002519FB">
        <w:rPr>
          <w:rFonts w:ascii="Times New Roman" w:eastAsia="Times New Roman" w:hAnsi="Times New Roman" w:cs="Times New Roman"/>
          <w:bCs/>
          <w:sz w:val="24"/>
          <w:szCs w:val="24"/>
          <w:lang w:eastAsia="en-GB"/>
        </w:rPr>
        <w:tab/>
      </w:r>
      <w:r w:rsidRPr="002519FB">
        <w:rPr>
          <w:rFonts w:ascii="Times New Roman" w:eastAsia="Times New Roman" w:hAnsi="Times New Roman" w:cs="Times New Roman"/>
          <w:bCs/>
          <w:sz w:val="24"/>
          <w:szCs w:val="24"/>
          <w:lang w:eastAsia="en-GB"/>
        </w:rPr>
        <w:tab/>
        <w:t xml:space="preserve">European Union </w:t>
      </w:r>
    </w:p>
    <w:p w14:paraId="3D264D0E" w14:textId="77777777"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HEIs</w:t>
      </w:r>
      <w:r w:rsidRPr="002519FB">
        <w:rPr>
          <w:rFonts w:ascii="Times New Roman" w:eastAsia="Times New Roman" w:hAnsi="Times New Roman" w:cs="Times New Roman"/>
          <w:bCs/>
          <w:sz w:val="24"/>
          <w:szCs w:val="24"/>
          <w:lang w:eastAsia="en-GB"/>
        </w:rPr>
        <w:tab/>
      </w:r>
      <w:r w:rsidRPr="002519FB">
        <w:rPr>
          <w:rFonts w:ascii="Times New Roman" w:eastAsia="Times New Roman" w:hAnsi="Times New Roman" w:cs="Times New Roman"/>
          <w:bCs/>
          <w:sz w:val="24"/>
          <w:szCs w:val="24"/>
          <w:lang w:eastAsia="en-GB"/>
        </w:rPr>
        <w:tab/>
        <w:t xml:space="preserve">Higher Educational Institutions </w:t>
      </w:r>
    </w:p>
    <w:p w14:paraId="7EE490AB" w14:textId="1DA5FD29" w:rsidR="00306B49" w:rsidRPr="002519FB" w:rsidRDefault="00306B49"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LLL               </w:t>
      </w:r>
      <w:r w:rsidR="004F2F48">
        <w:rPr>
          <w:rFonts w:ascii="Times New Roman" w:eastAsia="Times New Roman" w:hAnsi="Times New Roman" w:cs="Times New Roman"/>
          <w:bCs/>
          <w:sz w:val="24"/>
          <w:szCs w:val="24"/>
          <w:lang w:eastAsia="en-GB"/>
        </w:rPr>
        <w:t>Lifelong</w:t>
      </w:r>
      <w:r w:rsidRPr="00306B49">
        <w:rPr>
          <w:rFonts w:ascii="Times New Roman" w:eastAsia="Times New Roman" w:hAnsi="Times New Roman" w:cs="Times New Roman"/>
          <w:bCs/>
          <w:sz w:val="24"/>
          <w:szCs w:val="24"/>
          <w:lang w:val="en-US" w:eastAsia="en-GB"/>
        </w:rPr>
        <w:t xml:space="preserve"> </w:t>
      </w:r>
      <w:r>
        <w:rPr>
          <w:rFonts w:ascii="Times New Roman" w:eastAsia="Times New Roman" w:hAnsi="Times New Roman" w:cs="Times New Roman"/>
          <w:bCs/>
          <w:sz w:val="24"/>
          <w:szCs w:val="24"/>
          <w:lang w:val="en-US" w:eastAsia="en-GB"/>
        </w:rPr>
        <w:t>L</w:t>
      </w:r>
      <w:r w:rsidRPr="00306B49">
        <w:rPr>
          <w:rFonts w:ascii="Times New Roman" w:eastAsia="Times New Roman" w:hAnsi="Times New Roman" w:cs="Times New Roman"/>
          <w:bCs/>
          <w:sz w:val="24"/>
          <w:szCs w:val="24"/>
          <w:lang w:val="en-US" w:eastAsia="en-GB"/>
        </w:rPr>
        <w:t>earning</w:t>
      </w:r>
    </w:p>
    <w:p w14:paraId="0166E6FC" w14:textId="14221FCA" w:rsidR="00C06F03" w:rsidRPr="002519FB"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 xml:space="preserve">MCA-G </w:t>
      </w:r>
      <w:r w:rsidRPr="002519FB">
        <w:rPr>
          <w:rFonts w:ascii="Times New Roman" w:eastAsia="Times New Roman" w:hAnsi="Times New Roman" w:cs="Times New Roman"/>
          <w:bCs/>
          <w:sz w:val="24"/>
          <w:szCs w:val="24"/>
          <w:lang w:eastAsia="en-GB"/>
        </w:rPr>
        <w:tab/>
        <w:t xml:space="preserve">Millennium Challenge Account Georgia </w:t>
      </w:r>
    </w:p>
    <w:p w14:paraId="63B7FD4E" w14:textId="4350C9D6"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proofErr w:type="spellStart"/>
      <w:r w:rsidRPr="002519FB">
        <w:rPr>
          <w:rFonts w:ascii="Times New Roman" w:eastAsia="Times New Roman" w:hAnsi="Times New Roman" w:cs="Times New Roman"/>
          <w:bCs/>
          <w:sz w:val="24"/>
          <w:szCs w:val="24"/>
          <w:lang w:eastAsia="en-GB"/>
        </w:rPr>
        <w:t>MoES</w:t>
      </w:r>
      <w:r w:rsidR="00F2683B">
        <w:rPr>
          <w:rFonts w:ascii="Times New Roman" w:eastAsia="Times New Roman" w:hAnsi="Times New Roman" w:cs="Times New Roman"/>
          <w:bCs/>
          <w:sz w:val="24"/>
          <w:szCs w:val="24"/>
          <w:lang w:eastAsia="en-GB"/>
        </w:rPr>
        <w:t>CS</w:t>
      </w:r>
      <w:proofErr w:type="spellEnd"/>
      <w:r w:rsidRPr="002519FB">
        <w:rPr>
          <w:rFonts w:ascii="Times New Roman" w:eastAsia="Times New Roman" w:hAnsi="Times New Roman" w:cs="Times New Roman"/>
          <w:bCs/>
          <w:sz w:val="24"/>
          <w:szCs w:val="24"/>
          <w:lang w:eastAsia="en-GB"/>
        </w:rPr>
        <w:tab/>
        <w:t>Ministry of Education</w:t>
      </w:r>
      <w:r w:rsidR="00F2683B">
        <w:rPr>
          <w:rFonts w:ascii="Times New Roman" w:eastAsia="Times New Roman" w:hAnsi="Times New Roman" w:cs="Times New Roman"/>
          <w:bCs/>
          <w:sz w:val="24"/>
          <w:szCs w:val="24"/>
          <w:lang w:eastAsia="en-GB"/>
        </w:rPr>
        <w:t>,</w:t>
      </w:r>
      <w:r w:rsidRPr="002519FB">
        <w:rPr>
          <w:rFonts w:ascii="Times New Roman" w:eastAsia="Times New Roman" w:hAnsi="Times New Roman" w:cs="Times New Roman"/>
          <w:bCs/>
          <w:sz w:val="24"/>
          <w:szCs w:val="24"/>
          <w:lang w:eastAsia="en-GB"/>
        </w:rPr>
        <w:t xml:space="preserve"> Science</w:t>
      </w:r>
      <w:r w:rsidR="00F2683B">
        <w:rPr>
          <w:rFonts w:ascii="Times New Roman" w:eastAsia="Times New Roman" w:hAnsi="Times New Roman" w:cs="Times New Roman"/>
          <w:bCs/>
          <w:sz w:val="24"/>
          <w:szCs w:val="24"/>
          <w:lang w:eastAsia="en-GB"/>
        </w:rPr>
        <w:t>, Culture and Sport</w:t>
      </w:r>
    </w:p>
    <w:p w14:paraId="4C8B220C" w14:textId="10A5F796" w:rsidR="00EC4FC3" w:rsidRPr="002519FB" w:rsidRDefault="00EC4FC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Member State</w:t>
      </w:r>
    </w:p>
    <w:p w14:paraId="247D762D" w14:textId="7C2A4D17" w:rsidR="00C06F03" w:rsidRPr="002519FB"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 xml:space="preserve">NCEQE </w:t>
      </w:r>
      <w:r w:rsidRPr="002519FB">
        <w:rPr>
          <w:rFonts w:ascii="Times New Roman" w:eastAsia="Times New Roman" w:hAnsi="Times New Roman" w:cs="Times New Roman"/>
          <w:bCs/>
          <w:sz w:val="24"/>
          <w:szCs w:val="24"/>
          <w:lang w:eastAsia="en-GB"/>
        </w:rPr>
        <w:tab/>
        <w:t xml:space="preserve">National Centre for Educational Quality enhancement </w:t>
      </w:r>
    </w:p>
    <w:p w14:paraId="7C2B5D4F" w14:textId="77777777"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NQF</w:t>
      </w:r>
      <w:r w:rsidRPr="002519FB">
        <w:rPr>
          <w:rFonts w:ascii="Times New Roman" w:eastAsia="Times New Roman" w:hAnsi="Times New Roman" w:cs="Times New Roman"/>
          <w:bCs/>
          <w:sz w:val="24"/>
          <w:szCs w:val="24"/>
          <w:lang w:eastAsia="en-GB"/>
        </w:rPr>
        <w:tab/>
        <w:t xml:space="preserve">    </w:t>
      </w:r>
      <w:r w:rsidRPr="002519FB">
        <w:rPr>
          <w:rFonts w:ascii="Times New Roman" w:eastAsia="Times New Roman" w:hAnsi="Times New Roman" w:cs="Times New Roman"/>
          <w:bCs/>
          <w:sz w:val="24"/>
          <w:szCs w:val="24"/>
          <w:lang w:eastAsia="en-GB"/>
        </w:rPr>
        <w:tab/>
        <w:t xml:space="preserve">National Qualification Framework </w:t>
      </w:r>
    </w:p>
    <w:p w14:paraId="4A17E512" w14:textId="26138831" w:rsidR="00EC4FC3" w:rsidRDefault="00EC4FC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PAO</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Prog</w:t>
      </w:r>
      <w:r w:rsidR="003B297C">
        <w:rPr>
          <w:rFonts w:ascii="Times New Roman" w:eastAsia="Times New Roman" w:hAnsi="Times New Roman" w:cs="Times New Roman"/>
          <w:bCs/>
          <w:sz w:val="24"/>
          <w:szCs w:val="24"/>
          <w:lang w:eastAsia="en-GB"/>
        </w:rPr>
        <w:t>r</w:t>
      </w:r>
      <w:r>
        <w:rPr>
          <w:rFonts w:ascii="Times New Roman" w:eastAsia="Times New Roman" w:hAnsi="Times New Roman" w:cs="Times New Roman"/>
          <w:bCs/>
          <w:sz w:val="24"/>
          <w:szCs w:val="24"/>
          <w:lang w:eastAsia="en-GB"/>
        </w:rPr>
        <w:t>amme Administration Office</w:t>
      </w:r>
    </w:p>
    <w:p w14:paraId="5E52D48D" w14:textId="5715BCA5" w:rsidR="00A906A3" w:rsidRDefault="00A906A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PAR</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Public Administration Reform</w:t>
      </w:r>
    </w:p>
    <w:p w14:paraId="3EE989FB" w14:textId="4E13D908" w:rsidR="00EC4FC3" w:rsidRPr="002519FB" w:rsidRDefault="00EC4FC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PL</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Project Leader</w:t>
      </w:r>
    </w:p>
    <w:p w14:paraId="26A78C0C" w14:textId="7DDC5AD8" w:rsidR="00C06F03"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 xml:space="preserve">QA      </w:t>
      </w:r>
      <w:r w:rsidRPr="002519FB">
        <w:rPr>
          <w:rFonts w:ascii="Times New Roman" w:eastAsia="Times New Roman" w:hAnsi="Times New Roman" w:cs="Times New Roman"/>
          <w:bCs/>
          <w:sz w:val="24"/>
          <w:szCs w:val="24"/>
          <w:lang w:eastAsia="en-GB"/>
        </w:rPr>
        <w:tab/>
        <w:t xml:space="preserve">Quality Assurance </w:t>
      </w:r>
    </w:p>
    <w:p w14:paraId="6A79F30D" w14:textId="35129638" w:rsidR="00EC4FC3" w:rsidRDefault="00EC4FC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RTA</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Resident Twinning Adviser</w:t>
      </w:r>
    </w:p>
    <w:p w14:paraId="406419D2" w14:textId="5B3F5CA3" w:rsidR="002519FB" w:rsidRDefault="002519FB"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STE </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Short term Expert</w:t>
      </w:r>
    </w:p>
    <w:p w14:paraId="508D1651" w14:textId="34CA361F" w:rsidR="00EC4FC3" w:rsidRPr="002519FB" w:rsidRDefault="00EC4FC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TFEU</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Treaty on the Functioning of the European Union</w:t>
      </w:r>
    </w:p>
    <w:p w14:paraId="04B47504" w14:textId="77777777" w:rsidR="00C06F03" w:rsidRPr="002519FB" w:rsidRDefault="00C06F03" w:rsidP="004F2F4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ind w:hanging="630"/>
        <w:rPr>
          <w:rFonts w:ascii="Times New Roman" w:eastAsia="Times New Roman" w:hAnsi="Times New Roman" w:cs="Times New Roman"/>
          <w:bCs/>
          <w:sz w:val="24"/>
          <w:szCs w:val="24"/>
          <w:lang w:eastAsia="en-GB"/>
        </w:rPr>
      </w:pPr>
      <w:r w:rsidRPr="002519FB">
        <w:rPr>
          <w:rFonts w:ascii="Times New Roman" w:eastAsia="Times New Roman" w:hAnsi="Times New Roman" w:cs="Times New Roman"/>
          <w:bCs/>
          <w:sz w:val="24"/>
          <w:szCs w:val="24"/>
          <w:lang w:eastAsia="en-GB"/>
        </w:rPr>
        <w:t>VET</w:t>
      </w:r>
      <w:r w:rsidRPr="002519FB">
        <w:rPr>
          <w:rFonts w:ascii="Times New Roman" w:eastAsia="Times New Roman" w:hAnsi="Times New Roman" w:cs="Times New Roman"/>
          <w:bCs/>
          <w:sz w:val="24"/>
          <w:szCs w:val="24"/>
          <w:lang w:eastAsia="en-GB"/>
        </w:rPr>
        <w:tab/>
      </w:r>
      <w:r w:rsidRPr="002519FB">
        <w:rPr>
          <w:rFonts w:ascii="Times New Roman" w:eastAsia="Times New Roman" w:hAnsi="Times New Roman" w:cs="Times New Roman"/>
          <w:bCs/>
          <w:sz w:val="24"/>
          <w:szCs w:val="24"/>
          <w:lang w:eastAsia="en-GB"/>
        </w:rPr>
        <w:tab/>
        <w:t xml:space="preserve">Vocational Education and Training </w:t>
      </w:r>
    </w:p>
    <w:p w14:paraId="19F9C6F7" w14:textId="77777777" w:rsidR="00C06F03" w:rsidRPr="002519FB" w:rsidRDefault="00C06F03" w:rsidP="00C06F03">
      <w:pPr>
        <w:autoSpaceDE w:val="0"/>
        <w:autoSpaceDN w:val="0"/>
        <w:adjustRightInd w:val="0"/>
        <w:spacing w:after="0"/>
        <w:ind w:hanging="630"/>
        <w:rPr>
          <w:rFonts w:ascii="Times New Roman" w:eastAsia="Times New Roman" w:hAnsi="Times New Roman" w:cs="Times New Roman"/>
          <w:bCs/>
          <w:sz w:val="24"/>
          <w:szCs w:val="24"/>
          <w:lang w:eastAsia="en-GB"/>
        </w:rPr>
      </w:pPr>
    </w:p>
    <w:p w14:paraId="5AAA80B8" w14:textId="77777777" w:rsidR="00C06F03" w:rsidRDefault="00C06F03"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660961E2" w14:textId="08CD1254" w:rsidR="00C06F03" w:rsidRDefault="00C06F03"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E44DD48" w14:textId="7C34BA59"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DDDDEF2" w14:textId="17F69A6C"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6A8ED442" w14:textId="5699231F"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BE532BB" w14:textId="0CD06445"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1A35866" w14:textId="75E0926C"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35E2D00" w14:textId="32B962A9"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D0ABCD2" w14:textId="0192E472"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7B5298FE" w14:textId="68C4C567"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5FD5FCA6" w14:textId="5BAC6B9C"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0A9304B" w14:textId="7724B8B7"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56CF3120" w14:textId="5DD39AC1"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19E4C60B" w14:textId="56CA86BF"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2A04366" w14:textId="78D79C06"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2898918" w14:textId="3B732AE0"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C40AC9D" w14:textId="491F1C44"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98C28D4" w14:textId="4ABEA994"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F7C8064" w14:textId="2F8B23C8"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07E88A9F" w14:textId="4C9416D2"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683C651B" w14:textId="2AACE89C"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664660A" w14:textId="5AE74F98"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76E5607E" w14:textId="568115FE"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1358292" w14:textId="6B8E04B3"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42573818" w14:textId="17FF3E4B"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360575C0" w14:textId="7BA2475A"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1B984D38" w14:textId="77777777" w:rsidR="00CD7106" w:rsidRDefault="00CD7106"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10FD0222" w14:textId="77777777" w:rsidR="00C06F03" w:rsidRDefault="00C06F03" w:rsidP="00E14D44">
      <w:pPr>
        <w:autoSpaceDE w:val="0"/>
        <w:autoSpaceDN w:val="0"/>
        <w:adjustRightInd w:val="0"/>
        <w:spacing w:after="0"/>
        <w:ind w:hanging="630"/>
        <w:rPr>
          <w:rFonts w:ascii="Times New Roman" w:eastAsia="Times New Roman" w:hAnsi="Times New Roman" w:cs="Times New Roman"/>
          <w:b/>
          <w:bCs/>
          <w:sz w:val="24"/>
          <w:szCs w:val="24"/>
          <w:lang w:eastAsia="en-GB"/>
        </w:rPr>
      </w:pPr>
    </w:p>
    <w:p w14:paraId="2C77D0BB" w14:textId="77777777" w:rsidR="00A92DE1" w:rsidRPr="00ED302C" w:rsidRDefault="00A92DE1" w:rsidP="00E14D44">
      <w:pPr>
        <w:autoSpaceDE w:val="0"/>
        <w:autoSpaceDN w:val="0"/>
        <w:adjustRightInd w:val="0"/>
        <w:spacing w:after="0"/>
        <w:ind w:hanging="630"/>
        <w:rPr>
          <w:rFonts w:ascii="Times New Roman" w:eastAsia="Times New Roman" w:hAnsi="Times New Roman" w:cs="Times New Roman"/>
          <w:b/>
          <w:bCs/>
          <w:color w:val="0000FF"/>
          <w:lang w:eastAsia="en-GB"/>
        </w:rPr>
      </w:pPr>
      <w:r w:rsidRPr="00FB7749">
        <w:rPr>
          <w:rFonts w:ascii="Times New Roman" w:eastAsia="Times New Roman" w:hAnsi="Times New Roman" w:cs="Times New Roman"/>
          <w:b/>
          <w:bCs/>
          <w:sz w:val="24"/>
          <w:szCs w:val="24"/>
          <w:lang w:eastAsia="en-GB"/>
        </w:rPr>
        <w:t>1.</w:t>
      </w:r>
      <w:r w:rsidRPr="00FB7749">
        <w:rPr>
          <w:rFonts w:ascii="Times New Roman" w:eastAsia="Times New Roman" w:hAnsi="Times New Roman" w:cs="Times New Roman"/>
          <w:b/>
          <w:bCs/>
          <w:sz w:val="24"/>
          <w:szCs w:val="24"/>
          <w:lang w:eastAsia="en-GB"/>
        </w:rPr>
        <w:tab/>
      </w:r>
      <w:r w:rsidRPr="00ED302C">
        <w:rPr>
          <w:rFonts w:ascii="Times New Roman" w:eastAsia="Times New Roman" w:hAnsi="Times New Roman" w:cs="Times New Roman"/>
          <w:b/>
          <w:bCs/>
          <w:lang w:eastAsia="en-GB"/>
        </w:rPr>
        <w:t>Basic Information</w:t>
      </w:r>
    </w:p>
    <w:p w14:paraId="37B93473" w14:textId="77777777" w:rsidR="005A68E1" w:rsidRDefault="00A92DE1" w:rsidP="00E14D44">
      <w:pPr>
        <w:autoSpaceDE w:val="0"/>
        <w:autoSpaceDN w:val="0"/>
        <w:adjustRightInd w:val="0"/>
        <w:spacing w:after="0"/>
        <w:ind w:hanging="630"/>
        <w:jc w:val="both"/>
        <w:rPr>
          <w:rFonts w:ascii="Times New Roman" w:eastAsia="Times New Roman" w:hAnsi="Times New Roman" w:cs="Times New Roman"/>
          <w:b/>
          <w:bCs/>
          <w:lang w:eastAsia="en-GB"/>
        </w:rPr>
      </w:pPr>
      <w:r w:rsidRPr="00ED302C">
        <w:rPr>
          <w:rFonts w:ascii="Times New Roman" w:eastAsia="Times New Roman" w:hAnsi="Times New Roman" w:cs="Times New Roman"/>
          <w:bCs/>
          <w:lang w:eastAsia="en-GB"/>
        </w:rPr>
        <w:t>1.1</w:t>
      </w:r>
      <w:r w:rsidRPr="00ED302C">
        <w:rPr>
          <w:rFonts w:ascii="Times New Roman" w:eastAsia="Times New Roman" w:hAnsi="Times New Roman" w:cs="Times New Roman"/>
          <w:bCs/>
          <w:lang w:eastAsia="en-GB"/>
        </w:rPr>
        <w:tab/>
      </w:r>
      <w:r w:rsidRPr="00ED302C">
        <w:rPr>
          <w:rFonts w:ascii="Times New Roman" w:eastAsia="Times New Roman" w:hAnsi="Times New Roman" w:cs="Times New Roman"/>
          <w:b/>
          <w:bCs/>
          <w:lang w:eastAsia="en-GB"/>
        </w:rPr>
        <w:t xml:space="preserve">Programme: </w:t>
      </w:r>
      <w:r w:rsidR="00F0600E" w:rsidRPr="00BF26A7">
        <w:rPr>
          <w:rFonts w:ascii="Times New Roman" w:eastAsia="Times New Roman" w:hAnsi="Times New Roman" w:cs="Times New Roman"/>
          <w:bCs/>
          <w:lang w:eastAsia="en-GB"/>
        </w:rPr>
        <w:t>Skills Development and Matching for Labour Market Needs</w:t>
      </w:r>
      <w:r w:rsidR="00F0600E">
        <w:rPr>
          <w:rFonts w:ascii="Times New Roman" w:eastAsia="Times New Roman" w:hAnsi="Times New Roman" w:cs="Times New Roman"/>
          <w:bCs/>
          <w:lang w:eastAsia="en-GB"/>
        </w:rPr>
        <w:t xml:space="preserve"> – </w:t>
      </w:r>
      <w:r w:rsidR="005A68E1">
        <w:rPr>
          <w:rFonts w:ascii="Times New Roman" w:eastAsia="Times New Roman" w:hAnsi="Times New Roman" w:cs="Times New Roman"/>
          <w:bCs/>
          <w:lang w:eastAsia="en-GB"/>
        </w:rPr>
        <w:t xml:space="preserve">Financing Decision </w:t>
      </w:r>
      <w:r w:rsidR="00F0600E">
        <w:rPr>
          <w:rFonts w:ascii="Times New Roman" w:eastAsia="Times New Roman" w:hAnsi="Times New Roman" w:cs="Times New Roman"/>
          <w:bCs/>
          <w:lang w:eastAsia="en-GB"/>
        </w:rPr>
        <w:t>CRIS Number: ENI/2017/040-</w:t>
      </w:r>
      <w:r w:rsidR="00F0600E" w:rsidRPr="00C261D9">
        <w:rPr>
          <w:rFonts w:ascii="Times New Roman" w:eastAsia="Times New Roman" w:hAnsi="Times New Roman" w:cs="Times New Roman"/>
          <w:bCs/>
          <w:lang w:eastAsia="en-GB"/>
        </w:rPr>
        <w:t>319</w:t>
      </w:r>
      <w:r w:rsidR="00F0600E" w:rsidRPr="006328FE">
        <w:rPr>
          <w:rFonts w:ascii="Times New Roman" w:eastAsia="Times New Roman" w:hAnsi="Times New Roman" w:cs="Times New Roman"/>
          <w:bCs/>
          <w:lang w:eastAsia="en-GB"/>
        </w:rPr>
        <w:t xml:space="preserve"> </w:t>
      </w:r>
      <w:r w:rsidR="00C261D9" w:rsidRPr="006328FE">
        <w:rPr>
          <w:rFonts w:ascii="Times New Roman" w:eastAsia="Times New Roman" w:hAnsi="Times New Roman" w:cs="Times New Roman"/>
          <w:bCs/>
          <w:lang w:eastAsia="en-GB"/>
        </w:rPr>
        <w:t xml:space="preserve"> - direct management</w:t>
      </w:r>
      <w:r w:rsidR="005A68E1">
        <w:rPr>
          <w:rFonts w:ascii="Times New Roman" w:eastAsia="Times New Roman" w:hAnsi="Times New Roman" w:cs="Times New Roman"/>
          <w:b/>
          <w:bCs/>
          <w:lang w:eastAsia="en-GB"/>
        </w:rPr>
        <w:t>.</w:t>
      </w:r>
    </w:p>
    <w:p w14:paraId="0B8F6CEE" w14:textId="4053CAB8" w:rsidR="008D57D0" w:rsidRDefault="008D57D0" w:rsidP="00E14D44">
      <w:pPr>
        <w:autoSpaceDE w:val="0"/>
        <w:autoSpaceDN w:val="0"/>
        <w:adjustRightInd w:val="0"/>
        <w:spacing w:after="0"/>
        <w:ind w:hanging="630"/>
        <w:jc w:val="both"/>
        <w:rPr>
          <w:rFonts w:ascii="Times New Roman" w:eastAsia="Times New Roman" w:hAnsi="Times New Roman" w:cs="Times New Roman"/>
          <w:b/>
          <w:bCs/>
          <w:lang w:eastAsia="en-GB"/>
        </w:rPr>
      </w:pPr>
    </w:p>
    <w:p w14:paraId="2F07062D" w14:textId="0ECE057A" w:rsidR="00C261D9" w:rsidRDefault="00C261D9" w:rsidP="006328FE">
      <w:pPr>
        <w:autoSpaceDE w:val="0"/>
        <w:autoSpaceDN w:val="0"/>
        <w:adjustRightInd w:val="0"/>
        <w:spacing w:after="0"/>
        <w:jc w:val="both"/>
        <w:rPr>
          <w:rFonts w:ascii="Times New Roman" w:eastAsia="Times New Roman" w:hAnsi="Times New Roman" w:cs="Times New Roman"/>
          <w:b/>
          <w:bCs/>
          <w:lang w:eastAsia="en-GB"/>
        </w:rPr>
      </w:pPr>
      <w:r>
        <w:rPr>
          <w:rFonts w:ascii="Times New Roman" w:hAnsi="Times New Roman"/>
        </w:rPr>
        <w:t>“For applicants</w:t>
      </w:r>
      <w:r w:rsidR="003B4B24">
        <w:rPr>
          <w:rFonts w:ascii="Times New Roman" w:hAnsi="Times New Roman"/>
        </w:rPr>
        <w:t xml:space="preserve"> from the United Kingdom</w:t>
      </w:r>
      <w:r>
        <w:rPr>
          <w:rFonts w:ascii="Times New Roman" w:hAnsi="Times New Roman"/>
        </w:rPr>
        <w:t>: Please be aware that eligibility criteria must be complied with for the entire duration of the grant. If the United Kingdom withdraws from the EU during the grant period without concluding an agreement with the EU ensuring in particular that British applicants continue to be eligible, you will cease to receive EU funding (while continuing, where possible to participate) or be required to leave the project on the basis of Article 12.2 of the General Conditions1 to the grant agreement.”</w:t>
      </w:r>
    </w:p>
    <w:p w14:paraId="3B84AC69" w14:textId="77777777" w:rsidR="00C261D9" w:rsidRPr="00ED302C" w:rsidRDefault="00C261D9" w:rsidP="00E14D44">
      <w:pPr>
        <w:autoSpaceDE w:val="0"/>
        <w:autoSpaceDN w:val="0"/>
        <w:adjustRightInd w:val="0"/>
        <w:spacing w:after="0"/>
        <w:ind w:hanging="630"/>
        <w:jc w:val="both"/>
        <w:rPr>
          <w:rFonts w:ascii="Times New Roman" w:eastAsia="Times New Roman" w:hAnsi="Times New Roman" w:cs="Times New Roman"/>
          <w:bCs/>
          <w:color w:val="000000" w:themeColor="text1"/>
          <w:lang w:eastAsia="en-GB"/>
        </w:rPr>
      </w:pPr>
    </w:p>
    <w:p w14:paraId="18529585" w14:textId="28C880EE" w:rsidR="00587ABE" w:rsidRPr="00ED302C" w:rsidRDefault="00A92DE1" w:rsidP="00E14D44">
      <w:pPr>
        <w:autoSpaceDE w:val="0"/>
        <w:autoSpaceDN w:val="0"/>
        <w:adjustRightInd w:val="0"/>
        <w:spacing w:after="0"/>
        <w:ind w:hanging="630"/>
        <w:jc w:val="both"/>
        <w:rPr>
          <w:rFonts w:ascii="Times New Roman" w:eastAsia="Times New Roman" w:hAnsi="Times New Roman" w:cs="Times New Roman"/>
          <w:lang w:eastAsia="en-GB"/>
        </w:rPr>
      </w:pPr>
      <w:r w:rsidRPr="00ED302C">
        <w:rPr>
          <w:rFonts w:ascii="Times New Roman" w:eastAsia="Times New Roman" w:hAnsi="Times New Roman" w:cs="Times New Roman"/>
          <w:lang w:eastAsia="en-GB"/>
        </w:rPr>
        <w:t>1.2</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Twinning Sector:</w:t>
      </w:r>
      <w:r w:rsidRPr="00ED302C">
        <w:rPr>
          <w:rFonts w:ascii="Times New Roman" w:eastAsia="Times New Roman" w:hAnsi="Times New Roman" w:cs="Times New Roman"/>
          <w:lang w:eastAsia="en-GB"/>
        </w:rPr>
        <w:t xml:space="preserve"> </w:t>
      </w:r>
      <w:r w:rsidR="00C261D9">
        <w:rPr>
          <w:rFonts w:ascii="Times New Roman" w:eastAsia="Times New Roman" w:hAnsi="Times New Roman" w:cs="Times New Roman"/>
          <w:lang w:eastAsia="en-GB"/>
        </w:rPr>
        <w:t>Other issues</w:t>
      </w:r>
    </w:p>
    <w:p w14:paraId="333EC57E" w14:textId="0C0F278B" w:rsidR="00A92DE1" w:rsidRPr="00ED302C" w:rsidRDefault="00A92DE1" w:rsidP="00E14D44">
      <w:pPr>
        <w:autoSpaceDE w:val="0"/>
        <w:autoSpaceDN w:val="0"/>
        <w:adjustRightInd w:val="0"/>
        <w:spacing w:after="0"/>
        <w:ind w:hanging="630"/>
        <w:jc w:val="both"/>
        <w:rPr>
          <w:rFonts w:ascii="Times New Roman" w:eastAsia="Times New Roman" w:hAnsi="Times New Roman" w:cs="Times New Roman"/>
          <w:lang w:eastAsia="en-GB"/>
        </w:rPr>
      </w:pPr>
      <w:r w:rsidRPr="00ED302C">
        <w:rPr>
          <w:rFonts w:ascii="Times New Roman" w:eastAsia="Times New Roman" w:hAnsi="Times New Roman" w:cs="Times New Roman"/>
          <w:lang w:eastAsia="en-GB"/>
        </w:rPr>
        <w:t>1.3</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EU funded budget</w:t>
      </w:r>
      <w:r w:rsidRPr="00BF26A7">
        <w:rPr>
          <w:rFonts w:ascii="Times New Roman" w:eastAsia="Times New Roman" w:hAnsi="Times New Roman" w:cs="Times New Roman"/>
          <w:b/>
          <w:lang w:eastAsia="en-GB"/>
        </w:rPr>
        <w:t>:</w:t>
      </w:r>
      <w:r w:rsidRPr="00BF26A7">
        <w:rPr>
          <w:rFonts w:ascii="Times New Roman" w:eastAsia="Times New Roman" w:hAnsi="Times New Roman" w:cs="Times New Roman"/>
          <w:lang w:eastAsia="en-GB"/>
        </w:rPr>
        <w:t xml:space="preserve"> </w:t>
      </w:r>
      <w:r w:rsidR="001840B2" w:rsidRPr="00BF26A7">
        <w:rPr>
          <w:rFonts w:ascii="Times New Roman" w:eastAsia="Calibri" w:hAnsi="Times New Roman" w:cs="Times New Roman"/>
          <w:color w:val="000000"/>
          <w:sz w:val="20"/>
          <w:szCs w:val="20"/>
        </w:rPr>
        <w:t>1.</w:t>
      </w:r>
      <w:r w:rsidR="00C261D9" w:rsidRPr="00BF26A7">
        <w:rPr>
          <w:rFonts w:ascii="Times New Roman" w:eastAsia="Calibri" w:hAnsi="Times New Roman" w:cs="Times New Roman"/>
          <w:color w:val="000000"/>
          <w:sz w:val="20"/>
          <w:szCs w:val="20"/>
        </w:rPr>
        <w:t>5</w:t>
      </w:r>
      <w:r w:rsidR="00F0600E" w:rsidRPr="00BF26A7">
        <w:rPr>
          <w:rFonts w:ascii="Times New Roman" w:eastAsia="Calibri" w:hAnsi="Times New Roman" w:cs="Times New Roman"/>
          <w:color w:val="000000"/>
          <w:sz w:val="20"/>
          <w:szCs w:val="20"/>
        </w:rPr>
        <w:t>0</w:t>
      </w:r>
      <w:r w:rsidR="001840B2" w:rsidRPr="00BF26A7">
        <w:rPr>
          <w:rFonts w:ascii="Times New Roman" w:eastAsia="Calibri" w:hAnsi="Times New Roman" w:cs="Times New Roman"/>
          <w:color w:val="000000"/>
          <w:sz w:val="20"/>
          <w:szCs w:val="20"/>
        </w:rPr>
        <w:t>0,000 EUR</w:t>
      </w:r>
    </w:p>
    <w:p w14:paraId="0A2B32C4" w14:textId="77777777" w:rsidR="00A92DE1" w:rsidRPr="00ED302C" w:rsidRDefault="00A92DE1" w:rsidP="00E14D44">
      <w:pPr>
        <w:autoSpaceDE w:val="0"/>
        <w:autoSpaceDN w:val="0"/>
        <w:adjustRightInd w:val="0"/>
        <w:spacing w:after="0"/>
        <w:ind w:hanging="630"/>
        <w:rPr>
          <w:rFonts w:ascii="Times New Roman" w:eastAsia="Times New Roman" w:hAnsi="Times New Roman" w:cs="Times New Roman"/>
          <w:b/>
          <w:bCs/>
          <w:lang w:eastAsia="en-GB"/>
        </w:rPr>
      </w:pPr>
    </w:p>
    <w:p w14:paraId="36474153" w14:textId="6128B130" w:rsidR="00A92DE1" w:rsidRPr="00ED302C" w:rsidRDefault="00A92DE1" w:rsidP="00E14D44">
      <w:pPr>
        <w:autoSpaceDE w:val="0"/>
        <w:autoSpaceDN w:val="0"/>
        <w:adjustRightInd w:val="0"/>
        <w:ind w:hanging="630"/>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2.</w:t>
      </w:r>
      <w:r w:rsidRPr="00ED302C">
        <w:rPr>
          <w:rFonts w:ascii="Times New Roman" w:eastAsia="Times New Roman" w:hAnsi="Times New Roman" w:cs="Times New Roman"/>
          <w:b/>
          <w:bCs/>
          <w:lang w:eastAsia="en-GB"/>
        </w:rPr>
        <w:tab/>
        <w:t>Objectives</w:t>
      </w:r>
    </w:p>
    <w:p w14:paraId="66A1E8DD" w14:textId="77777777" w:rsidR="00A92DE1" w:rsidRDefault="00A92DE1" w:rsidP="00E14D44">
      <w:pPr>
        <w:autoSpaceDE w:val="0"/>
        <w:autoSpaceDN w:val="0"/>
        <w:adjustRightInd w:val="0"/>
        <w:ind w:hanging="630"/>
        <w:jc w:val="both"/>
        <w:rPr>
          <w:rFonts w:ascii="Times New Roman" w:eastAsia="Times New Roman" w:hAnsi="Times New Roman" w:cs="Times New Roman"/>
          <w:b/>
          <w:lang w:eastAsia="en-GB"/>
        </w:rPr>
      </w:pPr>
      <w:r w:rsidRPr="00ED302C">
        <w:rPr>
          <w:rFonts w:ascii="Times New Roman" w:eastAsia="Times New Roman" w:hAnsi="Times New Roman" w:cs="Times New Roman"/>
          <w:b/>
          <w:bCs/>
          <w:lang w:eastAsia="en-GB"/>
        </w:rPr>
        <w:t>2.1</w:t>
      </w:r>
      <w:r w:rsidRPr="00ED302C">
        <w:rPr>
          <w:rFonts w:ascii="Times New Roman" w:eastAsia="Times New Roman" w:hAnsi="Times New Roman" w:cs="Times New Roman"/>
          <w:b/>
          <w:bCs/>
          <w:lang w:eastAsia="en-GB"/>
        </w:rPr>
        <w:tab/>
      </w:r>
      <w:r w:rsidRPr="00ED302C">
        <w:rPr>
          <w:rFonts w:ascii="Times New Roman" w:eastAsia="Times New Roman" w:hAnsi="Times New Roman" w:cs="Times New Roman"/>
          <w:b/>
          <w:lang w:eastAsia="en-GB"/>
        </w:rPr>
        <w:t>Overall Objective(s):</w:t>
      </w:r>
    </w:p>
    <w:p w14:paraId="6C6F4CB6" w14:textId="77777777" w:rsidR="00B716E0" w:rsidRPr="00A15142" w:rsidRDefault="00B716E0" w:rsidP="00A15142">
      <w:pPr>
        <w:tabs>
          <w:tab w:val="left" w:pos="540"/>
        </w:tabs>
        <w:spacing w:after="0"/>
        <w:ind w:right="221"/>
        <w:jc w:val="both"/>
        <w:rPr>
          <w:rFonts w:ascii="Times New Roman" w:eastAsia="Times New Roman" w:hAnsi="Times New Roman" w:cs="Times New Roman"/>
          <w:color w:val="000000"/>
          <w:lang w:val="en-US"/>
        </w:rPr>
      </w:pPr>
      <w:r w:rsidRPr="00B91774">
        <w:rPr>
          <w:rFonts w:ascii="Times New Roman" w:eastAsia="Times New Roman" w:hAnsi="Times New Roman" w:cs="Times New Roman"/>
          <w:color w:val="000000"/>
          <w:lang w:val="en-US"/>
        </w:rPr>
        <w:t xml:space="preserve">The overall objective of the project </w:t>
      </w:r>
      <w:r>
        <w:rPr>
          <w:rFonts w:ascii="Times New Roman" w:eastAsia="Times New Roman" w:hAnsi="Times New Roman" w:cs="Times New Roman"/>
          <w:color w:val="000000"/>
          <w:lang w:val="en-US"/>
        </w:rPr>
        <w:t>is to contribute to human capital development by improving quality assurance, transparency and governance of skills and qualifications in a lifelong learning (LLL) perspective.</w:t>
      </w:r>
    </w:p>
    <w:p w14:paraId="04DEC793" w14:textId="77777777" w:rsidR="003D70E2" w:rsidRDefault="00A92DE1" w:rsidP="00C37239">
      <w:pPr>
        <w:tabs>
          <w:tab w:val="left" w:pos="720"/>
          <w:tab w:val="left" w:pos="1440"/>
          <w:tab w:val="left" w:pos="8243"/>
        </w:tabs>
        <w:autoSpaceDE w:val="0"/>
        <w:autoSpaceDN w:val="0"/>
        <w:adjustRightInd w:val="0"/>
        <w:spacing w:before="240"/>
        <w:ind w:hanging="540"/>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2.2</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 xml:space="preserve">Specific objective: </w:t>
      </w:r>
    </w:p>
    <w:p w14:paraId="62ECDE08" w14:textId="7102F4FE" w:rsidR="003D70E2" w:rsidRPr="00795749" w:rsidRDefault="00B716E0" w:rsidP="002519FB">
      <w:pPr>
        <w:jc w:val="both"/>
        <w:rPr>
          <w:rFonts w:ascii="Times New Roman" w:eastAsia="Times New Roman" w:hAnsi="Times New Roman" w:cs="Times New Roman"/>
          <w:color w:val="000000"/>
          <w:lang w:val="en-US"/>
        </w:rPr>
      </w:pPr>
      <w:r>
        <w:rPr>
          <w:rFonts w:ascii="Times New Roman" w:hAnsi="Times New Roman" w:cs="Times New Roman"/>
        </w:rPr>
        <w:t>To s</w:t>
      </w:r>
      <w:r w:rsidRPr="00A834BA">
        <w:rPr>
          <w:rFonts w:ascii="Times New Roman" w:hAnsi="Times New Roman" w:cs="Times New Roman"/>
        </w:rPr>
        <w:t xml:space="preserve">upport the National Centre for Educational Quality Enhancement </w:t>
      </w:r>
      <w:r w:rsidR="00A15142">
        <w:rPr>
          <w:rFonts w:ascii="Times New Roman" w:hAnsi="Times New Roman" w:cs="Times New Roman"/>
        </w:rPr>
        <w:t xml:space="preserve">(NCEQE) </w:t>
      </w:r>
      <w:r>
        <w:rPr>
          <w:rFonts w:ascii="Times New Roman" w:hAnsi="Times New Roman" w:cs="Times New Roman"/>
        </w:rPr>
        <w:t>and partners</w:t>
      </w:r>
      <w:r w:rsidR="00250D49">
        <w:rPr>
          <w:rStyle w:val="FootnoteReference"/>
          <w:rFonts w:ascii="Times New Roman" w:hAnsi="Times New Roman"/>
        </w:rPr>
        <w:footnoteReference w:id="1"/>
      </w:r>
      <w:r>
        <w:rPr>
          <w:rFonts w:ascii="Times New Roman" w:hAnsi="Times New Roman" w:cs="Times New Roman"/>
        </w:rPr>
        <w:t>,</w:t>
      </w:r>
      <w:r w:rsidR="00A15142">
        <w:rPr>
          <w:rFonts w:ascii="Times New Roman" w:hAnsi="Times New Roman" w:cs="Times New Roman"/>
        </w:rPr>
        <w:t xml:space="preserve"> </w:t>
      </w:r>
      <w:r w:rsidR="00A15142" w:rsidRPr="004F2F48">
        <w:rPr>
          <w:rFonts w:ascii="Times New Roman" w:hAnsi="Times New Roman" w:cs="Times New Roman"/>
        </w:rPr>
        <w:t>to</w:t>
      </w:r>
      <w:r w:rsidRPr="004F2F48">
        <w:rPr>
          <w:rFonts w:ascii="Times New Roman" w:hAnsi="Times New Roman" w:cs="Times New Roman"/>
        </w:rPr>
        <w:t xml:space="preserve"> </w:t>
      </w:r>
      <w:r w:rsidRPr="00F952FD">
        <w:rPr>
          <w:rFonts w:ascii="Times New Roman" w:eastAsia="Times New Roman" w:hAnsi="Times New Roman" w:cs="Times New Roman"/>
          <w:color w:val="000000"/>
          <w:lang w:val="en-US"/>
        </w:rPr>
        <w:t>implement and monitor</w:t>
      </w:r>
      <w:r w:rsidRPr="004F2F48">
        <w:rPr>
          <w:rFonts w:ascii="Times New Roman" w:eastAsia="Times New Roman" w:hAnsi="Times New Roman" w:cs="Times New Roman"/>
          <w:color w:val="000000"/>
          <w:lang w:val="en-US"/>
        </w:rPr>
        <w:t xml:space="preserve"> the reformed quality assurance framework of education</w:t>
      </w:r>
      <w:r w:rsidR="00A15142" w:rsidRPr="004F2F48">
        <w:rPr>
          <w:rFonts w:ascii="Times New Roman" w:eastAsia="Times New Roman" w:hAnsi="Times New Roman" w:cs="Times New Roman"/>
          <w:color w:val="000000"/>
          <w:lang w:val="en-US"/>
        </w:rPr>
        <w:t xml:space="preserve">, and the </w:t>
      </w:r>
      <w:r w:rsidRPr="004F2F48">
        <w:rPr>
          <w:rFonts w:ascii="Times New Roman" w:hAnsi="Times New Roman" w:cs="Times New Roman"/>
        </w:rPr>
        <w:t>new National Qualifications Framework (NQF) through improved instit</w:t>
      </w:r>
      <w:r w:rsidR="00A15142" w:rsidRPr="004F2F48">
        <w:rPr>
          <w:rFonts w:ascii="Times New Roman" w:hAnsi="Times New Roman" w:cs="Times New Roman"/>
        </w:rPr>
        <w:t>utional cap</w:t>
      </w:r>
      <w:r w:rsidR="00D01E8B" w:rsidRPr="00F952FD">
        <w:rPr>
          <w:rFonts w:ascii="Times New Roman" w:hAnsi="Times New Roman" w:cs="Times New Roman"/>
        </w:rPr>
        <w:t>acities, effective instruments and p</w:t>
      </w:r>
      <w:r w:rsidRPr="00F952FD">
        <w:rPr>
          <w:rFonts w:ascii="Times New Roman" w:hAnsi="Times New Roman" w:cs="Times New Roman"/>
        </w:rPr>
        <w:t>rocedures</w:t>
      </w:r>
      <w:r w:rsidR="00A15142" w:rsidRPr="00F952FD">
        <w:rPr>
          <w:rFonts w:ascii="Times New Roman" w:hAnsi="Times New Roman" w:cs="Times New Roman"/>
        </w:rPr>
        <w:t>,</w:t>
      </w:r>
      <w:r w:rsidR="00A15142" w:rsidRPr="004F2F48">
        <w:rPr>
          <w:rFonts w:ascii="Times New Roman" w:hAnsi="Times New Roman" w:cs="Times New Roman"/>
        </w:rPr>
        <w:t xml:space="preserve"> </w:t>
      </w:r>
      <w:r w:rsidR="00A15142" w:rsidRPr="00F952FD">
        <w:rPr>
          <w:rFonts w:ascii="Times New Roman" w:hAnsi="Times New Roman" w:cs="Times New Roman"/>
        </w:rPr>
        <w:t>participative governance</w:t>
      </w:r>
      <w:r w:rsidR="00A15142" w:rsidRPr="004F2F48">
        <w:rPr>
          <w:rFonts w:ascii="Times New Roman" w:hAnsi="Times New Roman" w:cs="Times New Roman"/>
        </w:rPr>
        <w:t xml:space="preserve">, </w:t>
      </w:r>
      <w:r w:rsidR="00D01E8B" w:rsidRPr="004F2F48">
        <w:rPr>
          <w:rFonts w:ascii="Times New Roman" w:hAnsi="Times New Roman" w:cs="Times New Roman"/>
        </w:rPr>
        <w:t xml:space="preserve">and </w:t>
      </w:r>
      <w:r w:rsidR="00A15142" w:rsidRPr="004F2F48">
        <w:rPr>
          <w:rFonts w:ascii="Times New Roman" w:hAnsi="Times New Roman" w:cs="Times New Roman"/>
        </w:rPr>
        <w:t xml:space="preserve">delivery of </w:t>
      </w:r>
      <w:r w:rsidR="00D01E8B" w:rsidRPr="004F2F48">
        <w:rPr>
          <w:rFonts w:ascii="Times New Roman" w:hAnsi="Times New Roman" w:cs="Times New Roman"/>
        </w:rPr>
        <w:t xml:space="preserve">relevant </w:t>
      </w:r>
      <w:r w:rsidR="00A15142" w:rsidRPr="00F952FD">
        <w:rPr>
          <w:rFonts w:ascii="Times New Roman" w:hAnsi="Times New Roman" w:cs="Times New Roman"/>
        </w:rPr>
        <w:t xml:space="preserve">information for </w:t>
      </w:r>
      <w:r w:rsidR="000D66BB" w:rsidRPr="00F952FD">
        <w:rPr>
          <w:rFonts w:ascii="Times New Roman" w:hAnsi="Times New Roman" w:cs="Times New Roman"/>
        </w:rPr>
        <w:t>stakeholders and the population</w:t>
      </w:r>
      <w:r w:rsidR="00A15142" w:rsidRPr="00F952FD">
        <w:rPr>
          <w:rFonts w:ascii="Times New Roman" w:hAnsi="Times New Roman" w:cs="Times New Roman"/>
        </w:rPr>
        <w:t>.</w:t>
      </w:r>
    </w:p>
    <w:p w14:paraId="340EB2BF" w14:textId="77777777" w:rsidR="00A92DE1" w:rsidRPr="00ED302C" w:rsidRDefault="00A92DE1" w:rsidP="006B7F25">
      <w:pPr>
        <w:autoSpaceDE w:val="0"/>
        <w:autoSpaceDN w:val="0"/>
        <w:adjustRightInd w:val="0"/>
        <w:spacing w:before="240" w:after="0"/>
        <w:ind w:hanging="540"/>
        <w:jc w:val="both"/>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2.3</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The elements targeted in strategic documents i.e. National Development Plan/Cooperation agreement/Association Agreement/Sector reform strategy and related Action Plans</w:t>
      </w:r>
    </w:p>
    <w:p w14:paraId="32EC1B0F" w14:textId="77777777" w:rsidR="00E14D44" w:rsidRDefault="00E14D44" w:rsidP="00E14D44">
      <w:pPr>
        <w:autoSpaceDE w:val="0"/>
        <w:autoSpaceDN w:val="0"/>
        <w:adjustRightInd w:val="0"/>
        <w:spacing w:after="0"/>
        <w:jc w:val="both"/>
        <w:rPr>
          <w:rFonts w:ascii="Times New Roman" w:eastAsia="Times New Roman" w:hAnsi="Times New Roman" w:cs="Times New Roman"/>
          <w:color w:val="000000" w:themeColor="text1"/>
          <w:lang w:val="en-US" w:eastAsia="en-GB"/>
        </w:rPr>
      </w:pPr>
    </w:p>
    <w:p w14:paraId="1B391B6D" w14:textId="070F2061" w:rsidR="000961B4" w:rsidRPr="00927CAE" w:rsidRDefault="000961B4" w:rsidP="000961B4">
      <w:pPr>
        <w:pStyle w:val="NormalWeb"/>
        <w:spacing w:before="0" w:beforeAutospacing="0" w:after="60" w:afterAutospacing="0"/>
        <w:jc w:val="both"/>
        <w:rPr>
          <w:sz w:val="22"/>
          <w:szCs w:val="22"/>
        </w:rPr>
      </w:pPr>
      <w:r w:rsidRPr="00601AF1">
        <w:rPr>
          <w:color w:val="000000" w:themeColor="text1"/>
          <w:sz w:val="22"/>
          <w:szCs w:val="22"/>
        </w:rPr>
        <w:t xml:space="preserve">Georgia aspires to closer integration with the EU, in line with the </w:t>
      </w:r>
      <w:r w:rsidRPr="000961B4">
        <w:rPr>
          <w:b/>
          <w:color w:val="000000" w:themeColor="text1"/>
          <w:sz w:val="22"/>
          <w:szCs w:val="22"/>
        </w:rPr>
        <w:t>Association Agreement</w:t>
      </w:r>
      <w:r w:rsidRPr="00601AF1">
        <w:rPr>
          <w:color w:val="000000" w:themeColor="text1"/>
          <w:sz w:val="22"/>
          <w:szCs w:val="22"/>
        </w:rPr>
        <w:t xml:space="preserve"> </w:t>
      </w:r>
      <w:r w:rsidR="00656ED0" w:rsidRPr="00BF26A7">
        <w:rPr>
          <w:color w:val="000000" w:themeColor="text1"/>
          <w:sz w:val="22"/>
          <w:szCs w:val="22"/>
        </w:rPr>
        <w:t>(AA)</w:t>
      </w:r>
      <w:r w:rsidR="00656ED0">
        <w:rPr>
          <w:color w:val="000000" w:themeColor="text1"/>
          <w:sz w:val="22"/>
          <w:szCs w:val="22"/>
        </w:rPr>
        <w:t xml:space="preserve"> </w:t>
      </w:r>
      <w:r w:rsidRPr="00601AF1">
        <w:rPr>
          <w:color w:val="000000" w:themeColor="text1"/>
          <w:sz w:val="22"/>
          <w:szCs w:val="22"/>
        </w:rPr>
        <w:t>(signed in 2014</w:t>
      </w:r>
      <w:r w:rsidR="00C261D9">
        <w:rPr>
          <w:color w:val="000000" w:themeColor="text1"/>
          <w:sz w:val="22"/>
          <w:szCs w:val="22"/>
        </w:rPr>
        <w:t>, entered into force from 1 July 2016</w:t>
      </w:r>
      <w:r w:rsidRPr="00601AF1">
        <w:rPr>
          <w:color w:val="000000" w:themeColor="text1"/>
          <w:sz w:val="22"/>
          <w:szCs w:val="22"/>
        </w:rPr>
        <w:t xml:space="preserve">). </w:t>
      </w:r>
      <w:r w:rsidRPr="00927CAE">
        <w:rPr>
          <w:color w:val="000000" w:themeColor="text1"/>
          <w:sz w:val="22"/>
          <w:szCs w:val="22"/>
          <w:lang w:val="en-US"/>
        </w:rPr>
        <w:t xml:space="preserve">The proposed Twinning project is fully in line with the </w:t>
      </w:r>
      <w:r w:rsidRPr="000961B4">
        <w:rPr>
          <w:color w:val="000000" w:themeColor="text1"/>
          <w:sz w:val="22"/>
          <w:szCs w:val="22"/>
          <w:lang w:val="en-US"/>
        </w:rPr>
        <w:t>Association Agreement</w:t>
      </w:r>
      <w:r w:rsidR="00731DA2">
        <w:rPr>
          <w:color w:val="000000" w:themeColor="text1"/>
          <w:sz w:val="22"/>
          <w:szCs w:val="22"/>
          <w:lang w:val="en-US"/>
        </w:rPr>
        <w:t xml:space="preserve">. According to </w:t>
      </w:r>
      <w:r>
        <w:rPr>
          <w:color w:val="000000" w:themeColor="text1"/>
          <w:sz w:val="22"/>
          <w:szCs w:val="22"/>
          <w:lang w:val="en-US"/>
        </w:rPr>
        <w:t xml:space="preserve">Title VI chapter </w:t>
      </w:r>
      <w:r w:rsidRPr="00927CAE">
        <w:rPr>
          <w:color w:val="000000" w:themeColor="text1"/>
          <w:sz w:val="22"/>
          <w:szCs w:val="22"/>
          <w:lang w:val="en-US"/>
        </w:rPr>
        <w:t xml:space="preserve">16, </w:t>
      </w:r>
      <w:r w:rsidRPr="00927CAE">
        <w:rPr>
          <w:rFonts w:ascii="EUAlbertina" w:hAnsi="EUAlbertina"/>
          <w:sz w:val="22"/>
          <w:szCs w:val="22"/>
        </w:rPr>
        <w:t xml:space="preserve">Georgia </w:t>
      </w:r>
      <w:r w:rsidRPr="00927CAE">
        <w:rPr>
          <w:rFonts w:ascii="EUAlbertina" w:hAnsi="EUAlbertina" w:hint="eastAsia"/>
          <w:sz w:val="22"/>
          <w:szCs w:val="22"/>
        </w:rPr>
        <w:t>and the</w:t>
      </w:r>
      <w:r w:rsidRPr="00927CAE">
        <w:rPr>
          <w:rFonts w:ascii="EUAlbertina" w:hAnsi="EUAlbertina"/>
          <w:sz w:val="22"/>
          <w:szCs w:val="22"/>
        </w:rPr>
        <w:t xml:space="preserve"> EU shall cooperate in the field of education and training to intensify dialogue</w:t>
      </w:r>
      <w:r w:rsidR="00731DA2">
        <w:rPr>
          <w:rFonts w:ascii="EUAlbertina" w:hAnsi="EUAlbertina"/>
          <w:sz w:val="22"/>
          <w:szCs w:val="22"/>
        </w:rPr>
        <w:t xml:space="preserve"> and </w:t>
      </w:r>
      <w:r w:rsidRPr="00927CAE">
        <w:rPr>
          <w:rFonts w:ascii="EUAlbertina" w:hAnsi="EUAlbertina"/>
          <w:sz w:val="22"/>
          <w:szCs w:val="22"/>
        </w:rPr>
        <w:t xml:space="preserve">seeking approximation to relevant EU policies and practices. </w:t>
      </w:r>
      <w:r>
        <w:rPr>
          <w:rFonts w:ascii="EUAlbertina" w:hAnsi="EUAlbertina"/>
          <w:sz w:val="22"/>
          <w:szCs w:val="22"/>
        </w:rPr>
        <w:t>Georgia and the EU</w:t>
      </w:r>
      <w:r w:rsidRPr="00927CAE">
        <w:rPr>
          <w:rFonts w:ascii="EUAlbertina" w:hAnsi="EUAlbertina"/>
          <w:sz w:val="22"/>
          <w:szCs w:val="22"/>
        </w:rPr>
        <w:t xml:space="preserve"> shall cooperate to promote lifelong learning, encourage cooperation and transparency at all levels of education and training, with a sp</w:t>
      </w:r>
      <w:r>
        <w:rPr>
          <w:rFonts w:ascii="EUAlbertina" w:hAnsi="EUAlbertina"/>
          <w:sz w:val="22"/>
          <w:szCs w:val="22"/>
        </w:rPr>
        <w:t>ecial focus on higher education</w:t>
      </w:r>
      <w:r w:rsidRPr="00927CAE">
        <w:rPr>
          <w:rFonts w:ascii="EUAlbertina" w:hAnsi="EUAlbertina"/>
          <w:sz w:val="22"/>
          <w:szCs w:val="22"/>
        </w:rPr>
        <w:t>. Georgia will conduct and develop policy consistent with the framework of EU policies and practices in acc</w:t>
      </w:r>
      <w:r w:rsidR="00731DA2">
        <w:rPr>
          <w:rFonts w:ascii="EUAlbertina" w:hAnsi="EUAlbertina"/>
          <w:sz w:val="22"/>
          <w:szCs w:val="22"/>
        </w:rPr>
        <w:t xml:space="preserve">ordance with the provisions of </w:t>
      </w:r>
      <w:r w:rsidRPr="00927CAE">
        <w:rPr>
          <w:rFonts w:ascii="EUAlbertina" w:hAnsi="EUAlbertina"/>
          <w:sz w:val="22"/>
          <w:szCs w:val="22"/>
        </w:rPr>
        <w:t>Annex</w:t>
      </w:r>
      <w:r w:rsidR="00795749">
        <w:rPr>
          <w:rFonts w:ascii="EUAlbertina" w:hAnsi="EUAlbertina"/>
          <w:sz w:val="22"/>
          <w:szCs w:val="22"/>
        </w:rPr>
        <w:t xml:space="preserve"> </w:t>
      </w:r>
      <w:r w:rsidR="00122437">
        <w:rPr>
          <w:color w:val="000000" w:themeColor="text1"/>
          <w:sz w:val="22"/>
          <w:szCs w:val="22"/>
        </w:rPr>
        <w:t xml:space="preserve">XXXII: </w:t>
      </w:r>
      <w:r w:rsidR="00122437" w:rsidRPr="0062566D">
        <w:rPr>
          <w:color w:val="000000" w:themeColor="text1"/>
          <w:sz w:val="22"/>
          <w:szCs w:val="22"/>
        </w:rPr>
        <w:t>L 261/609 of the AA,</w:t>
      </w:r>
      <w:r w:rsidR="00795749" w:rsidRPr="0062566D">
        <w:rPr>
          <w:color w:val="000000" w:themeColor="text1"/>
          <w:sz w:val="22"/>
          <w:szCs w:val="22"/>
        </w:rPr>
        <w:t xml:space="preserve"> which explicitly mentions the Recommendation of European Parliament and of the Council of 23 April 2008 on the establishment of the European Qualifications Framework (EQF) for lifelong learning (2008/C 111/01) and to EU Recommendations on education quality assurance - higher education and vocational education and training (VET).</w:t>
      </w:r>
      <w:r w:rsidR="00375783">
        <w:rPr>
          <w:color w:val="000000" w:themeColor="text1"/>
          <w:sz w:val="22"/>
          <w:szCs w:val="22"/>
        </w:rPr>
        <w:t xml:space="preserve"> For the full updated list </w:t>
      </w:r>
      <w:r w:rsidR="00FC106B">
        <w:rPr>
          <w:color w:val="000000" w:themeColor="text1"/>
          <w:sz w:val="22"/>
          <w:szCs w:val="22"/>
        </w:rPr>
        <w:t xml:space="preserve">of EU policies and </w:t>
      </w:r>
      <w:r w:rsidR="00FC106B" w:rsidRPr="004F2F48">
        <w:rPr>
          <w:i/>
          <w:color w:val="000000" w:themeColor="text1"/>
          <w:sz w:val="22"/>
          <w:szCs w:val="22"/>
        </w:rPr>
        <w:t>Union acquis</w:t>
      </w:r>
      <w:r w:rsidR="00FC106B">
        <w:rPr>
          <w:color w:val="000000" w:themeColor="text1"/>
          <w:sz w:val="22"/>
          <w:szCs w:val="22"/>
        </w:rPr>
        <w:t xml:space="preserve"> </w:t>
      </w:r>
      <w:r w:rsidR="00375783">
        <w:rPr>
          <w:color w:val="000000" w:themeColor="text1"/>
          <w:sz w:val="22"/>
          <w:szCs w:val="22"/>
        </w:rPr>
        <w:t xml:space="preserve">refer to 3.4 and </w:t>
      </w:r>
      <w:r w:rsidR="00FC106B">
        <w:rPr>
          <w:color w:val="000000" w:themeColor="text1"/>
          <w:sz w:val="22"/>
          <w:szCs w:val="22"/>
        </w:rPr>
        <w:t xml:space="preserve">to </w:t>
      </w:r>
      <w:r w:rsidR="00375783">
        <w:rPr>
          <w:color w:val="000000" w:themeColor="text1"/>
          <w:sz w:val="22"/>
          <w:szCs w:val="22"/>
        </w:rPr>
        <w:t>Annex 4 of this Twinning Fiche.</w:t>
      </w:r>
      <w:r w:rsidR="00FC106B">
        <w:rPr>
          <w:color w:val="000000" w:themeColor="text1"/>
          <w:sz w:val="22"/>
          <w:szCs w:val="22"/>
        </w:rPr>
        <w:t xml:space="preserve"> </w:t>
      </w:r>
    </w:p>
    <w:p w14:paraId="73A5B158" w14:textId="7E1F6C7A" w:rsidR="00D01E8B" w:rsidRPr="002A6823" w:rsidRDefault="007B19C7" w:rsidP="00F76113">
      <w:pPr>
        <w:pStyle w:val="NormalWeb"/>
        <w:spacing w:before="0" w:beforeAutospacing="0" w:after="60" w:afterAutospacing="0"/>
        <w:jc w:val="both"/>
        <w:rPr>
          <w:color w:val="000000" w:themeColor="text1"/>
          <w:sz w:val="22"/>
          <w:szCs w:val="22"/>
        </w:rPr>
      </w:pPr>
      <w:r w:rsidRPr="00601AF1">
        <w:rPr>
          <w:color w:val="000000" w:themeColor="text1"/>
          <w:sz w:val="22"/>
          <w:szCs w:val="22"/>
        </w:rPr>
        <w:t>Quality of education and cooperation for transparency of qualifications are specific items in Art</w:t>
      </w:r>
      <w:r w:rsidR="00122437">
        <w:rPr>
          <w:color w:val="000000" w:themeColor="text1"/>
          <w:sz w:val="22"/>
          <w:szCs w:val="22"/>
        </w:rPr>
        <w:t>icle</w:t>
      </w:r>
      <w:r w:rsidRPr="00601AF1">
        <w:rPr>
          <w:color w:val="000000" w:themeColor="text1"/>
          <w:sz w:val="22"/>
          <w:szCs w:val="22"/>
        </w:rPr>
        <w:t xml:space="preserve"> 359</w:t>
      </w:r>
      <w:r w:rsidR="000961B4">
        <w:rPr>
          <w:color w:val="000000" w:themeColor="text1"/>
          <w:sz w:val="22"/>
          <w:szCs w:val="22"/>
        </w:rPr>
        <w:t xml:space="preserve"> of the </w:t>
      </w:r>
      <w:r w:rsidR="00795749">
        <w:rPr>
          <w:color w:val="000000" w:themeColor="text1"/>
          <w:sz w:val="22"/>
          <w:szCs w:val="22"/>
        </w:rPr>
        <w:t>AA,</w:t>
      </w:r>
      <w:r w:rsidRPr="00601AF1">
        <w:rPr>
          <w:color w:val="000000" w:themeColor="text1"/>
          <w:sz w:val="22"/>
          <w:szCs w:val="22"/>
        </w:rPr>
        <w:t xml:space="preserve"> which refers to </w:t>
      </w:r>
      <w:r w:rsidR="000961B4" w:rsidRPr="00601AF1">
        <w:rPr>
          <w:color w:val="000000" w:themeColor="text1"/>
          <w:sz w:val="22"/>
          <w:szCs w:val="22"/>
        </w:rPr>
        <w:t>enhance</w:t>
      </w:r>
      <w:r w:rsidR="000961B4">
        <w:rPr>
          <w:color w:val="000000" w:themeColor="text1"/>
          <w:sz w:val="22"/>
          <w:szCs w:val="22"/>
        </w:rPr>
        <w:t>ment of</w:t>
      </w:r>
      <w:r w:rsidRPr="00601AF1">
        <w:rPr>
          <w:color w:val="000000" w:themeColor="text1"/>
          <w:sz w:val="22"/>
          <w:szCs w:val="22"/>
        </w:rPr>
        <w:t xml:space="preserve"> quality of all levels of education</w:t>
      </w:r>
      <w:r w:rsidR="00F76113" w:rsidRPr="00601AF1">
        <w:rPr>
          <w:color w:val="000000" w:themeColor="text1"/>
          <w:sz w:val="22"/>
          <w:szCs w:val="22"/>
        </w:rPr>
        <w:t xml:space="preserve">, </w:t>
      </w:r>
      <w:r w:rsidRPr="00601AF1">
        <w:rPr>
          <w:color w:val="000000" w:themeColor="text1"/>
          <w:sz w:val="22"/>
          <w:szCs w:val="22"/>
        </w:rPr>
        <w:t xml:space="preserve">and </w:t>
      </w:r>
      <w:r w:rsidR="000961B4">
        <w:rPr>
          <w:color w:val="000000" w:themeColor="text1"/>
          <w:sz w:val="22"/>
          <w:szCs w:val="22"/>
        </w:rPr>
        <w:t>to promoti</w:t>
      </w:r>
      <w:r w:rsidR="002877E6">
        <w:rPr>
          <w:color w:val="000000" w:themeColor="text1"/>
          <w:sz w:val="22"/>
          <w:szCs w:val="22"/>
        </w:rPr>
        <w:t>ng</w:t>
      </w:r>
      <w:r w:rsidR="000961B4">
        <w:rPr>
          <w:color w:val="000000" w:themeColor="text1"/>
          <w:sz w:val="22"/>
          <w:szCs w:val="22"/>
        </w:rPr>
        <w:t xml:space="preserve"> </w:t>
      </w:r>
      <w:r w:rsidR="00F76113" w:rsidRPr="00601AF1">
        <w:rPr>
          <w:color w:val="000000" w:themeColor="text1"/>
          <w:sz w:val="22"/>
          <w:szCs w:val="22"/>
        </w:rPr>
        <w:t xml:space="preserve">progress towards </w:t>
      </w:r>
      <w:r w:rsidR="00F76113" w:rsidRPr="002A6823">
        <w:rPr>
          <w:color w:val="000000" w:themeColor="text1"/>
          <w:sz w:val="22"/>
          <w:szCs w:val="22"/>
        </w:rPr>
        <w:t xml:space="preserve">recognition of qualifications and competences and ensuring transparency in the area </w:t>
      </w:r>
      <w:r w:rsidR="002877E6" w:rsidRPr="002A6823">
        <w:rPr>
          <w:color w:val="000000" w:themeColor="text1"/>
          <w:sz w:val="22"/>
          <w:szCs w:val="22"/>
        </w:rPr>
        <w:t>of</w:t>
      </w:r>
      <w:r w:rsidR="00F35921" w:rsidRPr="002A6823">
        <w:rPr>
          <w:color w:val="000000" w:themeColor="text1"/>
          <w:sz w:val="22"/>
          <w:szCs w:val="22"/>
        </w:rPr>
        <w:t xml:space="preserve"> recognition of qualification</w:t>
      </w:r>
      <w:r w:rsidRPr="002A6823">
        <w:rPr>
          <w:color w:val="000000" w:themeColor="text1"/>
          <w:sz w:val="22"/>
          <w:szCs w:val="22"/>
        </w:rPr>
        <w:t>s</w:t>
      </w:r>
      <w:r w:rsidR="002A6823" w:rsidRPr="002A6823">
        <w:rPr>
          <w:color w:val="000000" w:themeColor="text1"/>
          <w:sz w:val="22"/>
          <w:szCs w:val="22"/>
        </w:rPr>
        <w:t>.</w:t>
      </w:r>
      <w:r w:rsidR="00601AF1" w:rsidRPr="002A6823">
        <w:rPr>
          <w:color w:val="000000" w:themeColor="text1"/>
          <w:sz w:val="22"/>
          <w:szCs w:val="22"/>
        </w:rPr>
        <w:t xml:space="preserve"> </w:t>
      </w:r>
    </w:p>
    <w:p w14:paraId="3687C570" w14:textId="7A68E818" w:rsidR="001B2BF8" w:rsidRPr="002519FB" w:rsidRDefault="00DF75FE" w:rsidP="00DC1CF1">
      <w:pPr>
        <w:pStyle w:val="NormalWeb"/>
        <w:jc w:val="both"/>
        <w:rPr>
          <w:color w:val="000000" w:themeColor="text1"/>
          <w:sz w:val="22"/>
          <w:szCs w:val="22"/>
          <w:lang w:val="en-US"/>
        </w:rPr>
      </w:pPr>
      <w:r w:rsidRPr="002A6823">
        <w:rPr>
          <w:color w:val="000000" w:themeColor="text1"/>
          <w:sz w:val="22"/>
          <w:szCs w:val="22"/>
          <w:lang w:val="en-US"/>
        </w:rPr>
        <w:t xml:space="preserve">The issues targeted by the project also reflect priority directions described both in the </w:t>
      </w:r>
      <w:r w:rsidRPr="002A6823">
        <w:rPr>
          <w:b/>
          <w:color w:val="000000" w:themeColor="text1"/>
          <w:sz w:val="22"/>
          <w:szCs w:val="22"/>
          <w:lang w:val="en-US"/>
        </w:rPr>
        <w:t>Social-Economic Development Strategy of Georgia 2020</w:t>
      </w:r>
      <w:r w:rsidRPr="002A6823">
        <w:rPr>
          <w:color w:val="000000" w:themeColor="text1"/>
          <w:sz w:val="22"/>
          <w:szCs w:val="22"/>
          <w:lang w:val="en-US"/>
        </w:rPr>
        <w:t xml:space="preserve"> and the </w:t>
      </w:r>
      <w:r w:rsidRPr="002A6823">
        <w:rPr>
          <w:b/>
          <w:color w:val="000000" w:themeColor="text1"/>
          <w:sz w:val="22"/>
          <w:szCs w:val="22"/>
          <w:lang w:val="en-US"/>
        </w:rPr>
        <w:t>Government Platform 2016-2020</w:t>
      </w:r>
      <w:r w:rsidRPr="002A6823">
        <w:rPr>
          <w:color w:val="000000" w:themeColor="text1"/>
          <w:sz w:val="22"/>
          <w:szCs w:val="22"/>
          <w:lang w:val="en-US"/>
        </w:rPr>
        <w:t xml:space="preserve">. Education and economic growth are priorities in the Georgia 2020 Strategy that identifies “enhancing skills” as one of the three overarching goals of the country’s socio-economic development. </w:t>
      </w:r>
      <w:r w:rsidR="00817D76" w:rsidRPr="00817D76">
        <w:rPr>
          <w:color w:val="000000" w:themeColor="text1"/>
          <w:sz w:val="22"/>
          <w:szCs w:val="22"/>
          <w:lang w:val="en-US"/>
        </w:rPr>
        <w:t xml:space="preserve">The </w:t>
      </w:r>
      <w:r w:rsidR="0078503C">
        <w:rPr>
          <w:color w:val="000000" w:themeColor="text1"/>
          <w:sz w:val="22"/>
          <w:szCs w:val="22"/>
          <w:lang w:val="en-US"/>
        </w:rPr>
        <w:t xml:space="preserve">new </w:t>
      </w:r>
      <w:r w:rsidR="00817D76" w:rsidRPr="00817D76">
        <w:rPr>
          <w:b/>
          <w:color w:val="000000" w:themeColor="text1"/>
          <w:sz w:val="22"/>
          <w:szCs w:val="22"/>
          <w:lang w:val="en-US"/>
        </w:rPr>
        <w:t xml:space="preserve">Government </w:t>
      </w:r>
      <w:proofErr w:type="spellStart"/>
      <w:r w:rsidR="00817D76" w:rsidRPr="00817D76">
        <w:rPr>
          <w:b/>
          <w:color w:val="000000" w:themeColor="text1"/>
          <w:sz w:val="22"/>
          <w:szCs w:val="22"/>
          <w:lang w:val="en-US"/>
        </w:rPr>
        <w:t>Programme</w:t>
      </w:r>
      <w:proofErr w:type="spellEnd"/>
      <w:r w:rsidR="00817D76" w:rsidRPr="00817D76">
        <w:rPr>
          <w:b/>
          <w:color w:val="000000" w:themeColor="text1"/>
          <w:sz w:val="22"/>
          <w:szCs w:val="22"/>
          <w:lang w:val="en-US"/>
        </w:rPr>
        <w:t xml:space="preserve"> </w:t>
      </w:r>
      <w:r w:rsidR="003B4B24" w:rsidRPr="00817D76">
        <w:rPr>
          <w:b/>
          <w:color w:val="000000" w:themeColor="text1"/>
          <w:sz w:val="22"/>
          <w:szCs w:val="22"/>
          <w:lang w:val="en-US"/>
        </w:rPr>
        <w:lastRenderedPageBreak/>
        <w:t>201</w:t>
      </w:r>
      <w:r w:rsidR="003B4B24">
        <w:rPr>
          <w:b/>
          <w:color w:val="000000" w:themeColor="text1"/>
          <w:sz w:val="22"/>
          <w:szCs w:val="22"/>
          <w:lang w:val="en-US"/>
        </w:rPr>
        <w:t>8</w:t>
      </w:r>
      <w:r w:rsidR="00817D76" w:rsidRPr="00817D76">
        <w:rPr>
          <w:b/>
          <w:color w:val="000000" w:themeColor="text1"/>
          <w:sz w:val="22"/>
          <w:szCs w:val="22"/>
          <w:lang w:val="en-US"/>
        </w:rPr>
        <w:t>-2020</w:t>
      </w:r>
      <w:r w:rsidR="00817D76" w:rsidRPr="00817D76">
        <w:rPr>
          <w:color w:val="000000" w:themeColor="text1"/>
          <w:sz w:val="22"/>
          <w:szCs w:val="22"/>
          <w:lang w:val="en-US"/>
        </w:rPr>
        <w:t xml:space="preserve"> </w:t>
      </w:r>
      <w:r w:rsidR="005D386E" w:rsidRPr="005D386E">
        <w:rPr>
          <w:color w:val="000000" w:themeColor="text1"/>
          <w:sz w:val="22"/>
          <w:szCs w:val="22"/>
          <w:lang w:val="en-US"/>
        </w:rPr>
        <w:t>comprises</w:t>
      </w:r>
      <w:r w:rsidR="005D386E">
        <w:rPr>
          <w:color w:val="000000" w:themeColor="text1"/>
          <w:sz w:val="22"/>
          <w:szCs w:val="22"/>
          <w:lang w:val="en-US"/>
        </w:rPr>
        <w:t xml:space="preserve"> the</w:t>
      </w:r>
      <w:r w:rsidR="00817D76" w:rsidRPr="002A6823">
        <w:rPr>
          <w:color w:val="000000" w:themeColor="text1"/>
          <w:sz w:val="22"/>
          <w:szCs w:val="22"/>
          <w:lang w:val="en-US"/>
        </w:rPr>
        <w:t xml:space="preserve"> overhaul of the education system</w:t>
      </w:r>
      <w:r w:rsidR="0078503C">
        <w:rPr>
          <w:color w:val="000000" w:themeColor="text1"/>
          <w:sz w:val="22"/>
          <w:szCs w:val="22"/>
          <w:lang w:val="en-US"/>
        </w:rPr>
        <w:t xml:space="preserve"> </w:t>
      </w:r>
      <w:r w:rsidR="00817D76" w:rsidRPr="002519FB">
        <w:rPr>
          <w:color w:val="000000" w:themeColor="text1"/>
          <w:sz w:val="22"/>
          <w:szCs w:val="22"/>
          <w:lang w:val="en-US"/>
        </w:rPr>
        <w:t xml:space="preserve">and specifically </w:t>
      </w:r>
      <w:r w:rsidR="00817D76" w:rsidRPr="00817D76">
        <w:rPr>
          <w:color w:val="000000" w:themeColor="text1"/>
          <w:sz w:val="22"/>
          <w:szCs w:val="22"/>
          <w:lang w:val="en-US"/>
        </w:rPr>
        <w:t>emphasizes the.</w:t>
      </w:r>
      <w:r w:rsidR="003B4B24" w:rsidRPr="002519FB">
        <w:rPr>
          <w:color w:val="000000" w:themeColor="text1"/>
          <w:sz w:val="22"/>
          <w:szCs w:val="22"/>
          <w:lang w:val="en-US"/>
        </w:rPr>
        <w:t xml:space="preserve"> </w:t>
      </w:r>
      <w:r w:rsidR="001B2BF8">
        <w:rPr>
          <w:color w:val="000000" w:themeColor="text1"/>
          <w:sz w:val="22"/>
          <w:szCs w:val="22"/>
          <w:lang w:val="en-US"/>
        </w:rPr>
        <w:t>i</w:t>
      </w:r>
      <w:r w:rsidR="003B4B24" w:rsidRPr="002519FB">
        <w:rPr>
          <w:color w:val="000000" w:themeColor="text1"/>
          <w:sz w:val="22"/>
          <w:szCs w:val="22"/>
          <w:lang w:val="en-US"/>
        </w:rPr>
        <w:t xml:space="preserve">mportance of </w:t>
      </w:r>
      <w:r w:rsidR="003B4B24" w:rsidRPr="003B4B24">
        <w:rPr>
          <w:color w:val="000000" w:themeColor="text1"/>
          <w:sz w:val="22"/>
          <w:szCs w:val="22"/>
          <w:lang w:val="en-US"/>
        </w:rPr>
        <w:t xml:space="preserve">lifelong learning </w:t>
      </w:r>
      <w:r w:rsidR="003B4B24" w:rsidRPr="002519FB">
        <w:rPr>
          <w:color w:val="000000" w:themeColor="text1"/>
          <w:sz w:val="22"/>
          <w:szCs w:val="22"/>
          <w:lang w:val="en-US"/>
        </w:rPr>
        <w:t>(LLL)</w:t>
      </w:r>
      <w:r w:rsidR="003B4B24" w:rsidRPr="003B4B24">
        <w:rPr>
          <w:color w:val="000000" w:themeColor="text1"/>
          <w:sz w:val="22"/>
          <w:szCs w:val="22"/>
          <w:lang w:val="en-US"/>
        </w:rPr>
        <w:t xml:space="preserve"> </w:t>
      </w:r>
      <w:r w:rsidR="003B4B24">
        <w:rPr>
          <w:color w:val="000000" w:themeColor="text1"/>
          <w:sz w:val="22"/>
          <w:szCs w:val="22"/>
          <w:lang w:val="en-US"/>
        </w:rPr>
        <w:t>principles in all</w:t>
      </w:r>
      <w:r w:rsidR="003B4B24" w:rsidRPr="002519FB">
        <w:rPr>
          <w:color w:val="000000" w:themeColor="text1"/>
          <w:sz w:val="22"/>
          <w:szCs w:val="22"/>
          <w:lang w:val="en-US"/>
        </w:rPr>
        <w:t xml:space="preserve"> </w:t>
      </w:r>
      <w:r w:rsidR="001B2BF8" w:rsidRPr="001B2BF8">
        <w:rPr>
          <w:color w:val="000000" w:themeColor="text1"/>
          <w:sz w:val="22"/>
          <w:szCs w:val="22"/>
          <w:lang w:val="en-US"/>
        </w:rPr>
        <w:t>leve</w:t>
      </w:r>
      <w:r w:rsidR="001B2BF8">
        <w:rPr>
          <w:color w:val="000000" w:themeColor="text1"/>
          <w:sz w:val="22"/>
          <w:szCs w:val="22"/>
          <w:lang w:val="en-US"/>
        </w:rPr>
        <w:t>ls</w:t>
      </w:r>
      <w:r w:rsidR="003B4B24" w:rsidRPr="002519FB">
        <w:rPr>
          <w:color w:val="000000" w:themeColor="text1"/>
          <w:sz w:val="22"/>
          <w:szCs w:val="22"/>
          <w:lang w:val="en-US"/>
        </w:rPr>
        <w:t xml:space="preserve"> of education,</w:t>
      </w:r>
      <w:r w:rsidR="001B2BF8">
        <w:rPr>
          <w:color w:val="000000" w:themeColor="text1"/>
          <w:sz w:val="22"/>
          <w:szCs w:val="22"/>
          <w:lang w:val="en-US"/>
        </w:rPr>
        <w:t xml:space="preserve"> It underlines importance of  q</w:t>
      </w:r>
      <w:r w:rsidR="001B2BF8" w:rsidRPr="002519FB">
        <w:rPr>
          <w:color w:val="000000" w:themeColor="text1"/>
          <w:sz w:val="22"/>
          <w:szCs w:val="22"/>
          <w:lang w:val="en-US"/>
        </w:rPr>
        <w:t xml:space="preserve">uality assurance </w:t>
      </w:r>
      <w:r w:rsidR="0078503C" w:rsidRPr="002519FB">
        <w:rPr>
          <w:color w:val="000000" w:themeColor="text1"/>
          <w:sz w:val="22"/>
          <w:szCs w:val="22"/>
          <w:lang w:val="en-US"/>
        </w:rPr>
        <w:t xml:space="preserve">and </w:t>
      </w:r>
      <w:r w:rsidR="001B2BF8" w:rsidRPr="002519FB">
        <w:rPr>
          <w:color w:val="000000" w:themeColor="text1"/>
          <w:sz w:val="22"/>
          <w:szCs w:val="22"/>
          <w:lang w:val="en-US"/>
        </w:rPr>
        <w:t xml:space="preserve"> system of national qualifications </w:t>
      </w:r>
      <w:r w:rsidR="0078503C">
        <w:rPr>
          <w:color w:val="000000" w:themeColor="text1"/>
          <w:sz w:val="22"/>
          <w:szCs w:val="22"/>
          <w:lang w:val="en-US"/>
        </w:rPr>
        <w:t xml:space="preserve">functioning </w:t>
      </w:r>
      <w:r w:rsidR="001B2BF8" w:rsidRPr="002519FB">
        <w:rPr>
          <w:color w:val="000000" w:themeColor="text1"/>
          <w:sz w:val="22"/>
          <w:szCs w:val="22"/>
          <w:lang w:val="en-US"/>
        </w:rPr>
        <w:t xml:space="preserve">in accordance with European approaches, which </w:t>
      </w:r>
      <w:r w:rsidR="0078503C">
        <w:rPr>
          <w:color w:val="000000" w:themeColor="text1"/>
          <w:sz w:val="22"/>
          <w:szCs w:val="22"/>
          <w:lang w:val="en-US"/>
        </w:rPr>
        <w:t>'</w:t>
      </w:r>
      <w:r w:rsidR="001B2BF8" w:rsidRPr="002519FB">
        <w:rPr>
          <w:color w:val="000000" w:themeColor="text1"/>
          <w:sz w:val="22"/>
          <w:szCs w:val="22"/>
          <w:lang w:val="en-US"/>
        </w:rPr>
        <w:t xml:space="preserve">will facilitate the establishment of a continuous education system, mobility of students and persons employed in the education system; </w:t>
      </w:r>
      <w:r w:rsidR="0078503C">
        <w:rPr>
          <w:color w:val="000000" w:themeColor="text1"/>
          <w:sz w:val="22"/>
          <w:szCs w:val="22"/>
          <w:lang w:val="en-US"/>
        </w:rPr>
        <w:t>t</w:t>
      </w:r>
      <w:r w:rsidR="001B2BF8" w:rsidRPr="002519FB">
        <w:rPr>
          <w:color w:val="000000" w:themeColor="text1"/>
          <w:sz w:val="22"/>
          <w:szCs w:val="22"/>
          <w:lang w:val="en-US"/>
        </w:rPr>
        <w:t>he education system will be focused on quality, accessibility and inclusion</w:t>
      </w:r>
      <w:r w:rsidR="0078503C">
        <w:rPr>
          <w:color w:val="000000" w:themeColor="text1"/>
          <w:sz w:val="22"/>
          <w:szCs w:val="22"/>
          <w:lang w:val="en-US"/>
        </w:rPr>
        <w:t>'</w:t>
      </w:r>
      <w:r w:rsidR="0078503C">
        <w:rPr>
          <w:rStyle w:val="FootnoteReference"/>
          <w:color w:val="000000" w:themeColor="text1"/>
          <w:sz w:val="22"/>
          <w:szCs w:val="22"/>
          <w:lang w:val="en-US"/>
        </w:rPr>
        <w:footnoteReference w:id="2"/>
      </w:r>
      <w:r w:rsidR="001B2BF8" w:rsidRPr="002519FB">
        <w:rPr>
          <w:color w:val="000000" w:themeColor="text1"/>
          <w:sz w:val="22"/>
          <w:szCs w:val="22"/>
          <w:lang w:val="en-US"/>
        </w:rPr>
        <w:t>.</w:t>
      </w:r>
    </w:p>
    <w:p w14:paraId="01C5E667" w14:textId="6B7AB874" w:rsidR="00795749" w:rsidRPr="00817D76" w:rsidRDefault="00817D76" w:rsidP="00AA56E2">
      <w:pPr>
        <w:spacing w:before="60"/>
        <w:jc w:val="both"/>
        <w:rPr>
          <w:rFonts w:ascii="Times New Roman" w:eastAsia="Times New Roman" w:hAnsi="Times New Roman" w:cs="Times New Roman"/>
          <w:color w:val="000000" w:themeColor="text1"/>
          <w:lang w:val="en-US" w:eastAsia="en-GB"/>
        </w:rPr>
      </w:pPr>
      <w:r>
        <w:rPr>
          <w:rFonts w:ascii="Times New Roman" w:eastAsia="Times New Roman" w:hAnsi="Times New Roman" w:cs="Times New Roman"/>
          <w:color w:val="000000" w:themeColor="text1"/>
          <w:lang w:val="en-US" w:eastAsia="en-GB"/>
        </w:rPr>
        <w:t xml:space="preserve">The </w:t>
      </w:r>
      <w:r w:rsidRPr="00817D76">
        <w:rPr>
          <w:rFonts w:ascii="Times New Roman" w:eastAsia="Times New Roman" w:hAnsi="Times New Roman" w:cs="Times New Roman"/>
          <w:b/>
          <w:color w:val="000000" w:themeColor="text1"/>
          <w:lang w:val="en-US" w:eastAsia="en-GB"/>
        </w:rPr>
        <w:t>Unified Strategy for Education and Science for 2017-2021</w:t>
      </w:r>
      <w:r>
        <w:rPr>
          <w:rFonts w:ascii="Times New Roman" w:eastAsia="Times New Roman" w:hAnsi="Times New Roman" w:cs="Times New Roman"/>
          <w:b/>
          <w:color w:val="000000" w:themeColor="text1"/>
          <w:lang w:val="en-US" w:eastAsia="en-GB"/>
        </w:rPr>
        <w:t xml:space="preserve"> </w:t>
      </w:r>
      <w:r w:rsidR="002A6823" w:rsidRPr="00817D76">
        <w:rPr>
          <w:rFonts w:ascii="Times New Roman" w:eastAsia="Times New Roman" w:hAnsi="Times New Roman" w:cs="Times New Roman"/>
          <w:color w:val="000000" w:themeColor="text1"/>
          <w:lang w:val="en-US" w:eastAsia="en-GB"/>
        </w:rPr>
        <w:t xml:space="preserve">strategic priorities of education in the mentioned documents include such </w:t>
      </w:r>
      <w:r w:rsidR="00F14833">
        <w:rPr>
          <w:rFonts w:ascii="Times New Roman" w:eastAsia="Times New Roman" w:hAnsi="Times New Roman" w:cs="Times New Roman"/>
          <w:color w:val="000000" w:themeColor="text1"/>
          <w:lang w:val="en-US" w:eastAsia="en-GB"/>
        </w:rPr>
        <w:t>topics</w:t>
      </w:r>
      <w:r w:rsidR="002A6823" w:rsidRPr="00817D76">
        <w:rPr>
          <w:rFonts w:ascii="Times New Roman" w:eastAsia="Times New Roman" w:hAnsi="Times New Roman" w:cs="Times New Roman"/>
          <w:color w:val="000000" w:themeColor="text1"/>
          <w:lang w:val="en-US" w:eastAsia="en-GB"/>
        </w:rPr>
        <w:t xml:space="preserve">, as ensuring compliance of </w:t>
      </w:r>
      <w:r w:rsidR="00F14833">
        <w:rPr>
          <w:rFonts w:ascii="Times New Roman" w:eastAsia="Times New Roman" w:hAnsi="Times New Roman" w:cs="Times New Roman"/>
          <w:color w:val="000000" w:themeColor="text1"/>
          <w:lang w:val="en-US" w:eastAsia="en-GB"/>
        </w:rPr>
        <w:t xml:space="preserve">the education programs with </w:t>
      </w:r>
      <w:r w:rsidR="002A6823" w:rsidRPr="00817D76">
        <w:rPr>
          <w:rFonts w:ascii="Times New Roman" w:eastAsia="Times New Roman" w:hAnsi="Times New Roman" w:cs="Times New Roman"/>
          <w:color w:val="000000" w:themeColor="text1"/>
          <w:lang w:val="en-US" w:eastAsia="en-GB"/>
        </w:rPr>
        <w:t xml:space="preserve">current and future </w:t>
      </w:r>
      <w:r w:rsidR="00F14833">
        <w:rPr>
          <w:rFonts w:ascii="Times New Roman" w:eastAsia="Times New Roman" w:hAnsi="Times New Roman" w:cs="Times New Roman"/>
          <w:color w:val="000000" w:themeColor="text1"/>
          <w:lang w:val="en-US" w:eastAsia="en-GB"/>
        </w:rPr>
        <w:t xml:space="preserve">skills and qualifications </w:t>
      </w:r>
      <w:r w:rsidR="002A6823" w:rsidRPr="00817D76">
        <w:rPr>
          <w:rFonts w:ascii="Times New Roman" w:eastAsia="Times New Roman" w:hAnsi="Times New Roman" w:cs="Times New Roman"/>
          <w:color w:val="000000" w:themeColor="text1"/>
          <w:lang w:val="en-US" w:eastAsia="en-GB"/>
        </w:rPr>
        <w:t>r</w:t>
      </w:r>
      <w:r w:rsidR="00F14833">
        <w:rPr>
          <w:rFonts w:ascii="Times New Roman" w:eastAsia="Times New Roman" w:hAnsi="Times New Roman" w:cs="Times New Roman"/>
          <w:color w:val="000000" w:themeColor="text1"/>
          <w:lang w:val="en-US" w:eastAsia="en-GB"/>
        </w:rPr>
        <w:t>equirements of the labor market;</w:t>
      </w:r>
      <w:r w:rsidR="002A6823" w:rsidRPr="00817D76">
        <w:rPr>
          <w:rFonts w:ascii="Times New Roman" w:eastAsia="Times New Roman" w:hAnsi="Times New Roman" w:cs="Times New Roman"/>
          <w:color w:val="000000" w:themeColor="text1"/>
          <w:lang w:val="en-US" w:eastAsia="en-GB"/>
        </w:rPr>
        <w:t xml:space="preserve"> </w:t>
      </w:r>
      <w:r w:rsidR="00F14833">
        <w:rPr>
          <w:rFonts w:ascii="Times New Roman" w:eastAsia="Times New Roman" w:hAnsi="Times New Roman" w:cs="Times New Roman"/>
          <w:color w:val="000000" w:themeColor="text1"/>
          <w:lang w:val="en-US" w:eastAsia="en-GB"/>
        </w:rPr>
        <w:t>wider access to pre-school education;</w:t>
      </w:r>
      <w:r w:rsidR="002A6823" w:rsidRPr="00817D76">
        <w:rPr>
          <w:rFonts w:ascii="Times New Roman" w:eastAsia="Times New Roman" w:hAnsi="Times New Roman" w:cs="Times New Roman"/>
          <w:color w:val="000000" w:themeColor="text1"/>
          <w:lang w:val="en-US" w:eastAsia="en-GB"/>
        </w:rPr>
        <w:t xml:space="preserve"> improvement of the quality and access of education at all levels, </w:t>
      </w:r>
      <w:r>
        <w:rPr>
          <w:rFonts w:ascii="Times New Roman" w:eastAsia="Times New Roman" w:hAnsi="Times New Roman" w:cs="Times New Roman"/>
          <w:color w:val="000000" w:themeColor="text1"/>
          <w:lang w:val="en-US" w:eastAsia="en-GB"/>
        </w:rPr>
        <w:t xml:space="preserve">vocational training linked to </w:t>
      </w:r>
      <w:r w:rsidR="002A6823" w:rsidRPr="00817D76">
        <w:rPr>
          <w:rFonts w:ascii="Times New Roman" w:eastAsia="Times New Roman" w:hAnsi="Times New Roman" w:cs="Times New Roman"/>
          <w:color w:val="000000" w:themeColor="text1"/>
          <w:lang w:val="en-US" w:eastAsia="en-GB"/>
        </w:rPr>
        <w:t>employment, the relation of higher education, science, techno</w:t>
      </w:r>
      <w:r>
        <w:rPr>
          <w:rFonts w:ascii="Times New Roman" w:eastAsia="Times New Roman" w:hAnsi="Times New Roman" w:cs="Times New Roman"/>
          <w:color w:val="000000" w:themeColor="text1"/>
          <w:lang w:val="en-US" w:eastAsia="en-GB"/>
        </w:rPr>
        <w:t xml:space="preserve">logies and innovations with </w:t>
      </w:r>
      <w:r w:rsidR="002A6823" w:rsidRPr="00817D76">
        <w:rPr>
          <w:rFonts w:ascii="Times New Roman" w:eastAsia="Times New Roman" w:hAnsi="Times New Roman" w:cs="Times New Roman"/>
          <w:color w:val="000000" w:themeColor="text1"/>
          <w:lang w:val="en-US" w:eastAsia="en-GB"/>
        </w:rPr>
        <w:t xml:space="preserve">sustainable development of the economy. </w:t>
      </w:r>
    </w:p>
    <w:p w14:paraId="08912480" w14:textId="68D63FF6" w:rsidR="002A6823" w:rsidRDefault="00795749" w:rsidP="00AA56E2">
      <w:pPr>
        <w:pStyle w:val="NormalWeb"/>
        <w:spacing w:before="60" w:beforeAutospacing="0" w:after="60" w:afterAutospacing="0"/>
        <w:jc w:val="both"/>
        <w:rPr>
          <w:color w:val="000000" w:themeColor="text1"/>
          <w:sz w:val="22"/>
          <w:szCs w:val="22"/>
        </w:rPr>
      </w:pPr>
      <w:r w:rsidRPr="002A6823">
        <w:rPr>
          <w:color w:val="000000" w:themeColor="text1"/>
          <w:sz w:val="22"/>
          <w:szCs w:val="22"/>
        </w:rPr>
        <w:t xml:space="preserve">The establishment and further development </w:t>
      </w:r>
      <w:r w:rsidRPr="002A6823">
        <w:rPr>
          <w:color w:val="000000" w:themeColor="text1"/>
          <w:sz w:val="22"/>
          <w:szCs w:val="22"/>
          <w:lang w:val="en-US"/>
        </w:rPr>
        <w:t xml:space="preserve">of the </w:t>
      </w:r>
      <w:r w:rsidRPr="002A6823">
        <w:rPr>
          <w:b/>
          <w:color w:val="000000" w:themeColor="text1"/>
          <w:sz w:val="22"/>
          <w:szCs w:val="22"/>
        </w:rPr>
        <w:t xml:space="preserve">National Centre for Educational Quality Enhancement (NCEQE) </w:t>
      </w:r>
      <w:r w:rsidR="00E229BF" w:rsidRPr="002A6823">
        <w:rPr>
          <w:color w:val="000000" w:themeColor="text1"/>
          <w:sz w:val="22"/>
          <w:szCs w:val="22"/>
        </w:rPr>
        <w:t>since 2010</w:t>
      </w:r>
      <w:r w:rsidR="00E229BF" w:rsidRPr="002A6823">
        <w:rPr>
          <w:b/>
          <w:color w:val="000000" w:themeColor="text1"/>
          <w:sz w:val="22"/>
          <w:szCs w:val="22"/>
        </w:rPr>
        <w:t xml:space="preserve"> </w:t>
      </w:r>
      <w:r w:rsidR="00023AD6">
        <w:rPr>
          <w:color w:val="000000" w:themeColor="text1"/>
          <w:sz w:val="22"/>
          <w:szCs w:val="22"/>
        </w:rPr>
        <w:t xml:space="preserve">represented an important </w:t>
      </w:r>
      <w:r w:rsidRPr="002A6823">
        <w:rPr>
          <w:color w:val="000000" w:themeColor="text1"/>
          <w:sz w:val="22"/>
          <w:szCs w:val="22"/>
        </w:rPr>
        <w:t xml:space="preserve">pillar of the education reforms carried out </w:t>
      </w:r>
      <w:r w:rsidR="00E229BF" w:rsidRPr="002A6823">
        <w:rPr>
          <w:color w:val="000000" w:themeColor="text1"/>
          <w:sz w:val="22"/>
          <w:szCs w:val="22"/>
        </w:rPr>
        <w:t xml:space="preserve">in Georgia to improve credibility and quality of education and training, and compatibility with developments in the European Higher Education Area. </w:t>
      </w:r>
      <w:r w:rsidR="00023AD6">
        <w:rPr>
          <w:color w:val="000000" w:themeColor="text1"/>
          <w:sz w:val="22"/>
          <w:szCs w:val="22"/>
        </w:rPr>
        <w:t>In parallel</w:t>
      </w:r>
      <w:r w:rsidR="00E229BF" w:rsidRPr="002A6823">
        <w:rPr>
          <w:color w:val="000000" w:themeColor="text1"/>
          <w:sz w:val="22"/>
          <w:szCs w:val="22"/>
        </w:rPr>
        <w:t xml:space="preserve"> Georgia learned from policy developments </w:t>
      </w:r>
      <w:r w:rsidR="00023AD6">
        <w:rPr>
          <w:color w:val="000000" w:themeColor="text1"/>
          <w:sz w:val="22"/>
          <w:szCs w:val="22"/>
        </w:rPr>
        <w:t xml:space="preserve">taking place </w:t>
      </w:r>
      <w:r w:rsidR="00E229BF" w:rsidRPr="002A6823">
        <w:rPr>
          <w:color w:val="000000" w:themeColor="text1"/>
          <w:sz w:val="22"/>
          <w:szCs w:val="22"/>
        </w:rPr>
        <w:t xml:space="preserve">within the frame of EU cooperation in VET, and actively participated in the Torino process </w:t>
      </w:r>
      <w:r w:rsidR="00731DA2">
        <w:rPr>
          <w:color w:val="000000" w:themeColor="text1"/>
          <w:sz w:val="22"/>
          <w:szCs w:val="22"/>
        </w:rPr>
        <w:t xml:space="preserve">of regular policy review </w:t>
      </w:r>
      <w:r w:rsidR="00E229BF" w:rsidRPr="002A6823">
        <w:rPr>
          <w:color w:val="000000" w:themeColor="text1"/>
          <w:sz w:val="22"/>
          <w:szCs w:val="22"/>
        </w:rPr>
        <w:t>facilitated by the European Training Foundation (ETF)</w:t>
      </w:r>
      <w:r w:rsidR="00E229BF" w:rsidRPr="002A6823">
        <w:rPr>
          <w:rStyle w:val="FootnoteReference"/>
          <w:color w:val="000000" w:themeColor="text1"/>
          <w:sz w:val="22"/>
          <w:szCs w:val="22"/>
        </w:rPr>
        <w:footnoteReference w:id="3"/>
      </w:r>
      <w:r w:rsidR="00E229BF" w:rsidRPr="002A6823">
        <w:rPr>
          <w:color w:val="000000" w:themeColor="text1"/>
          <w:sz w:val="22"/>
          <w:szCs w:val="22"/>
        </w:rPr>
        <w:t>.</w:t>
      </w:r>
    </w:p>
    <w:p w14:paraId="3002B927" w14:textId="0AB5504D" w:rsidR="00C65310" w:rsidRDefault="00CC6647" w:rsidP="00023AD6">
      <w:pPr>
        <w:pStyle w:val="NormalWeb"/>
        <w:spacing w:before="0" w:beforeAutospacing="0" w:after="60" w:afterAutospacing="0"/>
        <w:jc w:val="both"/>
        <w:rPr>
          <w:color w:val="000000" w:themeColor="text1"/>
          <w:sz w:val="22"/>
          <w:szCs w:val="22"/>
        </w:rPr>
      </w:pPr>
      <w:r w:rsidRPr="00CC6647">
        <w:rPr>
          <w:b/>
          <w:color w:val="000000" w:themeColor="text1"/>
          <w:sz w:val="22"/>
          <w:szCs w:val="22"/>
        </w:rPr>
        <w:t xml:space="preserve">NCEQE’s </w:t>
      </w:r>
      <w:r w:rsidR="0000503D" w:rsidRPr="002A6823">
        <w:rPr>
          <w:b/>
          <w:color w:val="000000" w:themeColor="text1"/>
          <w:sz w:val="22"/>
          <w:szCs w:val="22"/>
        </w:rPr>
        <w:t xml:space="preserve">Strategy </w:t>
      </w:r>
      <w:r w:rsidR="00795749" w:rsidRPr="002A6823">
        <w:rPr>
          <w:b/>
          <w:color w:val="000000" w:themeColor="text1"/>
          <w:sz w:val="22"/>
          <w:szCs w:val="22"/>
        </w:rPr>
        <w:t xml:space="preserve">Document 2016-2020 </w:t>
      </w:r>
      <w:r w:rsidR="00795749" w:rsidRPr="002A6823">
        <w:rPr>
          <w:color w:val="000000" w:themeColor="text1"/>
          <w:sz w:val="22"/>
          <w:szCs w:val="22"/>
        </w:rPr>
        <w:t xml:space="preserve">sets the vision that education acquired in Georgia should fully comply with national and international requirements and NCEQE should be a leading institution in the field of quality assurance and improvement, be highly reliable and trusted at national and international levels. </w:t>
      </w:r>
      <w:r w:rsidR="00731DA2">
        <w:rPr>
          <w:color w:val="000000" w:themeColor="text1"/>
          <w:sz w:val="22"/>
          <w:szCs w:val="22"/>
        </w:rPr>
        <w:t>More information in 3.1 of this Twinning fiche.</w:t>
      </w:r>
    </w:p>
    <w:p w14:paraId="31412B05" w14:textId="0C1EBE34" w:rsidR="009B5230" w:rsidRDefault="009B5230" w:rsidP="00023AD6">
      <w:pPr>
        <w:pStyle w:val="NormalWeb"/>
        <w:spacing w:before="0" w:beforeAutospacing="0" w:after="60" w:afterAutospacing="0"/>
        <w:jc w:val="both"/>
        <w:rPr>
          <w:color w:val="000000" w:themeColor="text1"/>
          <w:sz w:val="22"/>
          <w:szCs w:val="22"/>
        </w:rPr>
      </w:pPr>
      <w:r>
        <w:rPr>
          <w:color w:val="000000" w:themeColor="text1"/>
          <w:sz w:val="22"/>
          <w:szCs w:val="22"/>
        </w:rPr>
        <w:t xml:space="preserve">The new </w:t>
      </w:r>
      <w:r w:rsidRPr="00F97B2D">
        <w:rPr>
          <w:b/>
          <w:color w:val="000000" w:themeColor="text1"/>
          <w:sz w:val="22"/>
          <w:szCs w:val="22"/>
        </w:rPr>
        <w:t>VET Law</w:t>
      </w:r>
      <w:r>
        <w:rPr>
          <w:color w:val="000000" w:themeColor="text1"/>
          <w:sz w:val="22"/>
          <w:szCs w:val="22"/>
        </w:rPr>
        <w:t xml:space="preserve"> modernises the understanding of VET and widens the scope of VET policy. To this end the new </w:t>
      </w:r>
      <w:r w:rsidR="001A45A0">
        <w:rPr>
          <w:color w:val="000000" w:themeColor="text1"/>
          <w:sz w:val="22"/>
          <w:szCs w:val="22"/>
        </w:rPr>
        <w:t xml:space="preserve">VET </w:t>
      </w:r>
      <w:r>
        <w:rPr>
          <w:color w:val="000000" w:themeColor="text1"/>
          <w:sz w:val="22"/>
          <w:szCs w:val="22"/>
        </w:rPr>
        <w:t>Law</w:t>
      </w:r>
      <w:r w:rsidR="004B5832">
        <w:rPr>
          <w:color w:val="000000" w:themeColor="text1"/>
          <w:sz w:val="22"/>
          <w:szCs w:val="22"/>
        </w:rPr>
        <w:t xml:space="preserve"> </w:t>
      </w:r>
      <w:r w:rsidR="00775A41">
        <w:rPr>
          <w:color w:val="000000" w:themeColor="text1"/>
          <w:sz w:val="22"/>
          <w:szCs w:val="22"/>
        </w:rPr>
        <w:t>gives a new impetus to</w:t>
      </w:r>
      <w:r>
        <w:rPr>
          <w:color w:val="000000" w:themeColor="text1"/>
          <w:sz w:val="22"/>
          <w:szCs w:val="22"/>
        </w:rPr>
        <w:t xml:space="preserve"> non-formal and informal learning, and emphasises the role of the reformed NQF as a policy instrument to support solutions to </w:t>
      </w:r>
      <w:r w:rsidR="00F97B2D">
        <w:rPr>
          <w:color w:val="000000" w:themeColor="text1"/>
          <w:sz w:val="22"/>
          <w:szCs w:val="22"/>
        </w:rPr>
        <w:t>long-standing</w:t>
      </w:r>
      <w:r>
        <w:rPr>
          <w:color w:val="000000" w:themeColor="text1"/>
          <w:sz w:val="22"/>
          <w:szCs w:val="22"/>
        </w:rPr>
        <w:t xml:space="preserve"> obstacles to permeability and progression between VET and higher education, and to recognition of diverse types of qualifications.</w:t>
      </w:r>
      <w:r w:rsidR="00F97B2D">
        <w:rPr>
          <w:color w:val="000000" w:themeColor="text1"/>
          <w:sz w:val="22"/>
          <w:szCs w:val="22"/>
        </w:rPr>
        <w:t xml:space="preserve"> This Law is a major policy fundament for this proposed </w:t>
      </w:r>
      <w:r w:rsidR="007F449E">
        <w:rPr>
          <w:color w:val="000000" w:themeColor="text1"/>
          <w:sz w:val="22"/>
          <w:szCs w:val="22"/>
        </w:rPr>
        <w:t>Twinning project, which can contribute to consolidate approaches and share good practice related to these novelties of the Law.</w:t>
      </w:r>
    </w:p>
    <w:p w14:paraId="7B88954B" w14:textId="77777777" w:rsidR="002A02BF" w:rsidRDefault="002A02BF" w:rsidP="00E14D44">
      <w:pPr>
        <w:autoSpaceDE w:val="0"/>
        <w:autoSpaceDN w:val="0"/>
        <w:adjustRightInd w:val="0"/>
        <w:spacing w:before="120"/>
        <w:ind w:hanging="540"/>
        <w:rPr>
          <w:rFonts w:ascii="Times New Roman" w:eastAsia="Times New Roman" w:hAnsi="Times New Roman" w:cs="Times New Roman"/>
          <w:b/>
          <w:bCs/>
          <w:lang w:eastAsia="en-GB"/>
        </w:rPr>
      </w:pPr>
    </w:p>
    <w:p w14:paraId="7385DC24" w14:textId="77777777" w:rsidR="00A92DE1" w:rsidRPr="00ED302C" w:rsidRDefault="00A92DE1" w:rsidP="00E14D44">
      <w:pPr>
        <w:autoSpaceDE w:val="0"/>
        <w:autoSpaceDN w:val="0"/>
        <w:adjustRightInd w:val="0"/>
        <w:spacing w:before="120"/>
        <w:ind w:hanging="540"/>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3.</w:t>
      </w:r>
      <w:r w:rsidRPr="00ED302C">
        <w:rPr>
          <w:rFonts w:ascii="Times New Roman" w:eastAsia="Times New Roman" w:hAnsi="Times New Roman" w:cs="Times New Roman"/>
          <w:b/>
          <w:bCs/>
          <w:lang w:eastAsia="en-GB"/>
        </w:rPr>
        <w:tab/>
        <w:t>Description</w:t>
      </w:r>
    </w:p>
    <w:p w14:paraId="715B3C26" w14:textId="77777777" w:rsidR="00A92DE1" w:rsidRPr="00ED302C" w:rsidRDefault="00A92DE1" w:rsidP="00E14D44">
      <w:pPr>
        <w:autoSpaceDE w:val="0"/>
        <w:autoSpaceDN w:val="0"/>
        <w:adjustRightInd w:val="0"/>
        <w:spacing w:before="120"/>
        <w:ind w:hanging="540"/>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3.1</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 xml:space="preserve">Background and </w:t>
      </w:r>
      <w:r w:rsidR="00E03794">
        <w:rPr>
          <w:rFonts w:ascii="Times New Roman" w:eastAsia="Times New Roman" w:hAnsi="Times New Roman" w:cs="Times New Roman"/>
          <w:b/>
          <w:lang w:eastAsia="en-GB"/>
        </w:rPr>
        <w:t>J</w:t>
      </w:r>
      <w:r w:rsidRPr="000D2FC3">
        <w:rPr>
          <w:rFonts w:ascii="Times New Roman" w:eastAsia="Times New Roman" w:hAnsi="Times New Roman" w:cs="Times New Roman"/>
          <w:b/>
          <w:lang w:eastAsia="en-GB"/>
        </w:rPr>
        <w:t xml:space="preserve">ustification: </w:t>
      </w:r>
    </w:p>
    <w:p w14:paraId="038D4B1C" w14:textId="5B0289DF" w:rsidR="00125085" w:rsidRDefault="00E14D44" w:rsidP="009D1936">
      <w:pPr>
        <w:autoSpaceDE w:val="0"/>
        <w:autoSpaceDN w:val="0"/>
        <w:adjustRightInd w:val="0"/>
        <w:ind w:hanging="540"/>
        <w:rPr>
          <w:rFonts w:ascii="Times New Roman" w:eastAsia="Times New Roman" w:hAnsi="Times New Roman" w:cs="Times New Roman"/>
          <w:u w:val="single"/>
          <w:lang w:eastAsia="en-GB"/>
        </w:rPr>
      </w:pPr>
      <w:r>
        <w:rPr>
          <w:rFonts w:ascii="Times New Roman" w:eastAsia="Times New Roman" w:hAnsi="Times New Roman" w:cs="Times New Roman"/>
          <w:lang w:eastAsia="en-GB"/>
        </w:rPr>
        <w:t xml:space="preserve">        </w:t>
      </w:r>
      <w:r w:rsidR="00B06DDF" w:rsidRPr="00B21061">
        <w:rPr>
          <w:rFonts w:ascii="Times New Roman" w:eastAsia="Times New Roman" w:hAnsi="Times New Roman" w:cs="Times New Roman"/>
          <w:u w:val="single"/>
          <w:lang w:eastAsia="en-GB"/>
        </w:rPr>
        <w:t>Background</w:t>
      </w:r>
    </w:p>
    <w:p w14:paraId="78720BAE" w14:textId="77777777" w:rsidR="00DC1CF1" w:rsidRPr="00B21061" w:rsidRDefault="00DC1CF1" w:rsidP="009D1936">
      <w:pPr>
        <w:autoSpaceDE w:val="0"/>
        <w:autoSpaceDN w:val="0"/>
        <w:adjustRightInd w:val="0"/>
        <w:ind w:hanging="540"/>
        <w:rPr>
          <w:rFonts w:ascii="Times New Roman" w:eastAsia="Times New Roman" w:hAnsi="Times New Roman" w:cs="Times New Roman"/>
          <w:u w:val="single"/>
          <w:lang w:eastAsia="en-GB"/>
        </w:rPr>
      </w:pPr>
    </w:p>
    <w:p w14:paraId="786ABF79" w14:textId="74F5F6BA" w:rsidR="00E229BF" w:rsidRDefault="00E229BF" w:rsidP="00E229BF">
      <w:pPr>
        <w:jc w:val="both"/>
        <w:rPr>
          <w:rFonts w:ascii="Times New Roman" w:hAnsi="Times New Roman" w:cs="Times New Roman"/>
          <w:color w:val="000000" w:themeColor="text1"/>
        </w:rPr>
      </w:pPr>
      <w:r w:rsidRPr="0072410D">
        <w:rPr>
          <w:rFonts w:ascii="Times New Roman" w:hAnsi="Times New Roman" w:cs="Times New Roman"/>
          <w:b/>
          <w:color w:val="000000" w:themeColor="text1"/>
        </w:rPr>
        <w:t>NCEQE</w:t>
      </w:r>
      <w:r>
        <w:rPr>
          <w:rFonts w:ascii="Times New Roman" w:hAnsi="Times New Roman" w:cs="Times New Roman"/>
          <w:color w:val="000000" w:themeColor="text1"/>
        </w:rPr>
        <w:t xml:space="preserve"> has been established as a legal entity of public law by Ministerial order </w:t>
      </w:r>
      <w:proofErr w:type="spellStart"/>
      <w:r>
        <w:rPr>
          <w:rFonts w:ascii="Times New Roman" w:hAnsi="Times New Roman" w:cs="Times New Roman"/>
          <w:color w:val="000000" w:themeColor="text1"/>
        </w:rPr>
        <w:t>Nr</w:t>
      </w:r>
      <w:proofErr w:type="spellEnd"/>
      <w:r>
        <w:rPr>
          <w:rFonts w:ascii="Times New Roman" w:hAnsi="Times New Roman" w:cs="Times New Roman"/>
          <w:color w:val="000000" w:themeColor="text1"/>
        </w:rPr>
        <w:t xml:space="preserve"> 89/5 of 14/09/2010 to support the promotion of educational quality assurance and improvement</w:t>
      </w:r>
      <w:r w:rsidRPr="004F2F48">
        <w:rPr>
          <w:rFonts w:ascii="Times New Roman" w:hAnsi="Times New Roman" w:cs="Times New Roman"/>
          <w:color w:val="000000" w:themeColor="text1"/>
        </w:rPr>
        <w:t xml:space="preserve">, </w:t>
      </w:r>
      <w:r w:rsidRPr="00F952FD">
        <w:rPr>
          <w:rFonts w:ascii="Times New Roman" w:hAnsi="Times New Roman" w:cs="Times New Roman"/>
          <w:color w:val="000000" w:themeColor="text1"/>
        </w:rPr>
        <w:t>and has independent management</w:t>
      </w:r>
      <w:r w:rsidR="00C327C8" w:rsidRPr="004F2F48">
        <w:rPr>
          <w:rFonts w:ascii="Times New Roman" w:hAnsi="Times New Roman" w:cs="Times New Roman"/>
          <w:color w:val="000000" w:themeColor="text1"/>
        </w:rPr>
        <w:t xml:space="preserve"> </w:t>
      </w:r>
      <w:r w:rsidR="008C62A0" w:rsidRPr="00F952FD">
        <w:rPr>
          <w:rFonts w:ascii="Times New Roman" w:hAnsi="Times New Roman" w:cs="Times New Roman"/>
          <w:color w:val="000000" w:themeColor="text1"/>
        </w:rPr>
        <w:t>of its functional organisation</w:t>
      </w:r>
      <w:r w:rsidR="00C327C8" w:rsidRPr="00F952FD">
        <w:rPr>
          <w:rFonts w:ascii="Times New Roman" w:hAnsi="Times New Roman" w:cs="Times New Roman"/>
          <w:color w:val="000000" w:themeColor="text1"/>
        </w:rPr>
        <w:t xml:space="preserve">, </w:t>
      </w:r>
      <w:r w:rsidR="008C62A0" w:rsidRPr="00F952FD">
        <w:rPr>
          <w:rFonts w:ascii="Times New Roman" w:hAnsi="Times New Roman" w:cs="Times New Roman"/>
          <w:color w:val="000000" w:themeColor="text1"/>
        </w:rPr>
        <w:t>staffing and human resource development</w:t>
      </w:r>
      <w:r w:rsidR="00C327C8" w:rsidRPr="00F952FD">
        <w:rPr>
          <w:rFonts w:ascii="Times New Roman" w:hAnsi="Times New Roman" w:cs="Times New Roman"/>
          <w:color w:val="000000" w:themeColor="text1"/>
        </w:rPr>
        <w:t>, budget</w:t>
      </w:r>
      <w:r w:rsidR="008C62A0" w:rsidRPr="00F952FD">
        <w:rPr>
          <w:rFonts w:ascii="Times New Roman" w:hAnsi="Times New Roman" w:cs="Times New Roman"/>
          <w:color w:val="000000" w:themeColor="text1"/>
        </w:rPr>
        <w:t xml:space="preserve">. NCEQE performs its activities on the principles of transparency and publicity. </w:t>
      </w:r>
      <w:r w:rsidRPr="00F952FD">
        <w:rPr>
          <w:rFonts w:ascii="Times New Roman" w:hAnsi="Times New Roman" w:cs="Times New Roman"/>
          <w:color w:val="000000" w:themeColor="text1"/>
        </w:rPr>
        <w:t>NCEQE’s activities can be grouped in three main</w:t>
      </w:r>
      <w:r>
        <w:rPr>
          <w:rFonts w:ascii="Times New Roman" w:hAnsi="Times New Roman" w:cs="Times New Roman"/>
          <w:color w:val="000000" w:themeColor="text1"/>
        </w:rPr>
        <w:t xml:space="preserve"> components: a) quality assurance of educational programmes and institutions; b) support to quality improvement to educational institutions via information and advice; c) qualifications development and improvement. Besides, NCEQE hosts the Georgian ENIC-NARIC Centre and recognises foreign qualifications.</w:t>
      </w:r>
      <w:r w:rsidRPr="00E229BF">
        <w:rPr>
          <w:rFonts w:ascii="Times New Roman" w:eastAsia="Times New Roman" w:hAnsi="Times New Roman" w:cs="Times New Roman"/>
          <w:color w:val="000000" w:themeColor="text1"/>
          <w:lang w:eastAsia="en-GB"/>
        </w:rPr>
        <w:t xml:space="preserve"> Supervision over the activities of the NCEQE is administered by the Ministry in accordance with the procedure, envisaged by Law of Georgia on Legal Entities of Public Law. </w:t>
      </w:r>
      <w:r w:rsidR="00B17CAB" w:rsidRPr="00A974DC">
        <w:rPr>
          <w:rFonts w:ascii="Times New Roman" w:hAnsi="Times New Roman"/>
          <w:color w:val="000000" w:themeColor="text1"/>
        </w:rPr>
        <w:t xml:space="preserve">Since 2013 NCEQE has the status of affiliated member </w:t>
      </w:r>
      <w:r w:rsidR="00B17CAB" w:rsidRPr="00B17CAB">
        <w:rPr>
          <w:rFonts w:ascii="Times New Roman" w:hAnsi="Times New Roman"/>
          <w:color w:val="000000" w:themeColor="text1"/>
        </w:rPr>
        <w:t>European Association for Quality Assurance of Higher Education</w:t>
      </w:r>
      <w:r w:rsidR="00B17CAB" w:rsidRPr="002A6823">
        <w:rPr>
          <w:color w:val="000000" w:themeColor="text1"/>
        </w:rPr>
        <w:t xml:space="preserve"> </w:t>
      </w:r>
      <w:r w:rsidR="00B17CAB">
        <w:rPr>
          <w:color w:val="000000" w:themeColor="text1"/>
        </w:rPr>
        <w:t>(</w:t>
      </w:r>
      <w:r w:rsidR="00B17CAB" w:rsidRPr="00A974DC">
        <w:rPr>
          <w:rFonts w:ascii="Times New Roman" w:hAnsi="Times New Roman"/>
          <w:color w:val="000000" w:themeColor="text1"/>
        </w:rPr>
        <w:t>ENQA</w:t>
      </w:r>
      <w:r w:rsidR="00B17CAB">
        <w:rPr>
          <w:rFonts w:ascii="Times New Roman" w:hAnsi="Times New Roman"/>
          <w:color w:val="000000" w:themeColor="text1"/>
        </w:rPr>
        <w:t>)</w:t>
      </w:r>
      <w:r w:rsidR="00B17CAB">
        <w:rPr>
          <w:rStyle w:val="FootnoteReference"/>
          <w:rFonts w:ascii="Times New Roman" w:hAnsi="Times New Roman"/>
          <w:color w:val="000000" w:themeColor="text1"/>
        </w:rPr>
        <w:footnoteReference w:id="4"/>
      </w:r>
      <w:r w:rsidR="00B17CAB">
        <w:rPr>
          <w:rFonts w:ascii="Times New Roman" w:hAnsi="Times New Roman"/>
          <w:color w:val="000000" w:themeColor="text1"/>
        </w:rPr>
        <w:t xml:space="preserve">. </w:t>
      </w:r>
      <w:r w:rsidRPr="00E229BF">
        <w:rPr>
          <w:rFonts w:ascii="Times New Roman" w:eastAsia="Times New Roman" w:hAnsi="Times New Roman" w:cs="Times New Roman"/>
          <w:color w:val="000000" w:themeColor="text1"/>
          <w:lang w:eastAsia="en-GB"/>
        </w:rPr>
        <w:t>Detailed presentation of NCEQE’s organisational structure, functional set-up and staffing are provided in chapter 5.2 of this Twinning fiche and in its Annexes 2 and 3.</w:t>
      </w:r>
      <w:r w:rsidR="00CC664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NCEQE’s organisational structure is presented at: </w:t>
      </w:r>
      <w:hyperlink r:id="rId11" w:history="1">
        <w:r w:rsidRPr="00B05795">
          <w:rPr>
            <w:rStyle w:val="Hyperlink"/>
            <w:rFonts w:ascii="Times New Roman" w:hAnsi="Times New Roman"/>
          </w:rPr>
          <w:t>http://eqe.ge/eng/structure</w:t>
        </w:r>
      </w:hyperlink>
    </w:p>
    <w:p w14:paraId="04FB6C50" w14:textId="41C535B3" w:rsidR="00023AD6" w:rsidRPr="00CC6647" w:rsidRDefault="00023AD6" w:rsidP="00023AD6">
      <w:pPr>
        <w:pStyle w:val="NormalWeb"/>
        <w:spacing w:before="0" w:beforeAutospacing="0" w:after="60" w:afterAutospacing="0"/>
        <w:jc w:val="both"/>
        <w:rPr>
          <w:color w:val="000000" w:themeColor="text1"/>
        </w:rPr>
      </w:pPr>
      <w:r w:rsidRPr="00731DA2">
        <w:rPr>
          <w:b/>
          <w:color w:val="000000" w:themeColor="text1"/>
          <w:sz w:val="22"/>
          <w:szCs w:val="22"/>
        </w:rPr>
        <w:t>NCEQE</w:t>
      </w:r>
      <w:r w:rsidR="00A3040E">
        <w:rPr>
          <w:b/>
          <w:color w:val="000000" w:themeColor="text1"/>
          <w:sz w:val="22"/>
          <w:szCs w:val="22"/>
        </w:rPr>
        <w:t>’s</w:t>
      </w:r>
      <w:r w:rsidRPr="00731DA2">
        <w:rPr>
          <w:b/>
          <w:color w:val="000000" w:themeColor="text1"/>
          <w:sz w:val="22"/>
          <w:szCs w:val="22"/>
        </w:rPr>
        <w:t xml:space="preserve"> Strategy Document 2016-2020</w:t>
      </w:r>
      <w:r w:rsidRPr="002A6823">
        <w:rPr>
          <w:color w:val="000000" w:themeColor="text1"/>
          <w:sz w:val="22"/>
          <w:szCs w:val="22"/>
        </w:rPr>
        <w:t xml:space="preserve"> takes account of lessons from the activities carried out in 2013-2016 and responds to international experts’ reviews, notably those conducted in the framework of the Centre’s application for full membership of the ENQA, as well as in the framework of cooperation with </w:t>
      </w:r>
      <w:r w:rsidRPr="002A6823">
        <w:rPr>
          <w:color w:val="000000" w:themeColor="text1"/>
          <w:sz w:val="22"/>
          <w:szCs w:val="22"/>
        </w:rPr>
        <w:lastRenderedPageBreak/>
        <w:t>E</w:t>
      </w:r>
      <w:r w:rsidR="00023518">
        <w:rPr>
          <w:color w:val="000000" w:themeColor="text1"/>
          <w:sz w:val="22"/>
          <w:szCs w:val="22"/>
        </w:rPr>
        <w:t>uropean Framework for Quality Management (E</w:t>
      </w:r>
      <w:r w:rsidRPr="002A6823">
        <w:rPr>
          <w:color w:val="000000" w:themeColor="text1"/>
          <w:sz w:val="22"/>
          <w:szCs w:val="22"/>
        </w:rPr>
        <w:t>FQM</w:t>
      </w:r>
      <w:r w:rsidR="00023518">
        <w:rPr>
          <w:color w:val="000000" w:themeColor="text1"/>
          <w:sz w:val="22"/>
          <w:szCs w:val="22"/>
        </w:rPr>
        <w:t>)</w:t>
      </w:r>
      <w:r>
        <w:rPr>
          <w:rStyle w:val="FootnoteReference"/>
          <w:color w:val="000000" w:themeColor="text1"/>
        </w:rPr>
        <w:footnoteReference w:id="5"/>
      </w:r>
      <w:r>
        <w:rPr>
          <w:color w:val="000000" w:themeColor="text1"/>
        </w:rPr>
        <w:t xml:space="preserve">. </w:t>
      </w:r>
      <w:r w:rsidR="00CC6647" w:rsidRPr="002A6823">
        <w:rPr>
          <w:color w:val="000000" w:themeColor="text1"/>
          <w:sz w:val="22"/>
          <w:szCs w:val="22"/>
        </w:rPr>
        <w:t>This Strategy defines key strategic landmarks for organisational development, indispensable to respond to challenges, raise effectiveness, service qua</w:t>
      </w:r>
      <w:r w:rsidR="00CC6647">
        <w:rPr>
          <w:color w:val="000000" w:themeColor="text1"/>
          <w:sz w:val="22"/>
          <w:szCs w:val="22"/>
        </w:rPr>
        <w:t xml:space="preserve">lity, customer satisfaction, </w:t>
      </w:r>
      <w:r w:rsidR="00CC6647" w:rsidRPr="002A6823">
        <w:rPr>
          <w:color w:val="000000" w:themeColor="text1"/>
          <w:sz w:val="22"/>
          <w:szCs w:val="22"/>
        </w:rPr>
        <w:t xml:space="preserve">sustainability and reliability as an institution. </w:t>
      </w:r>
      <w:r w:rsidRPr="00CC6647">
        <w:rPr>
          <w:color w:val="000000" w:themeColor="text1"/>
          <w:sz w:val="22"/>
          <w:szCs w:val="22"/>
        </w:rPr>
        <w:t xml:space="preserve">NCEQE’s Strategy Document </w:t>
      </w:r>
      <w:r w:rsidRPr="002A6823">
        <w:rPr>
          <w:color w:val="000000" w:themeColor="text1"/>
          <w:sz w:val="22"/>
          <w:szCs w:val="22"/>
        </w:rPr>
        <w:t>pursues the following aims:</w:t>
      </w:r>
    </w:p>
    <w:p w14:paraId="3C76FC33" w14:textId="77777777" w:rsidR="00023AD6" w:rsidRPr="00454E28" w:rsidRDefault="00023AD6" w:rsidP="00A74402">
      <w:pPr>
        <w:pStyle w:val="ListParagraph"/>
        <w:numPr>
          <w:ilvl w:val="0"/>
          <w:numId w:val="22"/>
        </w:numPr>
        <w:autoSpaceDE w:val="0"/>
        <w:autoSpaceDN w:val="0"/>
        <w:adjustRightInd w:val="0"/>
        <w:spacing w:before="120" w:after="0"/>
        <w:ind w:left="714" w:hanging="357"/>
        <w:jc w:val="both"/>
        <w:rPr>
          <w:rFonts w:ascii="Times New Roman" w:hAnsi="Times New Roman"/>
          <w:color w:val="000000" w:themeColor="text1"/>
          <w:lang w:eastAsia="en-GB"/>
        </w:rPr>
      </w:pPr>
      <w:r w:rsidRPr="00454E28">
        <w:rPr>
          <w:rFonts w:ascii="Times New Roman" w:hAnsi="Times New Roman"/>
          <w:color w:val="000000" w:themeColor="text1"/>
          <w:lang w:eastAsia="en-GB"/>
        </w:rPr>
        <w:t>Improve organisational management systems and build capacity of NCEQE, strengthen its institutional independence according to state policy, government priorities and international standards</w:t>
      </w:r>
    </w:p>
    <w:p w14:paraId="3BB600C7" w14:textId="4F27D780" w:rsidR="00023AD6" w:rsidRDefault="00023AD6" w:rsidP="00A74402">
      <w:pPr>
        <w:pStyle w:val="ListParagraph"/>
        <w:numPr>
          <w:ilvl w:val="0"/>
          <w:numId w:val="22"/>
        </w:numPr>
        <w:autoSpaceDE w:val="0"/>
        <w:autoSpaceDN w:val="0"/>
        <w:adjustRightInd w:val="0"/>
        <w:spacing w:before="240" w:after="0"/>
        <w:jc w:val="both"/>
        <w:rPr>
          <w:rFonts w:ascii="Times New Roman" w:hAnsi="Times New Roman"/>
          <w:color w:val="000000" w:themeColor="text1"/>
          <w:lang w:eastAsia="en-GB"/>
        </w:rPr>
      </w:pPr>
      <w:r>
        <w:rPr>
          <w:rFonts w:ascii="Times New Roman" w:hAnsi="Times New Roman"/>
          <w:color w:val="000000" w:themeColor="text1"/>
          <w:lang w:eastAsia="en-GB"/>
        </w:rPr>
        <w:t>Develop outcomes-oriented quality assurance system for educational institutions and programmes and improve relevant services</w:t>
      </w:r>
      <w:r w:rsidR="00CC6647">
        <w:rPr>
          <w:rFonts w:ascii="Times New Roman" w:hAnsi="Times New Roman"/>
          <w:color w:val="000000" w:themeColor="text1"/>
          <w:lang w:eastAsia="en-GB"/>
        </w:rPr>
        <w:t>.</w:t>
      </w:r>
    </w:p>
    <w:p w14:paraId="50489A60" w14:textId="468338EB" w:rsidR="00023AD6" w:rsidRDefault="00023AD6" w:rsidP="00A74402">
      <w:pPr>
        <w:pStyle w:val="ListParagraph"/>
        <w:numPr>
          <w:ilvl w:val="0"/>
          <w:numId w:val="22"/>
        </w:numPr>
        <w:autoSpaceDE w:val="0"/>
        <w:autoSpaceDN w:val="0"/>
        <w:adjustRightInd w:val="0"/>
        <w:spacing w:before="240" w:after="0"/>
        <w:jc w:val="both"/>
        <w:rPr>
          <w:rFonts w:ascii="Times New Roman" w:hAnsi="Times New Roman"/>
          <w:color w:val="000000" w:themeColor="text1"/>
          <w:lang w:eastAsia="en-GB"/>
        </w:rPr>
      </w:pPr>
      <w:r>
        <w:rPr>
          <w:rFonts w:ascii="Times New Roman" w:hAnsi="Times New Roman"/>
          <w:color w:val="000000" w:themeColor="text1"/>
          <w:lang w:eastAsia="en-GB"/>
        </w:rPr>
        <w:t>Improve services to support educational institutions</w:t>
      </w:r>
      <w:r w:rsidR="00CC6647">
        <w:rPr>
          <w:rFonts w:ascii="Times New Roman" w:hAnsi="Times New Roman"/>
          <w:color w:val="000000" w:themeColor="text1"/>
          <w:lang w:eastAsia="en-GB"/>
        </w:rPr>
        <w:t>.</w:t>
      </w:r>
    </w:p>
    <w:p w14:paraId="0C5724AD" w14:textId="332B6D08" w:rsidR="00023AD6" w:rsidRDefault="00023AD6" w:rsidP="00A74402">
      <w:pPr>
        <w:pStyle w:val="ListParagraph"/>
        <w:numPr>
          <w:ilvl w:val="0"/>
          <w:numId w:val="22"/>
        </w:numPr>
        <w:autoSpaceDE w:val="0"/>
        <w:autoSpaceDN w:val="0"/>
        <w:adjustRightInd w:val="0"/>
        <w:spacing w:before="240" w:after="0"/>
        <w:jc w:val="both"/>
        <w:rPr>
          <w:rFonts w:ascii="Times New Roman" w:hAnsi="Times New Roman"/>
          <w:color w:val="000000" w:themeColor="text1"/>
          <w:lang w:eastAsia="en-GB"/>
        </w:rPr>
      </w:pPr>
      <w:r>
        <w:rPr>
          <w:rFonts w:ascii="Times New Roman" w:hAnsi="Times New Roman"/>
          <w:color w:val="000000" w:themeColor="text1"/>
          <w:lang w:eastAsia="en-GB"/>
        </w:rPr>
        <w:t>Implement the principle of LLL in qualification system, using best international practice to optimise and improve education recognition services</w:t>
      </w:r>
      <w:r w:rsidR="00CC6647">
        <w:rPr>
          <w:rFonts w:ascii="Times New Roman" w:hAnsi="Times New Roman"/>
          <w:color w:val="000000" w:themeColor="text1"/>
          <w:lang w:eastAsia="en-GB"/>
        </w:rPr>
        <w:t>.</w:t>
      </w:r>
    </w:p>
    <w:p w14:paraId="0626C57C" w14:textId="2698C871" w:rsidR="00023AD6" w:rsidRPr="00454E28" w:rsidRDefault="00023AD6" w:rsidP="00A74402">
      <w:pPr>
        <w:pStyle w:val="ListParagraph"/>
        <w:numPr>
          <w:ilvl w:val="0"/>
          <w:numId w:val="22"/>
        </w:numPr>
        <w:autoSpaceDE w:val="0"/>
        <w:autoSpaceDN w:val="0"/>
        <w:adjustRightInd w:val="0"/>
        <w:spacing w:before="240" w:after="0"/>
        <w:jc w:val="both"/>
        <w:rPr>
          <w:rFonts w:ascii="Times New Roman" w:hAnsi="Times New Roman"/>
          <w:color w:val="000000" w:themeColor="text1"/>
          <w:lang w:eastAsia="en-GB"/>
        </w:rPr>
      </w:pPr>
      <w:r>
        <w:rPr>
          <w:rFonts w:ascii="Times New Roman" w:hAnsi="Times New Roman"/>
          <w:color w:val="000000" w:themeColor="text1"/>
          <w:lang w:eastAsia="en-GB"/>
        </w:rPr>
        <w:t xml:space="preserve">Raise awareness about Georgia in the European </w:t>
      </w:r>
      <w:r w:rsidR="0008397A">
        <w:rPr>
          <w:rFonts w:ascii="Times New Roman" w:hAnsi="Times New Roman"/>
          <w:color w:val="000000" w:themeColor="text1"/>
          <w:lang w:eastAsia="en-GB"/>
        </w:rPr>
        <w:t xml:space="preserve"> Higher</w:t>
      </w:r>
      <w:r w:rsidR="004F2F48">
        <w:rPr>
          <w:rFonts w:ascii="Times New Roman" w:hAnsi="Times New Roman"/>
          <w:color w:val="000000" w:themeColor="text1"/>
          <w:lang w:eastAsia="en-GB"/>
        </w:rPr>
        <w:t xml:space="preserve"> </w:t>
      </w:r>
      <w:r>
        <w:rPr>
          <w:rFonts w:ascii="Times New Roman" w:hAnsi="Times New Roman"/>
          <w:color w:val="000000" w:themeColor="text1"/>
          <w:lang w:eastAsia="en-GB"/>
        </w:rPr>
        <w:t>Education Area, support internationalisation of education.</w:t>
      </w:r>
    </w:p>
    <w:p w14:paraId="05C143EE" w14:textId="5ADEEBEB" w:rsidR="001E6BC4" w:rsidRDefault="001E6BC4" w:rsidP="00CC6647">
      <w:pPr>
        <w:spacing w:before="60"/>
        <w:jc w:val="both"/>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233634">
        <w:rPr>
          <w:rFonts w:ascii="Times New Roman" w:hAnsi="Times New Roman" w:cs="Times New Roman"/>
          <w:color w:val="000000" w:themeColor="text1"/>
        </w:rPr>
        <w:t>renewed</w:t>
      </w:r>
      <w:r>
        <w:rPr>
          <w:rFonts w:ascii="Times New Roman" w:hAnsi="Times New Roman" w:cs="Times New Roman"/>
          <w:color w:val="000000" w:themeColor="text1"/>
        </w:rPr>
        <w:t xml:space="preserve"> reforms of the </w:t>
      </w:r>
      <w:r w:rsidR="002A4153">
        <w:rPr>
          <w:rFonts w:ascii="Times New Roman" w:hAnsi="Times New Roman" w:cs="Times New Roman"/>
          <w:color w:val="000000" w:themeColor="text1"/>
        </w:rPr>
        <w:t xml:space="preserve">Georgian </w:t>
      </w:r>
      <w:r w:rsidRPr="007A23A1">
        <w:rPr>
          <w:rFonts w:ascii="Times New Roman" w:hAnsi="Times New Roman" w:cs="Times New Roman"/>
          <w:b/>
          <w:color w:val="000000" w:themeColor="text1"/>
        </w:rPr>
        <w:t xml:space="preserve">education quality assurance </w:t>
      </w:r>
      <w:r w:rsidR="002A4153" w:rsidRPr="007A23A1">
        <w:rPr>
          <w:rFonts w:ascii="Times New Roman" w:hAnsi="Times New Roman" w:cs="Times New Roman"/>
          <w:b/>
          <w:color w:val="000000" w:themeColor="text1"/>
        </w:rPr>
        <w:t>(QA)</w:t>
      </w:r>
      <w:r w:rsidR="002A4153">
        <w:rPr>
          <w:rFonts w:ascii="Times New Roman" w:hAnsi="Times New Roman" w:cs="Times New Roman"/>
          <w:color w:val="000000" w:themeColor="text1"/>
        </w:rPr>
        <w:t xml:space="preserve"> </w:t>
      </w:r>
      <w:r>
        <w:rPr>
          <w:rFonts w:ascii="Times New Roman" w:hAnsi="Times New Roman" w:cs="Times New Roman"/>
          <w:color w:val="000000" w:themeColor="text1"/>
        </w:rPr>
        <w:t>mechanisms and procedures, with the first accreditation processes and renewed authorisation procedures in application since</w:t>
      </w:r>
      <w:r w:rsidR="00CC664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end 2017 respond to the objectives set in NCEQE’s Strategy Document 2016-2020. </w:t>
      </w:r>
      <w:r w:rsidR="00175AD9">
        <w:rPr>
          <w:rFonts w:ascii="Times New Roman" w:hAnsi="Times New Roman" w:cs="Times New Roman"/>
          <w:color w:val="000000" w:themeColor="text1"/>
        </w:rPr>
        <w:t xml:space="preserve">NCEQE prepares the new rules and procedures, and is responsible for the adequate implementation of accreditation and authorisation processes with participation of the relevant actors (experts’ teams and decision-making Councils). </w:t>
      </w:r>
      <w:r w:rsidR="00CC6647">
        <w:rPr>
          <w:rFonts w:ascii="Times New Roman" w:hAnsi="Times New Roman" w:cs="Times New Roman"/>
          <w:color w:val="000000" w:themeColor="text1"/>
        </w:rPr>
        <w:t>But</w:t>
      </w:r>
      <w:r>
        <w:rPr>
          <w:rFonts w:ascii="Times New Roman" w:hAnsi="Times New Roman" w:cs="Times New Roman"/>
          <w:color w:val="000000" w:themeColor="text1"/>
        </w:rPr>
        <w:t xml:space="preserve"> effective implementation of the new and revised procedures </w:t>
      </w:r>
      <w:r w:rsidR="00CA4D74">
        <w:rPr>
          <w:rFonts w:ascii="Times New Roman" w:hAnsi="Times New Roman" w:cs="Times New Roman"/>
          <w:color w:val="000000" w:themeColor="text1"/>
        </w:rPr>
        <w:t>is challenging,</w:t>
      </w:r>
      <w:r w:rsidR="003B4E8A">
        <w:rPr>
          <w:rFonts w:ascii="Times New Roman" w:hAnsi="Times New Roman" w:cs="Times New Roman"/>
          <w:color w:val="000000" w:themeColor="text1"/>
        </w:rPr>
        <w:t xml:space="preserve"> </w:t>
      </w:r>
      <w:r w:rsidR="00CC6647">
        <w:rPr>
          <w:rFonts w:ascii="Times New Roman" w:hAnsi="Times New Roman" w:cs="Times New Roman"/>
          <w:color w:val="000000" w:themeColor="text1"/>
        </w:rPr>
        <w:t xml:space="preserve">as it requires </w:t>
      </w:r>
      <w:r w:rsidR="00CA4D74">
        <w:rPr>
          <w:rFonts w:ascii="Times New Roman" w:hAnsi="Times New Roman" w:cs="Times New Roman"/>
          <w:color w:val="000000" w:themeColor="text1"/>
        </w:rPr>
        <w:t>enhanced capacity at NCEQE,</w:t>
      </w:r>
      <w:r>
        <w:rPr>
          <w:rFonts w:ascii="Times New Roman" w:hAnsi="Times New Roman" w:cs="Times New Roman"/>
          <w:color w:val="000000" w:themeColor="text1"/>
        </w:rPr>
        <w:t xml:space="preserve"> </w:t>
      </w:r>
      <w:r w:rsidR="00CA4D74">
        <w:rPr>
          <w:rFonts w:ascii="Times New Roman" w:hAnsi="Times New Roman" w:cs="Times New Roman"/>
          <w:color w:val="000000" w:themeColor="text1"/>
        </w:rPr>
        <w:t>efficient procedures,</w:t>
      </w:r>
      <w:r w:rsidR="00B06F6E">
        <w:rPr>
          <w:rFonts w:ascii="Times New Roman" w:hAnsi="Times New Roman" w:cs="Times New Roman"/>
          <w:color w:val="000000" w:themeColor="text1"/>
        </w:rPr>
        <w:t xml:space="preserve"> </w:t>
      </w:r>
      <w:r>
        <w:rPr>
          <w:rFonts w:ascii="Times New Roman" w:hAnsi="Times New Roman" w:cs="Times New Roman"/>
          <w:color w:val="000000" w:themeColor="text1"/>
        </w:rPr>
        <w:t>improved information and support documentation (handbooks</w:t>
      </w:r>
      <w:r w:rsidR="00B06F6E">
        <w:rPr>
          <w:rFonts w:ascii="Times New Roman" w:hAnsi="Times New Roman" w:cs="Times New Roman"/>
          <w:color w:val="000000" w:themeColor="text1"/>
        </w:rPr>
        <w:t xml:space="preserve"> </w:t>
      </w:r>
      <w:r>
        <w:rPr>
          <w:rFonts w:ascii="Times New Roman" w:hAnsi="Times New Roman" w:cs="Times New Roman"/>
          <w:color w:val="000000" w:themeColor="text1"/>
        </w:rPr>
        <w:t>and methodological support) for the</w:t>
      </w:r>
      <w:r w:rsidR="003B4E8A">
        <w:rPr>
          <w:rFonts w:ascii="Times New Roman" w:hAnsi="Times New Roman" w:cs="Times New Roman"/>
          <w:color w:val="000000" w:themeColor="text1"/>
        </w:rPr>
        <w:t xml:space="preserve"> stakeholders and practitioners;</w:t>
      </w:r>
      <w:r>
        <w:rPr>
          <w:rFonts w:ascii="Times New Roman" w:hAnsi="Times New Roman" w:cs="Times New Roman"/>
          <w:color w:val="000000" w:themeColor="text1"/>
        </w:rPr>
        <w:t xml:space="preserve"> and establishment of monitoring instruments to gather feedback and data </w:t>
      </w:r>
      <w:r w:rsidR="003B4E8A">
        <w:rPr>
          <w:rFonts w:ascii="Times New Roman" w:hAnsi="Times New Roman" w:cs="Times New Roman"/>
          <w:color w:val="000000" w:themeColor="text1"/>
        </w:rPr>
        <w:t>necessary</w:t>
      </w:r>
      <w:r>
        <w:rPr>
          <w:rFonts w:ascii="Times New Roman" w:hAnsi="Times New Roman" w:cs="Times New Roman"/>
          <w:color w:val="000000" w:themeColor="text1"/>
        </w:rPr>
        <w:t xml:space="preserve"> for </w:t>
      </w:r>
      <w:r w:rsidR="002A4153">
        <w:rPr>
          <w:rFonts w:ascii="Times New Roman" w:hAnsi="Times New Roman" w:cs="Times New Roman"/>
          <w:color w:val="000000" w:themeColor="text1"/>
        </w:rPr>
        <w:t>review and recalibration of the new QA mechanisms.</w:t>
      </w:r>
      <w:r>
        <w:rPr>
          <w:rFonts w:ascii="Times New Roman" w:hAnsi="Times New Roman" w:cs="Times New Roman"/>
          <w:color w:val="000000" w:themeColor="text1"/>
        </w:rPr>
        <w:t xml:space="preserve"> </w:t>
      </w:r>
    </w:p>
    <w:p w14:paraId="14B2AA80" w14:textId="350D796D" w:rsidR="003B4E8A" w:rsidRDefault="002A4153" w:rsidP="00125085">
      <w:pPr>
        <w:jc w:val="both"/>
        <w:rPr>
          <w:rFonts w:ascii="Times New Roman" w:hAnsi="Times New Roman" w:cs="Times New Roman"/>
          <w:color w:val="000000" w:themeColor="text1"/>
        </w:rPr>
      </w:pPr>
      <w:r>
        <w:rPr>
          <w:rFonts w:ascii="Times New Roman" w:hAnsi="Times New Roman" w:cs="Times New Roman"/>
          <w:color w:val="000000" w:themeColor="text1"/>
        </w:rPr>
        <w:t xml:space="preserve">In addition, the 2010 </w:t>
      </w:r>
      <w:r w:rsidR="006441DB">
        <w:rPr>
          <w:rFonts w:ascii="Times New Roman" w:hAnsi="Times New Roman" w:cs="Times New Roman"/>
          <w:b/>
          <w:color w:val="000000" w:themeColor="text1"/>
        </w:rPr>
        <w:t>National Qualifications Framework (NQF)</w:t>
      </w:r>
      <w:r w:rsidR="006441DB">
        <w:rPr>
          <w:rStyle w:val="FootnoteReference"/>
          <w:rFonts w:ascii="Times New Roman" w:hAnsi="Times New Roman"/>
          <w:b/>
          <w:color w:val="000000" w:themeColor="text1"/>
        </w:rPr>
        <w:footnoteReference w:id="6"/>
      </w:r>
      <w:r>
        <w:rPr>
          <w:rFonts w:ascii="Times New Roman" w:hAnsi="Times New Roman" w:cs="Times New Roman"/>
          <w:color w:val="000000" w:themeColor="text1"/>
        </w:rPr>
        <w:t xml:space="preserve"> is undergoing a substantial reform in conceptual and structural terms</w:t>
      </w:r>
      <w:r w:rsidR="00CC6647">
        <w:rPr>
          <w:rFonts w:ascii="Times New Roman" w:hAnsi="Times New Roman" w:cs="Times New Roman"/>
          <w:color w:val="000000" w:themeColor="text1"/>
        </w:rPr>
        <w:t>. In</w:t>
      </w:r>
      <w:r w:rsidR="007A23A1">
        <w:rPr>
          <w:rFonts w:ascii="Times New Roman" w:hAnsi="Times New Roman" w:cs="Times New Roman"/>
          <w:color w:val="000000" w:themeColor="text1"/>
        </w:rPr>
        <w:t xml:space="preserve"> 2018 the legislator is expected to adopt the </w:t>
      </w:r>
      <w:r w:rsidR="004679E9">
        <w:rPr>
          <w:rFonts w:ascii="Times New Roman" w:hAnsi="Times New Roman" w:cs="Times New Roman"/>
          <w:color w:val="000000" w:themeColor="text1"/>
        </w:rPr>
        <w:t xml:space="preserve">NQF-related </w:t>
      </w:r>
      <w:r w:rsidR="007A23A1">
        <w:rPr>
          <w:rFonts w:ascii="Times New Roman" w:hAnsi="Times New Roman" w:cs="Times New Roman"/>
          <w:color w:val="000000" w:themeColor="text1"/>
        </w:rPr>
        <w:t xml:space="preserve">amendments to the </w:t>
      </w:r>
      <w:r w:rsidR="007A23A1" w:rsidRPr="007A23A1">
        <w:rPr>
          <w:rFonts w:ascii="Times New Roman" w:hAnsi="Times New Roman" w:cs="Times New Roman"/>
          <w:i/>
          <w:color w:val="000000" w:themeColor="text1"/>
        </w:rPr>
        <w:t>Law of Georgia on Development of Quality of Education</w:t>
      </w:r>
      <w:r w:rsidR="007A23A1" w:rsidRPr="007A23A1">
        <w:rPr>
          <w:rStyle w:val="FootnoteReference"/>
          <w:rFonts w:ascii="Times New Roman" w:hAnsi="Times New Roman"/>
          <w:i/>
          <w:color w:val="000000" w:themeColor="text1"/>
        </w:rPr>
        <w:footnoteReference w:id="7"/>
      </w:r>
      <w:r>
        <w:rPr>
          <w:rFonts w:ascii="Times New Roman" w:hAnsi="Times New Roman" w:cs="Times New Roman"/>
          <w:color w:val="000000" w:themeColor="text1"/>
        </w:rPr>
        <w:t xml:space="preserve">. </w:t>
      </w:r>
      <w:r w:rsidR="00CC6647">
        <w:rPr>
          <w:rFonts w:ascii="Times New Roman" w:hAnsi="Times New Roman" w:cs="Times New Roman"/>
          <w:color w:val="000000" w:themeColor="text1"/>
        </w:rPr>
        <w:t>NCEQE management recognises that i</w:t>
      </w:r>
      <w:r>
        <w:rPr>
          <w:rFonts w:ascii="Times New Roman" w:hAnsi="Times New Roman" w:cs="Times New Roman"/>
          <w:color w:val="000000" w:themeColor="text1"/>
        </w:rPr>
        <w:t>mplementation of the revised NQF legislation will</w:t>
      </w:r>
      <w:r w:rsidR="003B4E8A">
        <w:rPr>
          <w:rFonts w:ascii="Times New Roman" w:hAnsi="Times New Roman" w:cs="Times New Roman"/>
          <w:color w:val="000000" w:themeColor="text1"/>
        </w:rPr>
        <w:t xml:space="preserve"> require effective planning of key steps; coherence and </w:t>
      </w:r>
      <w:r>
        <w:rPr>
          <w:rFonts w:ascii="Times New Roman" w:hAnsi="Times New Roman" w:cs="Times New Roman"/>
          <w:color w:val="000000" w:themeColor="text1"/>
        </w:rPr>
        <w:t>c</w:t>
      </w:r>
      <w:r w:rsidR="003B4E8A">
        <w:rPr>
          <w:rFonts w:ascii="Times New Roman" w:hAnsi="Times New Roman" w:cs="Times New Roman"/>
          <w:color w:val="000000" w:themeColor="text1"/>
        </w:rPr>
        <w:t>oordination with the QA reforms;</w:t>
      </w:r>
      <w:r>
        <w:rPr>
          <w:rFonts w:ascii="Times New Roman" w:hAnsi="Times New Roman" w:cs="Times New Roman"/>
          <w:color w:val="000000" w:themeColor="text1"/>
        </w:rPr>
        <w:t xml:space="preserve"> as well as improved capacity at NCEQE (human resources, instruments, and information) to ascertain that the NQF stimulates transparency of qualifications, permeability and the necessary interaction between qualifications and the world of work (demand for skills and qualifications).</w:t>
      </w:r>
      <w:r w:rsidR="003B4E8A">
        <w:rPr>
          <w:rFonts w:ascii="Times New Roman" w:hAnsi="Times New Roman" w:cs="Times New Roman"/>
          <w:color w:val="000000" w:themeColor="text1"/>
        </w:rPr>
        <w:t xml:space="preserve"> </w:t>
      </w:r>
    </w:p>
    <w:p w14:paraId="1080E753" w14:textId="380EC354" w:rsidR="00BF2A07" w:rsidRDefault="00BF2A07" w:rsidP="00125085">
      <w:pPr>
        <w:jc w:val="both"/>
        <w:rPr>
          <w:rFonts w:ascii="Times New Roman" w:hAnsi="Times New Roman" w:cs="Times New Roman"/>
          <w:color w:val="000000" w:themeColor="text1"/>
        </w:rPr>
      </w:pPr>
      <w:r w:rsidRPr="00175AD9">
        <w:rPr>
          <w:rFonts w:ascii="Times New Roman" w:hAnsi="Times New Roman" w:cs="Times New Roman"/>
          <w:b/>
          <w:color w:val="000000" w:themeColor="text1"/>
        </w:rPr>
        <w:t>Governance</w:t>
      </w:r>
      <w:r>
        <w:rPr>
          <w:rFonts w:ascii="Times New Roman" w:hAnsi="Times New Roman" w:cs="Times New Roman"/>
          <w:color w:val="000000" w:themeColor="text1"/>
        </w:rPr>
        <w:t xml:space="preserve"> of the Georgia</w:t>
      </w:r>
      <w:r w:rsidR="009D549E">
        <w:rPr>
          <w:rFonts w:ascii="Times New Roman" w:hAnsi="Times New Roman" w:cs="Times New Roman"/>
          <w:color w:val="000000" w:themeColor="text1"/>
        </w:rPr>
        <w:t>n educational</w:t>
      </w:r>
      <w:r>
        <w:rPr>
          <w:rFonts w:ascii="Times New Roman" w:hAnsi="Times New Roman" w:cs="Times New Roman"/>
          <w:color w:val="000000" w:themeColor="text1"/>
        </w:rPr>
        <w:t xml:space="preserve"> </w:t>
      </w:r>
      <w:r w:rsidRPr="009843F9">
        <w:rPr>
          <w:rFonts w:ascii="Times New Roman" w:hAnsi="Times New Roman" w:cs="Times New Roman"/>
          <w:b/>
          <w:color w:val="000000" w:themeColor="text1"/>
        </w:rPr>
        <w:t>QA</w:t>
      </w:r>
      <w:r>
        <w:rPr>
          <w:rFonts w:ascii="Times New Roman" w:hAnsi="Times New Roman" w:cs="Times New Roman"/>
          <w:color w:val="000000" w:themeColor="text1"/>
        </w:rPr>
        <w:t xml:space="preserve"> system is mainly under the responsibility of NCEQE for development of legislative proposals, standards, rules and procedures, management of experts’ corps. The authorisation and accreditation councils play an important role in decision making in the respective fields.</w:t>
      </w:r>
      <w:r w:rsidR="009D549E">
        <w:rPr>
          <w:rFonts w:ascii="Times New Roman" w:hAnsi="Times New Roman" w:cs="Times New Roman"/>
          <w:color w:val="000000" w:themeColor="text1"/>
        </w:rPr>
        <w:t xml:space="preserve"> Universities and VET colleges have personnel dedi</w:t>
      </w:r>
      <w:r w:rsidR="004B5832">
        <w:rPr>
          <w:rFonts w:ascii="Times New Roman" w:hAnsi="Times New Roman" w:cs="Times New Roman"/>
          <w:color w:val="000000" w:themeColor="text1"/>
        </w:rPr>
        <w:t xml:space="preserve">cated to quality assurance. </w:t>
      </w:r>
      <w:proofErr w:type="spellStart"/>
      <w:r w:rsidR="004B5832">
        <w:rPr>
          <w:rFonts w:ascii="Times New Roman" w:hAnsi="Times New Roman" w:cs="Times New Roman"/>
          <w:color w:val="000000" w:themeColor="text1"/>
        </w:rPr>
        <w:t>MoES</w:t>
      </w:r>
      <w:r w:rsidR="00E23F65">
        <w:rPr>
          <w:rFonts w:ascii="Times New Roman" w:hAnsi="Times New Roman" w:cs="Times New Roman"/>
          <w:color w:val="000000" w:themeColor="text1"/>
        </w:rPr>
        <w:t>CS</w:t>
      </w:r>
      <w:proofErr w:type="spellEnd"/>
      <w:r w:rsidR="00E23F65">
        <w:rPr>
          <w:rFonts w:ascii="Times New Roman" w:hAnsi="Times New Roman" w:cs="Times New Roman"/>
          <w:color w:val="000000" w:themeColor="text1"/>
        </w:rPr>
        <w:t xml:space="preserve"> </w:t>
      </w:r>
      <w:r w:rsidR="004B5832">
        <w:rPr>
          <w:rFonts w:ascii="Times New Roman" w:hAnsi="Times New Roman" w:cs="Times New Roman"/>
          <w:color w:val="000000" w:themeColor="text1"/>
        </w:rPr>
        <w:t xml:space="preserve"> </w:t>
      </w:r>
      <w:r w:rsidR="009D549E">
        <w:rPr>
          <w:rFonts w:ascii="Times New Roman" w:hAnsi="Times New Roman" w:cs="Times New Roman"/>
          <w:color w:val="000000" w:themeColor="text1"/>
        </w:rPr>
        <w:t>is the policy-making body, adopts ministerial orders and supervises NCEQE.</w:t>
      </w:r>
    </w:p>
    <w:p w14:paraId="35B7619C" w14:textId="60F82961" w:rsidR="00CC6647" w:rsidRPr="0063456F" w:rsidRDefault="00CC6647" w:rsidP="00CC6647">
      <w:pPr>
        <w:jc w:val="both"/>
        <w:rPr>
          <w:rFonts w:ascii="Times New Roman" w:hAnsi="Times New Roman" w:cs="Times New Roman"/>
          <w:color w:val="000000" w:themeColor="text1"/>
        </w:rPr>
      </w:pPr>
      <w:r w:rsidRPr="00CC6647">
        <w:rPr>
          <w:rFonts w:ascii="Times New Roman" w:hAnsi="Times New Roman" w:cs="Times New Roman"/>
          <w:color w:val="000000" w:themeColor="text1"/>
        </w:rPr>
        <w:t xml:space="preserve">The </w:t>
      </w:r>
      <w:r w:rsidRPr="00CC6647">
        <w:rPr>
          <w:rFonts w:ascii="Times New Roman" w:hAnsi="Times New Roman" w:cs="Times New Roman"/>
          <w:b/>
          <w:color w:val="000000" w:themeColor="text1"/>
        </w:rPr>
        <w:t>governance of the NQF</w:t>
      </w:r>
      <w:r w:rsidRPr="00CC6647">
        <w:rPr>
          <w:rFonts w:ascii="Times New Roman" w:hAnsi="Times New Roman" w:cs="Times New Roman"/>
          <w:color w:val="000000" w:themeColor="text1"/>
        </w:rPr>
        <w:t>, as a key policy instrument for transparency of qualifications and facilitation of recognition and mobility, is a matter for further debate and development, in which the proposed Twinning project is expected to provide substantial contribution. The new phase of the Georgian NQF opens new opportunities to include qualifi</w:t>
      </w:r>
      <w:r w:rsidR="00B06F6E">
        <w:rPr>
          <w:rFonts w:ascii="Times New Roman" w:hAnsi="Times New Roman" w:cs="Times New Roman"/>
          <w:color w:val="000000" w:themeColor="text1"/>
        </w:rPr>
        <w:t>cations of different types beyond</w:t>
      </w:r>
      <w:r w:rsidRPr="00CC6647">
        <w:rPr>
          <w:rFonts w:ascii="Times New Roman" w:hAnsi="Times New Roman" w:cs="Times New Roman"/>
          <w:color w:val="000000" w:themeColor="text1"/>
        </w:rPr>
        <w:t xml:space="preserve"> those from formal education, to promote closer links between education and the market demands, and to be better used by all stakeholders groups. These perspectives will require more participative governance and decision-making, and more active dissemination and information among </w:t>
      </w:r>
      <w:r w:rsidRPr="0063456F">
        <w:rPr>
          <w:rFonts w:ascii="Times New Roman" w:hAnsi="Times New Roman" w:cs="Times New Roman"/>
          <w:color w:val="000000" w:themeColor="text1"/>
        </w:rPr>
        <w:t>stakeholders.</w:t>
      </w:r>
    </w:p>
    <w:p w14:paraId="04C05851" w14:textId="77777777" w:rsidR="001B1ACF" w:rsidRDefault="00274663" w:rsidP="00274663">
      <w:pPr>
        <w:spacing w:after="120"/>
        <w:jc w:val="both"/>
        <w:rPr>
          <w:rFonts w:ascii="Times New Roman" w:eastAsia="Sylfaen" w:hAnsi="Times New Roman" w:cs="Times New Roman"/>
          <w:bCs/>
          <w:lang w:val="en-US"/>
        </w:rPr>
      </w:pPr>
      <w:r>
        <w:rPr>
          <w:rFonts w:ascii="Times New Roman" w:eastAsia="Sylfaen" w:hAnsi="Times New Roman" w:cs="Times New Roman"/>
          <w:bCs/>
          <w:lang w:val="en-US"/>
        </w:rPr>
        <w:t xml:space="preserve">NCEQE coordinates the activity of the </w:t>
      </w:r>
      <w:r w:rsidRPr="00175AD9">
        <w:rPr>
          <w:rFonts w:ascii="Times New Roman" w:eastAsia="Sylfaen" w:hAnsi="Times New Roman" w:cs="Times New Roman"/>
          <w:b/>
          <w:bCs/>
          <w:lang w:val="en-US"/>
        </w:rPr>
        <w:t>Sector Councils</w:t>
      </w:r>
      <w:r>
        <w:rPr>
          <w:rFonts w:ascii="Times New Roman" w:eastAsia="Sylfaen" w:hAnsi="Times New Roman" w:cs="Times New Roman"/>
          <w:bCs/>
          <w:lang w:val="en-US"/>
        </w:rPr>
        <w:t xml:space="preserve">, which are entrusted with the role to critically assess new occupational standards qualifications and issue recommendations for final decision by NCEQE director. They are </w:t>
      </w:r>
      <w:r w:rsidR="00B268D7">
        <w:rPr>
          <w:rFonts w:ascii="Times New Roman" w:eastAsia="Sylfaen" w:hAnsi="Times New Roman" w:cs="Times New Roman"/>
          <w:bCs/>
          <w:lang w:val="en-US"/>
        </w:rPr>
        <w:t>supposed</w:t>
      </w:r>
      <w:r>
        <w:rPr>
          <w:rFonts w:ascii="Times New Roman" w:eastAsia="Sylfaen" w:hAnsi="Times New Roman" w:cs="Times New Roman"/>
          <w:bCs/>
          <w:lang w:val="en-US"/>
        </w:rPr>
        <w:t xml:space="preserve"> to play an important role in the qualifications development chain. These Councils are inter-stakeholder groups, representing social pa</w:t>
      </w:r>
      <w:r w:rsidR="00B268D7">
        <w:rPr>
          <w:rFonts w:ascii="Times New Roman" w:eastAsia="Sylfaen" w:hAnsi="Times New Roman" w:cs="Times New Roman"/>
          <w:bCs/>
          <w:lang w:val="en-US"/>
        </w:rPr>
        <w:t>rtners and education providers. The future legal status and sustainability of these Sector Councils, and the ways to strengthen their real capacity are yet to be decided.</w:t>
      </w:r>
      <w:r w:rsidR="001B1ACF">
        <w:rPr>
          <w:rFonts w:ascii="Times New Roman" w:eastAsia="Sylfaen" w:hAnsi="Times New Roman" w:cs="Times New Roman"/>
          <w:bCs/>
          <w:lang w:val="en-US"/>
        </w:rPr>
        <w:t xml:space="preserve"> </w:t>
      </w:r>
    </w:p>
    <w:p w14:paraId="33719EE1" w14:textId="082468F5" w:rsidR="00DD09F9" w:rsidRDefault="00274663" w:rsidP="002A02BF">
      <w:pPr>
        <w:spacing w:after="120"/>
        <w:jc w:val="both"/>
        <w:rPr>
          <w:rFonts w:ascii="Times New Roman" w:eastAsia="Times New Roman" w:hAnsi="Times New Roman" w:cs="Times New Roman"/>
          <w:lang w:eastAsia="en-GB"/>
        </w:rPr>
      </w:pPr>
      <w:r>
        <w:rPr>
          <w:rFonts w:ascii="Times New Roman" w:hAnsi="Times New Roman" w:cs="Times New Roman"/>
          <w:color w:val="000000" w:themeColor="text1"/>
        </w:rPr>
        <w:t xml:space="preserve">NCEQE’s departments and divisions highly important </w:t>
      </w:r>
      <w:r w:rsidR="00CC6647">
        <w:rPr>
          <w:rFonts w:ascii="Times New Roman" w:hAnsi="Times New Roman" w:cs="Times New Roman"/>
          <w:color w:val="000000" w:themeColor="text1"/>
        </w:rPr>
        <w:t xml:space="preserve">in the context of this </w:t>
      </w:r>
      <w:r>
        <w:rPr>
          <w:rFonts w:ascii="Times New Roman" w:hAnsi="Times New Roman" w:cs="Times New Roman"/>
          <w:color w:val="000000" w:themeColor="text1"/>
        </w:rPr>
        <w:t xml:space="preserve">proposed </w:t>
      </w:r>
      <w:r w:rsidR="00CC6647">
        <w:rPr>
          <w:rFonts w:ascii="Times New Roman" w:hAnsi="Times New Roman" w:cs="Times New Roman"/>
          <w:color w:val="000000" w:themeColor="text1"/>
        </w:rPr>
        <w:t xml:space="preserve">project </w:t>
      </w:r>
      <w:r w:rsidR="00E31651">
        <w:rPr>
          <w:rFonts w:ascii="Times New Roman" w:hAnsi="Times New Roman" w:cs="Times New Roman"/>
          <w:color w:val="000000" w:themeColor="text1"/>
        </w:rPr>
        <w:t xml:space="preserve">are listed in Annex 3. </w:t>
      </w:r>
      <w:r w:rsidR="00DD09F9" w:rsidRPr="00587946">
        <w:rPr>
          <w:rFonts w:ascii="Times New Roman" w:eastAsia="Times New Roman" w:hAnsi="Times New Roman" w:cs="Times New Roman"/>
          <w:lang w:eastAsia="en-GB"/>
        </w:rPr>
        <w:t xml:space="preserve">Other Georgian Institutions and partners relevant for this Twinning project </w:t>
      </w:r>
      <w:r w:rsidR="00587946" w:rsidRPr="00587946">
        <w:rPr>
          <w:rFonts w:ascii="Times New Roman" w:eastAsia="Times New Roman" w:hAnsi="Times New Roman" w:cs="Times New Roman"/>
          <w:lang w:eastAsia="en-GB"/>
        </w:rPr>
        <w:t>are listed in Annex 3.</w:t>
      </w:r>
    </w:p>
    <w:p w14:paraId="2BC15B3A" w14:textId="77777777" w:rsidR="003B297C" w:rsidRPr="003B297C" w:rsidRDefault="003B297C" w:rsidP="003B297C">
      <w:pPr>
        <w:jc w:val="both"/>
        <w:rPr>
          <w:rFonts w:ascii="Times New Roman" w:eastAsia="Times New Roman" w:hAnsi="Times New Roman" w:cs="Times New Roman"/>
          <w:lang w:eastAsia="en-GB"/>
        </w:rPr>
      </w:pPr>
      <w:r w:rsidRPr="003B297C">
        <w:rPr>
          <w:rFonts w:ascii="Times New Roman" w:eastAsia="Times New Roman" w:hAnsi="Times New Roman" w:cs="Times New Roman"/>
          <w:lang w:eastAsia="en-GB"/>
        </w:rPr>
        <w:lastRenderedPageBreak/>
        <w:t xml:space="preserve">This Twinning project will thus facilitate the fulfilment of the commitments undertaken by the Government of Georgia under the AA, contribute to the further strengthening of quality </w:t>
      </w:r>
      <w:r w:rsidRPr="003B297C">
        <w:rPr>
          <w:rFonts w:ascii="Times New Roman" w:eastAsia="Times New Roman" w:hAnsi="Times New Roman" w:cs="Times New Roman"/>
          <w:u w:val="single"/>
          <w:lang w:eastAsia="en-GB"/>
        </w:rPr>
        <w:t>improvement</w:t>
      </w:r>
      <w:r w:rsidRPr="003B297C">
        <w:rPr>
          <w:rFonts w:ascii="Times New Roman" w:eastAsia="Times New Roman" w:hAnsi="Times New Roman" w:cs="Times New Roman"/>
          <w:lang w:eastAsia="en-GB"/>
        </w:rPr>
        <w:t xml:space="preserve"> in education institutions and assist in meeting the challenges in the sector, it will accelerate the enhancement of the professional capacities of the NCEQE and the education institutions, at the same time having transparent procedures and instruments including effective monitoring system of the new NQF and new QA framework.</w:t>
      </w:r>
    </w:p>
    <w:p w14:paraId="33D594F7" w14:textId="77777777" w:rsidR="003B297C" w:rsidRPr="003B297C" w:rsidRDefault="003B297C" w:rsidP="003B297C">
      <w:pPr>
        <w:jc w:val="both"/>
        <w:rPr>
          <w:rFonts w:ascii="Times New Roman" w:eastAsia="Times New Roman" w:hAnsi="Times New Roman" w:cs="Times New Roman"/>
          <w:lang w:eastAsia="en-GB"/>
        </w:rPr>
      </w:pPr>
      <w:r w:rsidRPr="003B297C">
        <w:rPr>
          <w:rFonts w:ascii="Times New Roman" w:eastAsia="Times New Roman" w:hAnsi="Times New Roman" w:cs="Times New Roman"/>
          <w:lang w:eastAsia="en-GB"/>
        </w:rPr>
        <w:t>Specific attention will be paid to ensure that legal approximation process supported under this Twinning project will be according to the national framework on policy and legislative development and to the better regulation approach supported also at the EU level</w:t>
      </w:r>
      <w:r w:rsidRPr="003B297C">
        <w:rPr>
          <w:rFonts w:ascii="Times New Roman" w:eastAsia="Times New Roman" w:hAnsi="Times New Roman" w:cs="Times New Roman"/>
          <w:vertAlign w:val="superscript"/>
          <w:lang w:eastAsia="en-GB"/>
        </w:rPr>
        <w:footnoteReference w:id="8"/>
      </w:r>
      <w:r w:rsidRPr="003B297C">
        <w:rPr>
          <w:rFonts w:ascii="Times New Roman" w:eastAsia="Times New Roman" w:hAnsi="Times New Roman" w:cs="Times New Roman"/>
          <w:lang w:eastAsia="en-GB"/>
        </w:rPr>
        <w:t xml:space="preserve">. A better regulation approach requires that policies and legislation are prepared on the basis of the best available evidence (impact assessments) and according to an inclusive and evidence-based approach involving both internal and external stakeholders. </w:t>
      </w:r>
    </w:p>
    <w:p w14:paraId="23C099DB" w14:textId="77777777" w:rsidR="003B297C" w:rsidRPr="003B297C" w:rsidRDefault="003B297C" w:rsidP="003B297C">
      <w:pPr>
        <w:jc w:val="both"/>
        <w:rPr>
          <w:rFonts w:ascii="Times New Roman" w:eastAsia="Times New Roman" w:hAnsi="Times New Roman" w:cs="Times New Roman"/>
          <w:i/>
          <w:iCs/>
          <w:lang w:eastAsia="en-GB"/>
        </w:rPr>
      </w:pPr>
      <w:r w:rsidRPr="003B297C">
        <w:rPr>
          <w:rFonts w:ascii="Times New Roman" w:eastAsia="Times New Roman" w:hAnsi="Times New Roman" w:cs="Times New Roman"/>
          <w:lang w:eastAsia="en-GB"/>
        </w:rPr>
        <w:t>Furthermore, building on the lessons learnt and the Better Regulation agenda promoted at the EU level</w:t>
      </w:r>
      <w:r w:rsidRPr="003B297C">
        <w:rPr>
          <w:rFonts w:ascii="Times New Roman" w:eastAsia="Times New Roman" w:hAnsi="Times New Roman" w:cs="Times New Roman"/>
          <w:vertAlign w:val="superscript"/>
          <w:lang w:eastAsia="en-GB"/>
        </w:rPr>
        <w:footnoteReference w:id="9"/>
      </w:r>
      <w:r w:rsidRPr="003B297C">
        <w:rPr>
          <w:rFonts w:ascii="Times New Roman" w:eastAsia="Times New Roman" w:hAnsi="Times New Roman" w:cs="Times New Roman"/>
          <w:lang w:eastAsia="en-GB"/>
        </w:rPr>
        <w:t>, this Twinning project will contribute to the overall public administration reform in Georgia by ensuring the introduction of an inclusive and evidence-based approach to policy-making and legal drafting in the respective sector. It will also pay specific attention to accountability and reporting lines between concerned institutions.</w:t>
      </w:r>
    </w:p>
    <w:p w14:paraId="0BC74419" w14:textId="471FD046" w:rsidR="00233634" w:rsidRDefault="00233634" w:rsidP="00233634">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proposed Twinning project is expected to provide space for dynamic dialogue and peer learning, access to good practice and expert contribution to address the mentioned needs </w:t>
      </w:r>
      <w:r w:rsidR="00E31651">
        <w:rPr>
          <w:rFonts w:ascii="Times New Roman" w:hAnsi="Times New Roman" w:cs="Times New Roman"/>
          <w:color w:val="000000" w:themeColor="text1"/>
        </w:rPr>
        <w:t>for a stronger</w:t>
      </w:r>
      <w:r>
        <w:rPr>
          <w:rFonts w:ascii="Times New Roman" w:hAnsi="Times New Roman" w:cs="Times New Roman"/>
          <w:color w:val="000000" w:themeColor="text1"/>
        </w:rPr>
        <w:t xml:space="preserve"> NCEQE, in cooperation with stakeholders and partner institutions.</w:t>
      </w:r>
    </w:p>
    <w:p w14:paraId="63017CAF" w14:textId="77777777" w:rsidR="007750CD" w:rsidRDefault="007750CD" w:rsidP="00233634">
      <w:pPr>
        <w:jc w:val="both"/>
        <w:rPr>
          <w:rFonts w:ascii="Times New Roman" w:hAnsi="Times New Roman" w:cs="Times New Roman"/>
          <w:color w:val="000000" w:themeColor="text1"/>
        </w:rPr>
      </w:pPr>
    </w:p>
    <w:p w14:paraId="46CBDC10" w14:textId="77777777" w:rsidR="00A92DE1" w:rsidRDefault="00A92DE1" w:rsidP="00E14D44">
      <w:pPr>
        <w:autoSpaceDE w:val="0"/>
        <w:autoSpaceDN w:val="0"/>
        <w:adjustRightInd w:val="0"/>
        <w:spacing w:before="120"/>
        <w:ind w:hanging="540"/>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3.2</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Ongoing reforms:</w:t>
      </w:r>
    </w:p>
    <w:p w14:paraId="207BD9E9" w14:textId="0C412BE9" w:rsidR="00987FE8" w:rsidRDefault="00A447CB" w:rsidP="00233634">
      <w:pPr>
        <w:spacing w:before="120"/>
        <w:jc w:val="both"/>
        <w:rPr>
          <w:rFonts w:ascii="Times New Roman" w:hAnsi="Times New Roman"/>
          <w:color w:val="000000" w:themeColor="text1"/>
        </w:rPr>
      </w:pPr>
      <w:r w:rsidRPr="004B2180">
        <w:rPr>
          <w:rFonts w:ascii="Times New Roman" w:eastAsia="Calibri" w:hAnsi="Times New Roman" w:cs="Times New Roman"/>
          <w:color w:val="000000" w:themeColor="text1"/>
        </w:rPr>
        <w:t>Globally Georgia is among the top performers in terms of adult literacy (99.8%, 2015). The country results of PISA 2015</w:t>
      </w:r>
      <w:r>
        <w:rPr>
          <w:rStyle w:val="FootnoteReference"/>
          <w:rFonts w:ascii="Times New Roman" w:eastAsia="Calibri" w:hAnsi="Times New Roman"/>
          <w:color w:val="000000" w:themeColor="text1"/>
        </w:rPr>
        <w:footnoteReference w:id="10"/>
      </w:r>
      <w:r w:rsidRPr="004B2180">
        <w:rPr>
          <w:rFonts w:ascii="Times New Roman" w:eastAsia="Calibri" w:hAnsi="Times New Roman" w:cs="Times New Roman"/>
          <w:color w:val="000000" w:themeColor="text1"/>
        </w:rPr>
        <w:t xml:space="preserve"> show improvement in science, reading and mathematics compared with the previous rounds</w:t>
      </w:r>
      <w:r w:rsidR="00C45189">
        <w:rPr>
          <w:rFonts w:ascii="Times New Roman" w:eastAsia="Calibri" w:hAnsi="Times New Roman" w:cs="Times New Roman"/>
          <w:color w:val="000000" w:themeColor="text1"/>
        </w:rPr>
        <w:t>. Nonetheless the country’s performance in PISA is still below the average, in particular the percentage of low achievers (36</w:t>
      </w:r>
      <w:r w:rsidR="00C619C2">
        <w:rPr>
          <w:rFonts w:ascii="Times New Roman" w:eastAsia="Calibri" w:hAnsi="Times New Roman" w:cs="Times New Roman"/>
          <w:color w:val="000000" w:themeColor="text1"/>
        </w:rPr>
        <w:t>.3</w:t>
      </w:r>
      <w:r w:rsidR="00C45189">
        <w:rPr>
          <w:rFonts w:ascii="Times New Roman" w:eastAsia="Calibri" w:hAnsi="Times New Roman" w:cs="Times New Roman"/>
          <w:color w:val="000000" w:themeColor="text1"/>
        </w:rPr>
        <w:t>%</w:t>
      </w:r>
      <w:r w:rsidR="00D54DC2">
        <w:rPr>
          <w:rFonts w:ascii="Times New Roman" w:eastAsia="Calibri" w:hAnsi="Times New Roman" w:cs="Times New Roman"/>
          <w:color w:val="000000" w:themeColor="text1"/>
        </w:rPr>
        <w:t xml:space="preserve"> </w:t>
      </w:r>
      <w:r w:rsidR="0069176F">
        <w:rPr>
          <w:rFonts w:ascii="Times New Roman" w:eastAsia="Calibri" w:hAnsi="Times New Roman" w:cs="Times New Roman"/>
          <w:color w:val="000000" w:themeColor="text1"/>
        </w:rPr>
        <w:t>in all</w:t>
      </w:r>
      <w:r w:rsidR="00D54DC2">
        <w:rPr>
          <w:rFonts w:ascii="Times New Roman" w:eastAsia="Calibri" w:hAnsi="Times New Roman" w:cs="Times New Roman"/>
          <w:color w:val="000000" w:themeColor="text1"/>
        </w:rPr>
        <w:t xml:space="preserve"> 3 subjects)</w:t>
      </w:r>
      <w:r w:rsidR="0069176F">
        <w:rPr>
          <w:rFonts w:ascii="Times New Roman" w:eastAsia="Calibri" w:hAnsi="Times New Roman" w:cs="Times New Roman"/>
          <w:color w:val="000000" w:themeColor="text1"/>
        </w:rPr>
        <w:t xml:space="preserve">, </w:t>
      </w:r>
      <w:r w:rsidR="00C45189">
        <w:rPr>
          <w:rFonts w:ascii="Times New Roman" w:eastAsia="Calibri" w:hAnsi="Times New Roman" w:cs="Times New Roman"/>
          <w:color w:val="000000" w:themeColor="text1"/>
        </w:rPr>
        <w:t>which is well above the OECD average (13%)</w:t>
      </w:r>
      <w:r w:rsidR="00D54DC2">
        <w:rPr>
          <w:rStyle w:val="FootnoteReference"/>
          <w:rFonts w:ascii="Times New Roman" w:eastAsia="Calibri" w:hAnsi="Times New Roman"/>
          <w:color w:val="000000" w:themeColor="text1"/>
        </w:rPr>
        <w:footnoteReference w:id="11"/>
      </w:r>
      <w:r w:rsidR="00C45189">
        <w:rPr>
          <w:rFonts w:ascii="Times New Roman" w:eastAsia="Calibri" w:hAnsi="Times New Roman" w:cs="Times New Roman"/>
          <w:color w:val="000000" w:themeColor="text1"/>
        </w:rPr>
        <w:t>.</w:t>
      </w:r>
      <w:r w:rsidR="007C4272" w:rsidRPr="007C4272">
        <w:rPr>
          <w:lang w:val="en-US"/>
        </w:rPr>
        <w:t xml:space="preserve"> </w:t>
      </w:r>
      <w:r w:rsidR="007C4272" w:rsidRPr="007C4272">
        <w:rPr>
          <w:rFonts w:ascii="Times New Roman" w:eastAsia="Calibri" w:hAnsi="Times New Roman" w:cs="Times New Roman"/>
          <w:color w:val="000000" w:themeColor="text1"/>
          <w:lang w:val="en-US"/>
        </w:rPr>
        <w:t>This was achieved by implementing quick changes and improvements: revised and improved national curriculum, new Teacher Professional Development and Career Advancement Scheme</w:t>
      </w:r>
      <w:r w:rsidR="007C4272">
        <w:rPr>
          <w:rFonts w:ascii="Times New Roman" w:eastAsia="Calibri" w:hAnsi="Times New Roman" w:cs="Times New Roman"/>
          <w:color w:val="000000" w:themeColor="text1"/>
          <w:lang w:val="en-US"/>
        </w:rPr>
        <w:t xml:space="preserve">. </w:t>
      </w:r>
      <w:r w:rsidR="007C4272" w:rsidRPr="007C4272">
        <w:rPr>
          <w:rFonts w:ascii="Times New Roman" w:eastAsia="Calibri" w:hAnsi="Times New Roman" w:cs="Times New Roman"/>
          <w:color w:val="000000" w:themeColor="text1"/>
          <w:lang w:val="en-US"/>
        </w:rPr>
        <w:t>Revision of quality assurance system of general education is in the process. Draft concept paper on QA of general education and draft Authorization Standards for General Educational Institutions have been developed with activ</w:t>
      </w:r>
      <w:r w:rsidR="002F31FC">
        <w:rPr>
          <w:rFonts w:ascii="Times New Roman" w:eastAsia="Calibri" w:hAnsi="Times New Roman" w:cs="Times New Roman"/>
          <w:color w:val="000000" w:themeColor="text1"/>
          <w:lang w:val="en-US"/>
        </w:rPr>
        <w:t>e participation of stakeholders and is ready for wider consultations and discussions.</w:t>
      </w:r>
      <w:r w:rsidR="007C4272" w:rsidRPr="007C4272">
        <w:rPr>
          <w:rFonts w:ascii="Times New Roman" w:eastAsia="Calibri" w:hAnsi="Times New Roman" w:cs="Times New Roman"/>
          <w:color w:val="000000" w:themeColor="text1"/>
          <w:lang w:val="en-US"/>
        </w:rPr>
        <w:t xml:space="preserve"> </w:t>
      </w:r>
    </w:p>
    <w:p w14:paraId="57C3EA18" w14:textId="0B0913B6" w:rsidR="008A3FEF" w:rsidRPr="00233634" w:rsidRDefault="008A3FEF" w:rsidP="00233634">
      <w:pPr>
        <w:spacing w:before="120"/>
        <w:jc w:val="both"/>
        <w:rPr>
          <w:rFonts w:ascii="Times New Roman" w:hAnsi="Times New Roman" w:cs="Arial"/>
          <w:color w:val="000000" w:themeColor="text1"/>
        </w:rPr>
      </w:pPr>
      <w:r w:rsidRPr="008A3FEF">
        <w:rPr>
          <w:rFonts w:ascii="Times New Roman" w:hAnsi="Times New Roman" w:cs="Arial"/>
          <w:color w:val="000000" w:themeColor="text1"/>
        </w:rPr>
        <w:t>Georgia has been implementing vocational education and training (VET) reforms aimed at supporting the socioeconomic development and poverty reduction priorities of the country, as well as the development of human resources to meet the short-, medium- and long-term requirements of the labour market</w:t>
      </w:r>
      <w:r w:rsidR="00987FE8">
        <w:rPr>
          <w:rFonts w:ascii="Times New Roman" w:hAnsi="Times New Roman" w:cs="Arial"/>
          <w:color w:val="000000" w:themeColor="text1"/>
        </w:rPr>
        <w:t xml:space="preserve">. </w:t>
      </w:r>
      <w:r w:rsidR="00987FE8" w:rsidRPr="00987FE8">
        <w:rPr>
          <w:rFonts w:ascii="Times New Roman" w:hAnsi="Times New Roman" w:cs="Arial"/>
          <w:color w:val="000000" w:themeColor="text1"/>
        </w:rPr>
        <w:t>Between 2015 and 2017 NCEQE and the stakeholders developed new VET programmes and qualifications (NQF levels 3, 4 and 5), based on the learning outcomes approach and structured in modules.</w:t>
      </w:r>
      <w:r w:rsidR="008D61D5">
        <w:rPr>
          <w:rFonts w:ascii="Times New Roman" w:hAnsi="Times New Roman" w:cs="Arial"/>
          <w:color w:val="000000" w:themeColor="text1"/>
        </w:rPr>
        <w:t xml:space="preserve"> </w:t>
      </w:r>
      <w:r w:rsidR="004D7425" w:rsidRPr="004D7425">
        <w:rPr>
          <w:rFonts w:ascii="Times New Roman" w:hAnsi="Times New Roman" w:cs="Arial"/>
          <w:color w:val="000000" w:themeColor="text1"/>
        </w:rPr>
        <w:t xml:space="preserve">New criteria and arrangements to strengthen quality </w:t>
      </w:r>
      <w:r w:rsidR="004D7425" w:rsidRPr="004D7425">
        <w:rPr>
          <w:rFonts w:ascii="Times New Roman" w:hAnsi="Times New Roman" w:cs="Arial"/>
          <w:i/>
          <w:color w:val="000000" w:themeColor="text1"/>
          <w:u w:val="single"/>
        </w:rPr>
        <w:t>improvement</w:t>
      </w:r>
      <w:r w:rsidR="004D7425" w:rsidRPr="004D7425">
        <w:rPr>
          <w:rFonts w:ascii="Times New Roman" w:hAnsi="Times New Roman" w:cs="Arial"/>
          <w:color w:val="000000" w:themeColor="text1"/>
        </w:rPr>
        <w:t xml:space="preserve"> in</w:t>
      </w:r>
      <w:r w:rsidR="004D7425">
        <w:rPr>
          <w:rFonts w:ascii="Times New Roman" w:hAnsi="Times New Roman" w:cs="Arial"/>
          <w:color w:val="000000" w:themeColor="text1"/>
        </w:rPr>
        <w:t xml:space="preserve"> VET</w:t>
      </w:r>
      <w:r w:rsidR="004D7425" w:rsidRPr="004D7425">
        <w:rPr>
          <w:rFonts w:ascii="Times New Roman" w:hAnsi="Times New Roman" w:cs="Arial"/>
          <w:color w:val="000000" w:themeColor="text1"/>
        </w:rPr>
        <w:t xml:space="preserve"> institutions have been proposed in 2018 by the EU VEGE project.</w:t>
      </w:r>
    </w:p>
    <w:p w14:paraId="48068F04" w14:textId="77777777" w:rsidR="00D90E5E" w:rsidRPr="00D90E5E" w:rsidRDefault="00D90E5E" w:rsidP="00D90E5E">
      <w:pPr>
        <w:spacing w:before="120"/>
        <w:jc w:val="both"/>
        <w:rPr>
          <w:rFonts w:ascii="Times New Roman" w:hAnsi="Times New Roman" w:cs="Arial"/>
          <w:color w:val="000000" w:themeColor="text1"/>
        </w:rPr>
      </w:pPr>
      <w:r w:rsidRPr="00D90E5E">
        <w:rPr>
          <w:rFonts w:ascii="Times New Roman" w:hAnsi="Times New Roman" w:cs="Arial"/>
          <w:color w:val="000000" w:themeColor="text1"/>
        </w:rPr>
        <w:t xml:space="preserve">In 2015-2017, NCEQE has revised the system of higher education quality assurance to promote the development-oriented and outcome-based quality evaluation mechanisms and to ensure its compliance with the requirements of Standards and Guidelines for Quality Assurance in the European Higher Education Area (ESG 2015). Specifically, the quality assurance standards and procedures have been revised; students, employer representatives and international experts have been involved in the evaluation expert panels. </w:t>
      </w:r>
    </w:p>
    <w:p w14:paraId="3EA95D3A" w14:textId="77777777" w:rsidR="00D90E5E" w:rsidRPr="00D90E5E" w:rsidRDefault="00D90E5E" w:rsidP="00D90E5E">
      <w:pPr>
        <w:spacing w:before="120"/>
        <w:jc w:val="both"/>
        <w:rPr>
          <w:rFonts w:ascii="Times New Roman" w:hAnsi="Times New Roman" w:cs="Arial"/>
          <w:color w:val="000000" w:themeColor="text1"/>
        </w:rPr>
      </w:pPr>
      <w:r w:rsidRPr="00D90E5E">
        <w:rPr>
          <w:rFonts w:ascii="Times New Roman" w:hAnsi="Times New Roman" w:cs="Arial"/>
          <w:color w:val="000000" w:themeColor="text1"/>
        </w:rPr>
        <w:t>From 2018, the NCEQE has started the system-wide implementation of the revised quality assurance standards and procedures at Georgian HEIs, thus this Twinning fiche is drafted in a moment of transition to the new quality assurance framework (authorisation and accreditation procedures and standards).</w:t>
      </w:r>
    </w:p>
    <w:p w14:paraId="026A4C92" w14:textId="77777777" w:rsidR="00D90E5E" w:rsidRDefault="00D90E5E" w:rsidP="00D90E5E">
      <w:pPr>
        <w:spacing w:before="120"/>
        <w:jc w:val="both"/>
        <w:rPr>
          <w:rFonts w:ascii="Times New Roman" w:hAnsi="Times New Roman" w:cs="Arial"/>
          <w:color w:val="000000" w:themeColor="text1"/>
        </w:rPr>
      </w:pPr>
      <w:r w:rsidRPr="00D90E5E">
        <w:rPr>
          <w:rFonts w:ascii="Times New Roman" w:hAnsi="Times New Roman" w:cs="Arial"/>
          <w:color w:val="000000" w:themeColor="text1"/>
        </w:rPr>
        <w:t>The NCEQE has been an ENQA affiliate organization since October 2013 and now is applying for ENQA membership.</w:t>
      </w:r>
    </w:p>
    <w:p w14:paraId="7216A5A4" w14:textId="77777777" w:rsidR="00B0691B" w:rsidRPr="004F2F48" w:rsidRDefault="00B0691B" w:rsidP="00D90E5E">
      <w:pPr>
        <w:spacing w:before="120"/>
        <w:jc w:val="both"/>
        <w:rPr>
          <w:rFonts w:ascii="Times New Roman" w:hAnsi="Times New Roman" w:cs="Arial"/>
          <w:color w:val="000000" w:themeColor="text1"/>
          <w:lang w:val="en-US"/>
        </w:rPr>
      </w:pPr>
    </w:p>
    <w:p w14:paraId="0817CFE0" w14:textId="62E888EC" w:rsidR="003B4E8A" w:rsidRPr="00233634" w:rsidRDefault="00D90E5E" w:rsidP="003B4E8A">
      <w:pPr>
        <w:spacing w:before="120"/>
        <w:jc w:val="both"/>
        <w:rPr>
          <w:rFonts w:ascii="Times New Roman" w:hAnsi="Times New Roman"/>
          <w:color w:val="000000" w:themeColor="text1"/>
        </w:rPr>
      </w:pPr>
      <w:r w:rsidRPr="00D90E5E">
        <w:rPr>
          <w:rFonts w:ascii="Times New Roman" w:hAnsi="Times New Roman"/>
          <w:color w:val="000000" w:themeColor="text1"/>
        </w:rPr>
        <w:lastRenderedPageBreak/>
        <w:t>Along with the revision of QA system,</w:t>
      </w:r>
      <w:r>
        <w:rPr>
          <w:rFonts w:ascii="Times New Roman" w:hAnsi="Times New Roman"/>
          <w:color w:val="000000" w:themeColor="text1"/>
        </w:rPr>
        <w:t xml:space="preserve"> f</w:t>
      </w:r>
      <w:r w:rsidR="003B4E8A">
        <w:rPr>
          <w:rFonts w:ascii="Times New Roman" w:hAnsi="Times New Roman"/>
          <w:color w:val="000000" w:themeColor="text1"/>
        </w:rPr>
        <w:t>rom 2014 NCEQE</w:t>
      </w:r>
      <w:r w:rsidRPr="00D90E5E">
        <w:rPr>
          <w:rFonts w:ascii="Times New Roman" w:hAnsi="Times New Roman"/>
          <w:color w:val="000000" w:themeColor="text1"/>
        </w:rPr>
        <w:t xml:space="preserve"> has initiated</w:t>
      </w:r>
      <w:r w:rsidR="003B4E8A">
        <w:rPr>
          <w:rFonts w:ascii="Times New Roman" w:hAnsi="Times New Roman"/>
          <w:color w:val="000000" w:themeColor="text1"/>
        </w:rPr>
        <w:t xml:space="preserve">  the process and consultati</w:t>
      </w:r>
      <w:r w:rsidR="007B5FC6">
        <w:rPr>
          <w:rFonts w:ascii="Times New Roman" w:hAnsi="Times New Roman"/>
          <w:color w:val="000000" w:themeColor="text1"/>
        </w:rPr>
        <w:t>ons for revision of the NQF</w:t>
      </w:r>
      <w:r w:rsidR="003B4E8A" w:rsidRPr="00250EA4">
        <w:rPr>
          <w:rFonts w:ascii="Times New Roman" w:hAnsi="Times New Roman"/>
          <w:color w:val="000000" w:themeColor="text1"/>
        </w:rPr>
        <w:t xml:space="preserve">. </w:t>
      </w:r>
      <w:r w:rsidR="003B4E8A">
        <w:rPr>
          <w:rFonts w:ascii="Times New Roman" w:hAnsi="Times New Roman" w:cs="Arial"/>
          <w:color w:val="000000" w:themeColor="text1"/>
        </w:rPr>
        <w:t xml:space="preserve">At the moment of writing of this Twinning Fiche </w:t>
      </w:r>
      <w:r w:rsidR="003B4E8A" w:rsidRPr="00250EA4">
        <w:rPr>
          <w:rFonts w:ascii="Times New Roman" w:hAnsi="Times New Roman" w:cs="Arial"/>
          <w:color w:val="000000" w:themeColor="text1"/>
        </w:rPr>
        <w:t>three new le</w:t>
      </w:r>
      <w:r w:rsidR="003B4E8A">
        <w:rPr>
          <w:rFonts w:ascii="Times New Roman" w:hAnsi="Times New Roman" w:cs="Arial"/>
          <w:color w:val="000000" w:themeColor="text1"/>
        </w:rPr>
        <w:t>gal acts that form the NQF are in the phase of legal adoption</w:t>
      </w:r>
      <w:r w:rsidR="003B4E8A" w:rsidRPr="00250EA4">
        <w:rPr>
          <w:rFonts w:ascii="Times New Roman" w:hAnsi="Times New Roman" w:cs="Arial"/>
          <w:color w:val="000000" w:themeColor="text1"/>
        </w:rPr>
        <w:t xml:space="preserve">: </w:t>
      </w:r>
    </w:p>
    <w:p w14:paraId="148E72C2" w14:textId="5204A55C" w:rsidR="003B4E8A" w:rsidRPr="002519FB" w:rsidRDefault="003B4E8A" w:rsidP="00A74402">
      <w:pPr>
        <w:pStyle w:val="BodyText"/>
        <w:numPr>
          <w:ilvl w:val="0"/>
          <w:numId w:val="21"/>
        </w:numPr>
        <w:spacing w:after="60"/>
        <w:ind w:left="714" w:hanging="357"/>
        <w:rPr>
          <w:color w:val="000000" w:themeColor="text1"/>
          <w:szCs w:val="22"/>
          <w:lang w:val="ka-GE"/>
        </w:rPr>
      </w:pPr>
      <w:r w:rsidRPr="00250EA4">
        <w:rPr>
          <w:rFonts w:ascii="Times New Roman" w:hAnsi="Times New Roman"/>
          <w:color w:val="000000" w:themeColor="text1"/>
          <w:szCs w:val="22"/>
        </w:rPr>
        <w:t xml:space="preserve">A new section dedicated to the NQF in the </w:t>
      </w:r>
      <w:r w:rsidRPr="00250EA4">
        <w:rPr>
          <w:rFonts w:ascii="Times New Roman" w:hAnsi="Times New Roman"/>
          <w:i/>
          <w:color w:val="000000" w:themeColor="text1"/>
          <w:szCs w:val="22"/>
        </w:rPr>
        <w:t>Law of Georgia on Development of Quality of Education</w:t>
      </w:r>
      <w:r w:rsidRPr="00250EA4">
        <w:rPr>
          <w:rStyle w:val="FootnoteReference"/>
          <w:rFonts w:ascii="Times New Roman" w:hAnsi="Times New Roman"/>
          <w:i/>
          <w:color w:val="000000" w:themeColor="text1"/>
          <w:szCs w:val="22"/>
        </w:rPr>
        <w:footnoteReference w:id="12"/>
      </w:r>
      <w:r w:rsidRPr="00250EA4">
        <w:rPr>
          <w:rFonts w:ascii="Times New Roman" w:hAnsi="Times New Roman"/>
          <w:i/>
          <w:color w:val="000000" w:themeColor="text1"/>
          <w:szCs w:val="22"/>
        </w:rPr>
        <w:t xml:space="preserve"> (</w:t>
      </w:r>
      <w:r w:rsidRPr="00250EA4">
        <w:rPr>
          <w:rFonts w:ascii="Times New Roman" w:hAnsi="Times New Roman"/>
          <w:color w:val="000000" w:themeColor="text1"/>
          <w:szCs w:val="22"/>
        </w:rPr>
        <w:t>amendment to the Law)</w:t>
      </w:r>
      <w:r>
        <w:rPr>
          <w:rFonts w:ascii="Times New Roman" w:hAnsi="Times New Roman"/>
          <w:color w:val="000000" w:themeColor="text1"/>
          <w:szCs w:val="22"/>
        </w:rPr>
        <w:t xml:space="preserve"> – adoption by the legislator</w:t>
      </w:r>
      <w:r w:rsidRPr="00245419">
        <w:rPr>
          <w:rFonts w:ascii="Times New Roman" w:hAnsi="Times New Roman"/>
          <w:color w:val="000000" w:themeColor="text1"/>
          <w:szCs w:val="22"/>
        </w:rPr>
        <w:t xml:space="preserve"> </w:t>
      </w:r>
      <w:r w:rsidR="000902E8">
        <w:rPr>
          <w:rFonts w:ascii="Times New Roman" w:hAnsi="Times New Roman"/>
          <w:color w:val="000000" w:themeColor="text1"/>
          <w:szCs w:val="22"/>
        </w:rPr>
        <w:t xml:space="preserve">is expected by </w:t>
      </w:r>
      <w:r w:rsidR="001C3621">
        <w:rPr>
          <w:color w:val="000000" w:themeColor="text1"/>
          <w:szCs w:val="22"/>
          <w:lang w:val="ka-GE"/>
        </w:rPr>
        <w:t>f</w:t>
      </w:r>
      <w:r w:rsidR="001C3621" w:rsidRPr="001C3621">
        <w:rPr>
          <w:color w:val="000000" w:themeColor="text1"/>
          <w:szCs w:val="22"/>
          <w:lang w:val="ka-GE"/>
        </w:rPr>
        <w:t>all sessions of the parliament</w:t>
      </w:r>
      <w:r w:rsidR="001C3621">
        <w:rPr>
          <w:color w:val="000000" w:themeColor="text1"/>
          <w:szCs w:val="22"/>
          <w:lang w:val="en-US"/>
        </w:rPr>
        <w:t xml:space="preserve">. </w:t>
      </w:r>
    </w:p>
    <w:p w14:paraId="37D540AA" w14:textId="09208ADA" w:rsidR="003B4E8A" w:rsidRPr="00250EA4" w:rsidRDefault="003B4E8A" w:rsidP="00A74402">
      <w:pPr>
        <w:pStyle w:val="BodyText"/>
        <w:numPr>
          <w:ilvl w:val="0"/>
          <w:numId w:val="21"/>
        </w:numPr>
        <w:tabs>
          <w:tab w:val="clear" w:pos="851"/>
          <w:tab w:val="clear" w:pos="1191"/>
          <w:tab w:val="clear" w:pos="1531"/>
        </w:tabs>
        <w:spacing w:after="60"/>
        <w:ind w:left="714" w:hanging="357"/>
        <w:rPr>
          <w:rFonts w:ascii="Times New Roman" w:hAnsi="Times New Roman"/>
          <w:color w:val="000000" w:themeColor="text1"/>
          <w:szCs w:val="22"/>
        </w:rPr>
      </w:pPr>
      <w:r w:rsidRPr="00250EA4">
        <w:rPr>
          <w:rFonts w:ascii="Times New Roman" w:hAnsi="Times New Roman"/>
          <w:color w:val="000000" w:themeColor="text1"/>
          <w:szCs w:val="22"/>
        </w:rPr>
        <w:t xml:space="preserve">An Order of </w:t>
      </w:r>
      <w:proofErr w:type="spellStart"/>
      <w:r w:rsidR="000902E8">
        <w:rPr>
          <w:rFonts w:ascii="Times New Roman" w:hAnsi="Times New Roman"/>
          <w:color w:val="000000" w:themeColor="text1"/>
          <w:szCs w:val="22"/>
        </w:rPr>
        <w:t>MoES</w:t>
      </w:r>
      <w:proofErr w:type="spellEnd"/>
      <w:r w:rsidRPr="00250EA4">
        <w:rPr>
          <w:rFonts w:ascii="Times New Roman" w:hAnsi="Times New Roman"/>
          <w:color w:val="000000" w:themeColor="text1"/>
          <w:szCs w:val="22"/>
        </w:rPr>
        <w:t xml:space="preserve"> on the NQF and its structure, level descriptors and typical qualifications by level</w:t>
      </w:r>
      <w:r>
        <w:rPr>
          <w:rFonts w:ascii="Times New Roman" w:hAnsi="Times New Roman"/>
          <w:color w:val="000000" w:themeColor="text1"/>
          <w:szCs w:val="22"/>
        </w:rPr>
        <w:t xml:space="preserve"> – to be approved upon adoption of the amendment to the Law of Georgia on Development of Quality of Education.</w:t>
      </w:r>
    </w:p>
    <w:p w14:paraId="0B1E787A" w14:textId="5B472CE5" w:rsidR="003B4E8A" w:rsidRPr="00250EA4" w:rsidRDefault="003B4E8A" w:rsidP="00A74402">
      <w:pPr>
        <w:pStyle w:val="BodyText"/>
        <w:numPr>
          <w:ilvl w:val="0"/>
          <w:numId w:val="21"/>
        </w:numPr>
        <w:tabs>
          <w:tab w:val="clear" w:pos="851"/>
          <w:tab w:val="clear" w:pos="1191"/>
          <w:tab w:val="clear" w:pos="1531"/>
        </w:tabs>
        <w:spacing w:after="60"/>
        <w:ind w:left="714" w:hanging="357"/>
        <w:rPr>
          <w:rFonts w:ascii="Times New Roman" w:hAnsi="Times New Roman"/>
          <w:color w:val="000000" w:themeColor="text1"/>
          <w:szCs w:val="22"/>
        </w:rPr>
      </w:pPr>
      <w:r w:rsidRPr="00250EA4">
        <w:rPr>
          <w:rFonts w:ascii="Times New Roman" w:hAnsi="Times New Roman"/>
          <w:color w:val="000000" w:themeColor="text1"/>
          <w:szCs w:val="22"/>
        </w:rPr>
        <w:t xml:space="preserve">An Order of </w:t>
      </w:r>
      <w:proofErr w:type="spellStart"/>
      <w:r w:rsidR="000902E8">
        <w:rPr>
          <w:rFonts w:ascii="Times New Roman" w:hAnsi="Times New Roman"/>
          <w:color w:val="000000" w:themeColor="text1"/>
          <w:szCs w:val="22"/>
        </w:rPr>
        <w:t>MoES</w:t>
      </w:r>
      <w:proofErr w:type="spellEnd"/>
      <w:r w:rsidRPr="00250EA4">
        <w:rPr>
          <w:rFonts w:ascii="Times New Roman" w:hAnsi="Times New Roman"/>
          <w:color w:val="000000" w:themeColor="text1"/>
          <w:szCs w:val="22"/>
        </w:rPr>
        <w:t xml:space="preserve"> on the new Classifier of Fields of Study, based on ISCED-F 2013</w:t>
      </w:r>
      <w:r>
        <w:rPr>
          <w:rStyle w:val="FootnoteReference"/>
          <w:rFonts w:ascii="Times New Roman" w:hAnsi="Times New Roman"/>
          <w:color w:val="000000" w:themeColor="text1"/>
          <w:szCs w:val="22"/>
        </w:rPr>
        <w:footnoteReference w:id="13"/>
      </w:r>
      <w:r>
        <w:rPr>
          <w:rFonts w:ascii="Times New Roman" w:hAnsi="Times New Roman"/>
          <w:color w:val="000000" w:themeColor="text1"/>
          <w:szCs w:val="22"/>
        </w:rPr>
        <w:t xml:space="preserve"> - upon adoption of the amendment to the Law of Georgia on Development of Quality of Education.</w:t>
      </w:r>
    </w:p>
    <w:p w14:paraId="66F80773" w14:textId="01421DF5" w:rsidR="001C3621" w:rsidRPr="001C3621" w:rsidRDefault="001C3621" w:rsidP="001C3621">
      <w:pPr>
        <w:jc w:val="both"/>
        <w:rPr>
          <w:rFonts w:ascii="Times New Roman" w:hAnsi="Times New Roman"/>
          <w:color w:val="000000" w:themeColor="text1"/>
        </w:rPr>
      </w:pPr>
      <w:r>
        <w:rPr>
          <w:rFonts w:ascii="Times New Roman" w:hAnsi="Times New Roman"/>
          <w:color w:val="000000" w:themeColor="text1"/>
        </w:rPr>
        <w:t xml:space="preserve"> </w:t>
      </w:r>
      <w:r w:rsidRPr="001C3621">
        <w:rPr>
          <w:rFonts w:ascii="Times New Roman" w:hAnsi="Times New Roman"/>
          <w:color w:val="000000" w:themeColor="text1"/>
        </w:rPr>
        <w:t>The reforms of QA and NQF have commonalities, as both concern the entire system of education and training, and express the country’s determination to improve the compatibility with similar developments in the EU and beyond. NCEQE is the key implementing body of education QA and the NQF, and its resources (human, technical), organisation and leadership will be under pressure to deliver the expected improvements in processes and outcomes. The Sector Councils need further support and reorganisation to strengthen their capacity to deliver the expected contribution for high quality programmes and qualifications.</w:t>
      </w:r>
    </w:p>
    <w:p w14:paraId="3840FF14" w14:textId="77777777" w:rsidR="00B0691B" w:rsidRDefault="00B0691B" w:rsidP="00B0691B">
      <w:pPr>
        <w:jc w:val="both"/>
        <w:rPr>
          <w:rFonts w:ascii="Times New Roman" w:hAnsi="Times New Roman"/>
          <w:b/>
          <w:color w:val="000000" w:themeColor="text1"/>
          <w:u w:val="single"/>
        </w:rPr>
      </w:pPr>
    </w:p>
    <w:p w14:paraId="5E767997" w14:textId="5E61B757" w:rsidR="00B0691B" w:rsidRDefault="003A5ADF" w:rsidP="00B0691B">
      <w:pPr>
        <w:jc w:val="both"/>
        <w:rPr>
          <w:rFonts w:ascii="Times New Roman" w:hAnsi="Times New Roman"/>
          <w:b/>
          <w:color w:val="000000" w:themeColor="text1"/>
          <w:u w:val="single"/>
        </w:rPr>
      </w:pPr>
      <w:r>
        <w:rPr>
          <w:rFonts w:ascii="Times New Roman" w:hAnsi="Times New Roman"/>
          <w:b/>
          <w:color w:val="000000" w:themeColor="text1"/>
          <w:u w:val="single"/>
        </w:rPr>
        <w:t xml:space="preserve">General </w:t>
      </w:r>
      <w:r w:rsidR="00B0691B" w:rsidRPr="00B0691B">
        <w:rPr>
          <w:rFonts w:ascii="Times New Roman" w:hAnsi="Times New Roman"/>
          <w:b/>
          <w:color w:val="000000" w:themeColor="text1"/>
          <w:u w:val="single"/>
        </w:rPr>
        <w:t>Policy and legislative process</w:t>
      </w:r>
    </w:p>
    <w:p w14:paraId="5382947D" w14:textId="77777777" w:rsidR="00DB0251" w:rsidRPr="00B0691B" w:rsidRDefault="00DB0251" w:rsidP="00B0691B">
      <w:pPr>
        <w:jc w:val="both"/>
        <w:rPr>
          <w:rFonts w:ascii="Times New Roman" w:hAnsi="Times New Roman"/>
          <w:b/>
          <w:color w:val="000000" w:themeColor="text1"/>
          <w:u w:val="single"/>
        </w:rPr>
      </w:pPr>
    </w:p>
    <w:p w14:paraId="1B0FD6BA" w14:textId="57660C37" w:rsidR="000C6375" w:rsidRPr="000C6375" w:rsidRDefault="00B0691B" w:rsidP="000C6375">
      <w:pPr>
        <w:jc w:val="both"/>
        <w:rPr>
          <w:rFonts w:ascii="Times New Roman" w:hAnsi="Times New Roman"/>
          <w:color w:val="000000" w:themeColor="text1"/>
          <w:lang w:val="en-US"/>
        </w:rPr>
      </w:pPr>
      <w:r w:rsidRPr="00B0691B">
        <w:rPr>
          <w:rFonts w:ascii="Times New Roman" w:hAnsi="Times New Roman"/>
          <w:color w:val="000000" w:themeColor="text1"/>
        </w:rPr>
        <w:t>The National Policy Planning System Reform Strategy, adopted by the Government of Georgia in August 2015 recognises the current weak link between the policy planning process and legislation drafting, the absence of practice of legislative impact assessment and the weak institutional capacity of ministries in legal drafting. The OECD/SIGMA 2018 assessment in the policy development and coordination area highlights a number of weaknesses in the current (policy-making) and legislative process</w:t>
      </w:r>
      <w:r w:rsidRPr="00B0691B">
        <w:rPr>
          <w:rFonts w:ascii="Times New Roman" w:hAnsi="Times New Roman"/>
          <w:color w:val="000000" w:themeColor="text1"/>
          <w:vertAlign w:val="superscript"/>
        </w:rPr>
        <w:footnoteReference w:id="14"/>
      </w:r>
      <w:r w:rsidRPr="00B0691B">
        <w:rPr>
          <w:rFonts w:ascii="Times New Roman" w:hAnsi="Times New Roman"/>
          <w:color w:val="000000" w:themeColor="text1"/>
        </w:rPr>
        <w:t>.</w:t>
      </w:r>
      <w:r w:rsidRPr="00B0691B" w:rsidDel="00D1670E">
        <w:rPr>
          <w:rFonts w:ascii="Times New Roman" w:hAnsi="Times New Roman"/>
          <w:color w:val="000000" w:themeColor="text1"/>
        </w:rPr>
        <w:t xml:space="preserve"> </w:t>
      </w:r>
      <w:r w:rsidR="003A5ADF">
        <w:rPr>
          <w:rFonts w:ascii="Times New Roman" w:hAnsi="Times New Roman"/>
          <w:color w:val="000000" w:themeColor="text1"/>
        </w:rPr>
        <w:t xml:space="preserve">The assessment </w:t>
      </w:r>
      <w:r w:rsidR="003A5ADF" w:rsidRPr="003A5ADF">
        <w:rPr>
          <w:color w:val="000000" w:themeColor="text1"/>
        </w:rPr>
        <w:t>will also feed into the new action plan for the implementation of the</w:t>
      </w:r>
      <w:r w:rsidR="00394956">
        <w:rPr>
          <w:color w:val="000000" w:themeColor="text1"/>
        </w:rPr>
        <w:t xml:space="preserve"> Public Administration Reform</w:t>
      </w:r>
      <w:r w:rsidR="003A5ADF" w:rsidRPr="003A5ADF">
        <w:rPr>
          <w:color w:val="000000" w:themeColor="text1"/>
        </w:rPr>
        <w:t xml:space="preserve"> </w:t>
      </w:r>
      <w:r w:rsidR="00394956">
        <w:rPr>
          <w:color w:val="000000" w:themeColor="text1"/>
        </w:rPr>
        <w:t>(</w:t>
      </w:r>
      <w:r w:rsidR="003A5ADF" w:rsidRPr="003A5ADF">
        <w:rPr>
          <w:color w:val="000000" w:themeColor="text1"/>
        </w:rPr>
        <w:t>PAR</w:t>
      </w:r>
      <w:r w:rsidR="00394956">
        <w:rPr>
          <w:color w:val="000000" w:themeColor="text1"/>
        </w:rPr>
        <w:t>)</w:t>
      </w:r>
      <w:r w:rsidR="003A5ADF" w:rsidRPr="003A5ADF">
        <w:rPr>
          <w:color w:val="000000" w:themeColor="text1"/>
        </w:rPr>
        <w:t xml:space="preserve"> roadmap. </w:t>
      </w:r>
      <w:r w:rsidRPr="00B0691B">
        <w:rPr>
          <w:rFonts w:ascii="Times New Roman" w:hAnsi="Times New Roman"/>
          <w:color w:val="000000" w:themeColor="text1"/>
        </w:rPr>
        <w:t>The</w:t>
      </w:r>
      <w:r w:rsidR="003A5ADF">
        <w:rPr>
          <w:rFonts w:ascii="Times New Roman" w:hAnsi="Times New Roman"/>
          <w:color w:val="000000" w:themeColor="text1"/>
        </w:rPr>
        <w:t xml:space="preserve"> document</w:t>
      </w:r>
      <w:r w:rsidRPr="00B0691B">
        <w:rPr>
          <w:rFonts w:ascii="Times New Roman" w:hAnsi="Times New Roman"/>
          <w:color w:val="000000" w:themeColor="text1"/>
        </w:rPr>
        <w:t xml:space="preserve"> specifically notes the reoccurring problem with implementation of laws, which can be attributed to the low quality of laws due to weaknesses in the law-making process. There is a pressure to complete numerous legal reforms in the shortest possible time: "This situation inevitably places enormous pressure on the combined law-making resources of the Government and the Parliament and leaves little time for essential elements of a well-ordered law-making process, such as regulatory impact assessments or proper consultation with civil society." Improvement of the legislative drafting process and quality of legislation is now a priority area of action for the Administration of Government under the Prime Minister (steering the policy-making process) and all line ministries. This primarily involves the Administration of Government, Ministry of Justice, and Ministry of Economy and Sustainable Development.</w:t>
      </w:r>
      <w:r w:rsidR="000C6375">
        <w:rPr>
          <w:rFonts w:ascii="Times New Roman" w:hAnsi="Times New Roman"/>
          <w:color w:val="000000" w:themeColor="text1"/>
        </w:rPr>
        <w:t xml:space="preserve"> In order to meet the targets and obligations in law making process the Government introduced changes in </w:t>
      </w:r>
      <w:r w:rsidR="000C6375" w:rsidRPr="000C6375">
        <w:rPr>
          <w:bCs/>
          <w:lang w:val="en-US"/>
        </w:rPr>
        <w:t>Law</w:t>
      </w:r>
      <w:r w:rsidR="000C6375" w:rsidRPr="004F2F48">
        <w:rPr>
          <w:rFonts w:ascii="Times New Roman" w:hAnsi="Times New Roman"/>
          <w:bCs/>
          <w:color w:val="000000" w:themeColor="text1"/>
          <w:lang w:val="en-US"/>
        </w:rPr>
        <w:t xml:space="preserve"> on Normative acts </w:t>
      </w:r>
      <w:r w:rsidR="00E12D2A">
        <w:rPr>
          <w:rFonts w:ascii="Times New Roman" w:hAnsi="Times New Roman"/>
          <w:bCs/>
          <w:color w:val="000000" w:themeColor="text1"/>
          <w:lang w:val="en-US"/>
        </w:rPr>
        <w:t>(</w:t>
      </w:r>
      <w:r w:rsidR="000C6375" w:rsidRPr="004F2F48">
        <w:rPr>
          <w:rFonts w:ascii="Times New Roman" w:hAnsi="Times New Roman"/>
          <w:bCs/>
          <w:color w:val="000000" w:themeColor="text1"/>
          <w:lang w:val="en-US"/>
        </w:rPr>
        <w:t>amended on June 13, 2018)</w:t>
      </w:r>
      <w:r w:rsidR="00DB0251">
        <w:rPr>
          <w:rFonts w:ascii="Times New Roman" w:hAnsi="Times New Roman"/>
          <w:bCs/>
          <w:color w:val="000000" w:themeColor="text1"/>
          <w:lang w:val="en-US"/>
        </w:rPr>
        <w:t xml:space="preserve"> and </w:t>
      </w:r>
      <w:r w:rsidR="000C6375" w:rsidRPr="004F2F48">
        <w:rPr>
          <w:rFonts w:ascii="Times New Roman" w:hAnsi="Times New Roman"/>
          <w:bCs/>
          <w:color w:val="000000" w:themeColor="text1"/>
          <w:lang w:val="en-US"/>
        </w:rPr>
        <w:t>Regulation of the Government (amended on August 24, 2018)</w:t>
      </w:r>
      <w:r w:rsidR="000C6375">
        <w:rPr>
          <w:rFonts w:ascii="Times New Roman" w:hAnsi="Times New Roman"/>
          <w:bCs/>
          <w:color w:val="000000" w:themeColor="text1"/>
          <w:lang w:val="en-US"/>
        </w:rPr>
        <w:t xml:space="preserve">, </w:t>
      </w:r>
    </w:p>
    <w:p w14:paraId="02238B1F" w14:textId="6FAD10BA" w:rsidR="00B0691B" w:rsidRPr="00B0691B" w:rsidRDefault="00922075" w:rsidP="00B0691B">
      <w:pPr>
        <w:jc w:val="both"/>
        <w:rPr>
          <w:rFonts w:ascii="Times New Roman" w:hAnsi="Times New Roman"/>
          <w:color w:val="000000" w:themeColor="text1"/>
        </w:rPr>
      </w:pPr>
      <w:r>
        <w:rPr>
          <w:rFonts w:ascii="Times New Roman" w:hAnsi="Times New Roman"/>
          <w:color w:val="000000" w:themeColor="text1"/>
        </w:rPr>
        <w:t>It should be underlined that t</w:t>
      </w:r>
      <w:r w:rsidR="00B0691B" w:rsidRPr="00B0691B">
        <w:rPr>
          <w:rFonts w:ascii="Times New Roman" w:hAnsi="Times New Roman"/>
          <w:color w:val="000000" w:themeColor="text1"/>
        </w:rPr>
        <w:t>he Government, with international support, develop</w:t>
      </w:r>
      <w:r w:rsidR="003A5ADF">
        <w:rPr>
          <w:rFonts w:ascii="Times New Roman" w:hAnsi="Times New Roman"/>
          <w:color w:val="000000" w:themeColor="text1"/>
        </w:rPr>
        <w:t>ed</w:t>
      </w:r>
      <w:r w:rsidR="00B0691B" w:rsidRPr="00B0691B">
        <w:rPr>
          <w:rFonts w:ascii="Times New Roman" w:hAnsi="Times New Roman"/>
          <w:color w:val="000000" w:themeColor="text1"/>
        </w:rPr>
        <w:t xml:space="preserve"> a uniform methodology for regulatory impact assessments, to be used by all legal drafters. Similar </w:t>
      </w:r>
      <w:r w:rsidR="003A5ADF" w:rsidRPr="00B0691B">
        <w:rPr>
          <w:rFonts w:ascii="Times New Roman" w:hAnsi="Times New Roman"/>
          <w:color w:val="000000" w:themeColor="text1"/>
        </w:rPr>
        <w:t>efforts were</w:t>
      </w:r>
      <w:r w:rsidR="00B0691B" w:rsidRPr="00B0691B">
        <w:rPr>
          <w:rFonts w:ascii="Times New Roman" w:hAnsi="Times New Roman"/>
          <w:color w:val="000000" w:themeColor="text1"/>
        </w:rPr>
        <w:t xml:space="preserve"> made with regards to developing a uniform approach to legal approximation.</w:t>
      </w:r>
    </w:p>
    <w:p w14:paraId="289CE201" w14:textId="3DD4AB9B" w:rsidR="00B0691B" w:rsidRPr="00B0691B" w:rsidRDefault="00B0691B" w:rsidP="00B0691B">
      <w:pPr>
        <w:jc w:val="both"/>
        <w:rPr>
          <w:rFonts w:ascii="Times New Roman" w:hAnsi="Times New Roman"/>
          <w:color w:val="000000" w:themeColor="text1"/>
          <w:lang w:val="en-US"/>
        </w:rPr>
      </w:pPr>
      <w:r w:rsidRPr="00B0691B">
        <w:rPr>
          <w:rFonts w:ascii="Times New Roman" w:hAnsi="Times New Roman"/>
          <w:color w:val="000000" w:themeColor="text1"/>
          <w:lang w:val="en-US"/>
        </w:rPr>
        <w:t>To sustain the legal approximation process the Ministry of Justice (</w:t>
      </w:r>
      <w:proofErr w:type="spellStart"/>
      <w:r w:rsidRPr="00B0691B">
        <w:rPr>
          <w:rFonts w:ascii="Times New Roman" w:hAnsi="Times New Roman"/>
          <w:color w:val="000000" w:themeColor="text1"/>
          <w:lang w:val="en-US"/>
        </w:rPr>
        <w:t>MoJ</w:t>
      </w:r>
      <w:proofErr w:type="spellEnd"/>
      <w:r w:rsidRPr="00B0691B">
        <w:rPr>
          <w:rFonts w:ascii="Times New Roman" w:hAnsi="Times New Roman"/>
          <w:color w:val="000000" w:themeColor="text1"/>
          <w:lang w:val="en-US"/>
        </w:rPr>
        <w:t>) with the support of the EU assistance (</w:t>
      </w:r>
      <w:r w:rsidR="00922075">
        <w:rPr>
          <w:rFonts w:ascii="Times New Roman" w:hAnsi="Times New Roman"/>
          <w:color w:val="000000" w:themeColor="text1"/>
          <w:lang w:val="en-US"/>
        </w:rPr>
        <w:t>below</w:t>
      </w:r>
      <w:r w:rsidRPr="00B0691B">
        <w:rPr>
          <w:rFonts w:ascii="Times New Roman" w:hAnsi="Times New Roman"/>
          <w:color w:val="000000" w:themeColor="text1"/>
          <w:lang w:val="en-US"/>
        </w:rPr>
        <w:t xml:space="preserve"> mentioned projects Association Agreement Facility and Legal Drafting projects) elaborated Legal Approximation Guidelines and Manual. These documents provide key principles and techniques of approximation that will guide and orient legal drafters throughout the approximation process.</w:t>
      </w:r>
    </w:p>
    <w:p w14:paraId="25970D9E" w14:textId="6E076EB8" w:rsidR="00B0691B" w:rsidRPr="00B0691B" w:rsidRDefault="00B0691B" w:rsidP="00B0691B">
      <w:pPr>
        <w:jc w:val="both"/>
        <w:rPr>
          <w:rFonts w:ascii="Times New Roman" w:hAnsi="Times New Roman"/>
          <w:color w:val="000000" w:themeColor="text1"/>
          <w:lang w:val="en-US"/>
        </w:rPr>
      </w:pPr>
      <w:r w:rsidRPr="00B0691B">
        <w:rPr>
          <w:rFonts w:ascii="Times New Roman" w:hAnsi="Times New Roman"/>
          <w:color w:val="000000" w:themeColor="text1"/>
          <w:lang w:val="en-US"/>
        </w:rPr>
        <w:t xml:space="preserve">The documents </w:t>
      </w:r>
      <w:r w:rsidR="00394956">
        <w:rPr>
          <w:rFonts w:ascii="Times New Roman" w:hAnsi="Times New Roman"/>
          <w:color w:val="000000" w:themeColor="text1"/>
          <w:lang w:val="en-US"/>
        </w:rPr>
        <w:t xml:space="preserve">are under finalization and after official adoption by the Government </w:t>
      </w:r>
      <w:r w:rsidRPr="00B0691B">
        <w:rPr>
          <w:rFonts w:ascii="Times New Roman" w:hAnsi="Times New Roman"/>
          <w:color w:val="000000" w:themeColor="text1"/>
          <w:lang w:val="en-US"/>
        </w:rPr>
        <w:t xml:space="preserve">should be used consistently, not only by </w:t>
      </w:r>
      <w:proofErr w:type="spellStart"/>
      <w:r w:rsidRPr="00B0691B">
        <w:rPr>
          <w:rFonts w:ascii="Times New Roman" w:hAnsi="Times New Roman"/>
          <w:color w:val="000000" w:themeColor="text1"/>
          <w:lang w:val="en-US"/>
        </w:rPr>
        <w:t>MoJ</w:t>
      </w:r>
      <w:proofErr w:type="spellEnd"/>
      <w:r w:rsidRPr="00B0691B">
        <w:rPr>
          <w:rFonts w:ascii="Times New Roman" w:hAnsi="Times New Roman"/>
          <w:color w:val="000000" w:themeColor="text1"/>
          <w:lang w:val="en-US"/>
        </w:rPr>
        <w:t xml:space="preserve">, but also by all line ministries, and institutions tasked with the approximation exercise. Such proceedings will help to ensure the achievement of a steady and sustainable approximation path. </w:t>
      </w:r>
    </w:p>
    <w:p w14:paraId="24CC06A1" w14:textId="1B9BABED" w:rsidR="008B2D40" w:rsidRPr="008B2D40" w:rsidRDefault="00922075" w:rsidP="008B2D40">
      <w:pPr>
        <w:jc w:val="both"/>
        <w:rPr>
          <w:rFonts w:ascii="Times New Roman" w:hAnsi="Times New Roman"/>
          <w:color w:val="000000" w:themeColor="text1"/>
          <w:lang w:val="en-US"/>
        </w:rPr>
      </w:pPr>
      <w:r>
        <w:rPr>
          <w:rFonts w:ascii="Times New Roman" w:hAnsi="Times New Roman"/>
          <w:color w:val="000000" w:themeColor="text1"/>
          <w:lang w:val="en-US"/>
        </w:rPr>
        <w:t xml:space="preserve">Along the legislative process the government </w:t>
      </w:r>
      <w:r w:rsidR="00F2759E">
        <w:rPr>
          <w:rFonts w:ascii="Times New Roman" w:hAnsi="Times New Roman"/>
          <w:color w:val="000000" w:themeColor="text1"/>
          <w:lang w:val="en-US"/>
        </w:rPr>
        <w:t>is proceeding</w:t>
      </w:r>
      <w:r w:rsidR="008B2D40">
        <w:rPr>
          <w:rFonts w:ascii="Times New Roman" w:hAnsi="Times New Roman"/>
          <w:color w:val="000000" w:themeColor="text1"/>
          <w:lang w:val="en-US"/>
        </w:rPr>
        <w:t xml:space="preserve"> with the</w:t>
      </w:r>
      <w:r w:rsidR="00F2759E">
        <w:rPr>
          <w:rFonts w:ascii="Times New Roman" w:hAnsi="Times New Roman"/>
          <w:color w:val="000000" w:themeColor="text1"/>
          <w:lang w:val="en-US"/>
        </w:rPr>
        <w:t xml:space="preserve"> </w:t>
      </w:r>
      <w:r w:rsidR="008B2D40" w:rsidRPr="008B2D40">
        <w:rPr>
          <w:rFonts w:ascii="Times New Roman" w:hAnsi="Times New Roman"/>
          <w:color w:val="000000" w:themeColor="text1"/>
        </w:rPr>
        <w:t xml:space="preserve">rational organisation of state administration and clear accountability lines between institutions, including supervision and reporting </w:t>
      </w:r>
      <w:r w:rsidR="008B2D40" w:rsidRPr="008B2D40">
        <w:rPr>
          <w:rFonts w:ascii="Times New Roman" w:hAnsi="Times New Roman"/>
          <w:color w:val="000000" w:themeColor="text1"/>
        </w:rPr>
        <w:lastRenderedPageBreak/>
        <w:t xml:space="preserve">between </w:t>
      </w:r>
      <w:r w:rsidR="00B05B60">
        <w:rPr>
          <w:rFonts w:ascii="Times New Roman" w:hAnsi="Times New Roman"/>
          <w:color w:val="000000" w:themeColor="text1"/>
        </w:rPr>
        <w:t>line</w:t>
      </w:r>
      <w:r w:rsidR="008B2D40" w:rsidRPr="008B2D40">
        <w:rPr>
          <w:rFonts w:ascii="Times New Roman" w:hAnsi="Times New Roman"/>
          <w:color w:val="000000" w:themeColor="text1"/>
        </w:rPr>
        <w:t xml:space="preserve"> ministries and agencies</w:t>
      </w:r>
      <w:r w:rsidR="00B05B60">
        <w:rPr>
          <w:rFonts w:ascii="Times New Roman" w:hAnsi="Times New Roman"/>
          <w:color w:val="000000" w:themeColor="text1"/>
        </w:rPr>
        <w:t xml:space="preserve">. </w:t>
      </w:r>
      <w:r w:rsidR="00B05B60" w:rsidRPr="00B05B60">
        <w:rPr>
          <w:rFonts w:ascii="Times New Roman" w:hAnsi="Times New Roman"/>
          <w:color w:val="000000" w:themeColor="text1"/>
          <w:lang w:val="en-US"/>
        </w:rPr>
        <w:t>The Civil Service Bureau (CSB) is tasked with the development of uniform civil service state policy</w:t>
      </w:r>
      <w:r w:rsidR="00DB0251">
        <w:rPr>
          <w:rFonts w:ascii="Times New Roman" w:hAnsi="Times New Roman"/>
          <w:color w:val="000000" w:themeColor="text1"/>
          <w:lang w:val="en-US"/>
        </w:rPr>
        <w:t>.</w:t>
      </w:r>
      <w:r w:rsidR="00B05B60" w:rsidRPr="00B05B60">
        <w:rPr>
          <w:rFonts w:ascii="Times New Roman" w:hAnsi="Times New Roman"/>
          <w:color w:val="000000" w:themeColor="text1"/>
          <w:lang w:val="en-US"/>
        </w:rPr>
        <w:t xml:space="preserve"> </w:t>
      </w:r>
      <w:r w:rsidR="00DB0251">
        <w:rPr>
          <w:rFonts w:ascii="Times New Roman" w:hAnsi="Times New Roman"/>
          <w:color w:val="000000" w:themeColor="text1"/>
          <w:lang w:val="en-US"/>
        </w:rPr>
        <w:t xml:space="preserve">Functional reviews of the line Ministries has been already done and currently the CSB </w:t>
      </w:r>
      <w:r w:rsidR="00DB0251" w:rsidRPr="00DB0251">
        <w:rPr>
          <w:rFonts w:ascii="Times New Roman" w:hAnsi="Times New Roman"/>
          <w:color w:val="000000" w:themeColor="text1"/>
        </w:rPr>
        <w:t>is performing an analysis of state agencies with the intention of identifying and putting forward reforms to improve the organisation of</w:t>
      </w:r>
      <w:r w:rsidR="00DB0251">
        <w:rPr>
          <w:rFonts w:ascii="Times New Roman" w:hAnsi="Times New Roman"/>
          <w:color w:val="000000" w:themeColor="text1"/>
        </w:rPr>
        <w:t xml:space="preserve"> </w:t>
      </w:r>
      <w:r w:rsidR="00DB0251" w:rsidRPr="00DB0251">
        <w:rPr>
          <w:rFonts w:ascii="Times New Roman" w:hAnsi="Times New Roman"/>
          <w:color w:val="000000" w:themeColor="text1"/>
        </w:rPr>
        <w:t>PA</w:t>
      </w:r>
      <w:r w:rsidR="00DB0251">
        <w:rPr>
          <w:rFonts w:ascii="Times New Roman" w:hAnsi="Times New Roman"/>
          <w:color w:val="000000" w:themeColor="text1"/>
        </w:rPr>
        <w:t>, to streamline their mandates</w:t>
      </w:r>
      <w:r w:rsidR="00DB0251" w:rsidRPr="00DB0251">
        <w:rPr>
          <w:rFonts w:ascii="Times New Roman" w:hAnsi="Times New Roman"/>
          <w:color w:val="000000" w:themeColor="text1"/>
        </w:rPr>
        <w:t>,</w:t>
      </w:r>
      <w:r w:rsidR="00DB0251">
        <w:rPr>
          <w:rFonts w:ascii="Times New Roman" w:hAnsi="Times New Roman"/>
          <w:color w:val="000000" w:themeColor="text1"/>
        </w:rPr>
        <w:t xml:space="preserve"> </w:t>
      </w:r>
      <w:r w:rsidR="00DB0251" w:rsidRPr="00DB0251">
        <w:rPr>
          <w:rFonts w:ascii="Times New Roman" w:hAnsi="Times New Roman"/>
          <w:color w:val="000000" w:themeColor="text1"/>
        </w:rPr>
        <w:t xml:space="preserve">enforcement </w:t>
      </w:r>
      <w:r w:rsidR="00DB0251" w:rsidRPr="00DB0251">
        <w:rPr>
          <w:rFonts w:ascii="Times New Roman" w:hAnsi="Times New Roman"/>
          <w:bCs/>
          <w:color w:val="000000" w:themeColor="text1"/>
        </w:rPr>
        <w:t>mechanism</w:t>
      </w:r>
      <w:r w:rsidR="00DB0251" w:rsidRPr="00DB0251">
        <w:rPr>
          <w:rFonts w:ascii="Times New Roman" w:hAnsi="Times New Roman"/>
          <w:color w:val="000000" w:themeColor="text1"/>
        </w:rPr>
        <w:t xml:space="preserve"> as </w:t>
      </w:r>
      <w:r w:rsidR="00DB0251">
        <w:rPr>
          <w:rFonts w:ascii="Times New Roman" w:hAnsi="Times New Roman"/>
          <w:color w:val="000000" w:themeColor="text1"/>
        </w:rPr>
        <w:t>well as policy making process.</w:t>
      </w:r>
    </w:p>
    <w:p w14:paraId="581E781B" w14:textId="416142AD" w:rsidR="008B2D40" w:rsidRDefault="009B5F76" w:rsidP="009D549E">
      <w:pPr>
        <w:jc w:val="both"/>
        <w:rPr>
          <w:rFonts w:ascii="Times New Roman" w:hAnsi="Times New Roman"/>
          <w:color w:val="000000" w:themeColor="text1"/>
          <w:lang w:val="en-US"/>
        </w:rPr>
      </w:pPr>
      <w:r>
        <w:rPr>
          <w:rFonts w:ascii="Times New Roman" w:hAnsi="Times New Roman"/>
          <w:color w:val="000000" w:themeColor="text1"/>
          <w:lang w:val="en-US"/>
        </w:rPr>
        <w:t xml:space="preserve">In this regards the project will ensure consistency between the review of the organizational set-up of the beneficiary institution with the </w:t>
      </w:r>
      <w:r w:rsidR="007B31BF">
        <w:rPr>
          <w:rFonts w:ascii="Times New Roman" w:hAnsi="Times New Roman"/>
          <w:color w:val="000000" w:themeColor="text1"/>
          <w:lang w:val="en-US"/>
        </w:rPr>
        <w:t xml:space="preserve">national legislation regulating the organization of the state administrations and above mentioned analysis of the state agencies. </w:t>
      </w:r>
      <w:r>
        <w:rPr>
          <w:rFonts w:ascii="Times New Roman" w:hAnsi="Times New Roman"/>
          <w:color w:val="000000" w:themeColor="text1"/>
          <w:lang w:val="en-US"/>
        </w:rPr>
        <w:t xml:space="preserve"> </w:t>
      </w:r>
    </w:p>
    <w:p w14:paraId="2F5A37C1" w14:textId="3B3E387A" w:rsidR="00FB5B75" w:rsidRDefault="00F2759E" w:rsidP="004F2F48">
      <w:pPr>
        <w:jc w:val="both"/>
        <w:rPr>
          <w:rFonts w:ascii="Times New Roman" w:eastAsia="Calibri" w:hAnsi="Times New Roman" w:cs="Times New Roman"/>
          <w:color w:val="000000" w:themeColor="text1"/>
        </w:rPr>
      </w:pPr>
      <w:r>
        <w:rPr>
          <w:rFonts w:ascii="Times New Roman" w:hAnsi="Times New Roman"/>
          <w:color w:val="000000" w:themeColor="text1"/>
          <w:lang w:val="en-US"/>
        </w:rPr>
        <w:t xml:space="preserve"> </w:t>
      </w:r>
    </w:p>
    <w:p w14:paraId="576C3D00" w14:textId="4535B355" w:rsidR="00AC54C6" w:rsidRDefault="00A92DE1" w:rsidP="00AC54C6">
      <w:pPr>
        <w:autoSpaceDE w:val="0"/>
        <w:autoSpaceDN w:val="0"/>
        <w:adjustRightInd w:val="0"/>
        <w:spacing w:before="120"/>
        <w:ind w:hanging="540"/>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3.3</w:t>
      </w:r>
      <w:r w:rsidRPr="00ED302C">
        <w:rPr>
          <w:rFonts w:ascii="Times New Roman" w:eastAsia="Times New Roman" w:hAnsi="Times New Roman" w:cs="Times New Roman"/>
          <w:lang w:eastAsia="en-GB"/>
        </w:rPr>
        <w:tab/>
      </w:r>
      <w:r w:rsidR="00E14D44" w:rsidRPr="00670F8C">
        <w:rPr>
          <w:rFonts w:ascii="Times New Roman" w:eastAsia="Times New Roman" w:hAnsi="Times New Roman" w:cs="Times New Roman"/>
          <w:b/>
          <w:lang w:eastAsia="en-GB"/>
        </w:rPr>
        <w:t>Linked activities:</w:t>
      </w:r>
      <w:r w:rsidR="00E14D44">
        <w:rPr>
          <w:rFonts w:ascii="Times New Roman" w:eastAsia="Times New Roman" w:hAnsi="Times New Roman" w:cs="Times New Roman"/>
          <w:b/>
          <w:lang w:eastAsia="en-GB"/>
        </w:rPr>
        <w:t xml:space="preserve"> </w:t>
      </w:r>
    </w:p>
    <w:p w14:paraId="548CDE7A" w14:textId="1E525303" w:rsidR="00B510DB" w:rsidRDefault="00DF31FE" w:rsidP="002519FB">
      <w:pPr>
        <w:rPr>
          <w:rFonts w:ascii="Times New Roman" w:eastAsia="Times New Roman" w:hAnsi="Times New Roman" w:cs="Times New Roman"/>
          <w:sz w:val="24"/>
          <w:szCs w:val="24"/>
          <w:lang w:eastAsia="en-GB"/>
        </w:rPr>
      </w:pPr>
      <w:r w:rsidRPr="002E5835">
        <w:rPr>
          <w:rFonts w:ascii="Times New Roman" w:eastAsia="Times New Roman" w:hAnsi="Times New Roman" w:cs="Times New Roman"/>
          <w:b/>
          <w:color w:val="000000"/>
          <w:u w:val="single"/>
          <w:lang w:val="en-US"/>
        </w:rPr>
        <w:t xml:space="preserve">1. </w:t>
      </w:r>
      <w:r w:rsidR="00B510DB" w:rsidRPr="002519FB">
        <w:rPr>
          <w:rFonts w:ascii="Times New Roman" w:eastAsia="Times New Roman" w:hAnsi="Times New Roman" w:cs="Times New Roman"/>
          <w:b/>
          <w:color w:val="000000"/>
          <w:u w:val="single"/>
          <w:lang w:val="en-US"/>
        </w:rPr>
        <w:t xml:space="preserve">EU Sector  Reform  Performance  Contract  Skills Development and Matching for </w:t>
      </w:r>
      <w:proofErr w:type="spellStart"/>
      <w:r w:rsidR="00B510DB" w:rsidRPr="002519FB">
        <w:rPr>
          <w:rFonts w:ascii="Times New Roman" w:eastAsia="Times New Roman" w:hAnsi="Times New Roman" w:cs="Times New Roman"/>
          <w:b/>
          <w:color w:val="000000"/>
          <w:u w:val="single"/>
          <w:lang w:val="en-US"/>
        </w:rPr>
        <w:t>Labour</w:t>
      </w:r>
      <w:proofErr w:type="spellEnd"/>
      <w:r w:rsidR="00B510DB" w:rsidRPr="002519FB">
        <w:rPr>
          <w:rFonts w:ascii="Times New Roman" w:eastAsia="Times New Roman" w:hAnsi="Times New Roman" w:cs="Times New Roman"/>
          <w:b/>
          <w:color w:val="000000"/>
          <w:u w:val="single"/>
          <w:lang w:val="en-US"/>
        </w:rPr>
        <w:t xml:space="preserve"> Market Needs</w:t>
      </w:r>
      <w:r w:rsidR="00B510DB">
        <w:rPr>
          <w:rFonts w:ascii="Times New Roman" w:eastAsia="Times New Roman" w:hAnsi="Times New Roman" w:cs="Times New Roman"/>
          <w:b/>
          <w:color w:val="000000"/>
          <w:u w:val="single"/>
          <w:lang w:val="en-US"/>
        </w:rPr>
        <w:t xml:space="preserve"> (duration 2018-2022, </w:t>
      </w:r>
      <w:r w:rsidR="00B510DB">
        <w:rPr>
          <w:rFonts w:ascii="Times New Roman" w:eastAsia="Arial" w:hAnsi="Times New Roman" w:cs="Times New Roman"/>
          <w:b/>
        </w:rPr>
        <w:t>budget €</w:t>
      </w:r>
      <w:r w:rsidR="00B510DB" w:rsidRPr="00B510DB">
        <w:rPr>
          <w:rFonts w:ascii="Times New Roman" w:eastAsia="Times New Roman" w:hAnsi="Times New Roman" w:cs="Times New Roman"/>
          <w:sz w:val="24"/>
          <w:szCs w:val="24"/>
          <w:lang w:eastAsia="en-GB"/>
        </w:rPr>
        <w:t>48</w:t>
      </w:r>
      <w:r w:rsidR="00B510DB">
        <w:rPr>
          <w:rFonts w:ascii="Times New Roman" w:eastAsia="Times New Roman" w:hAnsi="Times New Roman" w:cs="Times New Roman"/>
          <w:sz w:val="24"/>
          <w:szCs w:val="24"/>
          <w:lang w:eastAsia="en-GB"/>
        </w:rPr>
        <w:t>,</w:t>
      </w:r>
      <w:r w:rsidR="00B510DB" w:rsidRPr="00B510DB">
        <w:rPr>
          <w:rFonts w:ascii="Times New Roman" w:eastAsia="Times New Roman" w:hAnsi="Times New Roman" w:cs="Times New Roman"/>
          <w:sz w:val="24"/>
          <w:szCs w:val="24"/>
          <w:lang w:eastAsia="en-GB"/>
        </w:rPr>
        <w:t xml:space="preserve"> 85</w:t>
      </w:r>
      <w:r w:rsidR="00B510DB">
        <w:rPr>
          <w:rFonts w:ascii="Times New Roman" w:eastAsia="Times New Roman" w:hAnsi="Times New Roman" w:cs="Times New Roman"/>
          <w:sz w:val="24"/>
          <w:szCs w:val="24"/>
          <w:lang w:eastAsia="en-GB"/>
        </w:rPr>
        <w:t xml:space="preserve"> M in total). </w:t>
      </w:r>
    </w:p>
    <w:p w14:paraId="6B40525E" w14:textId="09278522" w:rsidR="00B510DB" w:rsidRPr="00B510DB" w:rsidRDefault="00B510DB" w:rsidP="00B510DB">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n-GB"/>
        </w:rPr>
        <w:t xml:space="preserve">This Twinning project is a </w:t>
      </w:r>
      <w:r w:rsidR="002D3861">
        <w:rPr>
          <w:rFonts w:ascii="Times New Roman" w:eastAsia="Times New Roman" w:hAnsi="Times New Roman" w:cs="Times New Roman"/>
          <w:sz w:val="24"/>
          <w:szCs w:val="24"/>
          <w:lang w:eastAsia="en-GB"/>
        </w:rPr>
        <w:t xml:space="preserve">part of </w:t>
      </w:r>
      <w:r>
        <w:rPr>
          <w:rFonts w:ascii="Times New Roman" w:eastAsia="Times New Roman" w:hAnsi="Times New Roman" w:cs="Times New Roman"/>
          <w:sz w:val="24"/>
          <w:szCs w:val="24"/>
          <w:lang w:eastAsia="en-GB"/>
        </w:rPr>
        <w:t>the complementary measures component of the s</w:t>
      </w:r>
      <w:r w:rsidRPr="00B510DB">
        <w:rPr>
          <w:rFonts w:ascii="Times New Roman" w:eastAsia="Times New Roman" w:hAnsi="Times New Roman" w:cs="Times New Roman"/>
          <w:sz w:val="24"/>
          <w:szCs w:val="24"/>
          <w:lang w:eastAsia="en-GB"/>
        </w:rPr>
        <w:t xml:space="preserve">ector reform </w:t>
      </w:r>
      <w:r>
        <w:rPr>
          <w:rFonts w:ascii="Times New Roman" w:eastAsia="Times New Roman" w:hAnsi="Times New Roman" w:cs="Times New Roman"/>
          <w:sz w:val="24"/>
          <w:szCs w:val="24"/>
          <w:lang w:eastAsia="en-GB"/>
        </w:rPr>
        <w:t xml:space="preserve">performance </w:t>
      </w:r>
      <w:r w:rsidRPr="00B510DB">
        <w:rPr>
          <w:rFonts w:ascii="Times New Roman" w:eastAsia="Times New Roman" w:hAnsi="Times New Roman" w:cs="Times New Roman"/>
          <w:sz w:val="24"/>
          <w:szCs w:val="24"/>
          <w:lang w:eastAsia="en-GB"/>
        </w:rPr>
        <w:t>contract</w:t>
      </w:r>
      <w:r>
        <w:rPr>
          <w:rFonts w:ascii="Times New Roman" w:eastAsia="Times New Roman" w:hAnsi="Times New Roman" w:cs="Times New Roman"/>
          <w:sz w:val="24"/>
          <w:szCs w:val="24"/>
          <w:lang w:eastAsia="en-GB"/>
        </w:rPr>
        <w:t xml:space="preserve">/budget support programme </w:t>
      </w:r>
      <w:r w:rsidR="002D3861">
        <w:rPr>
          <w:rFonts w:ascii="Times New Roman" w:eastAsia="Times New Roman" w:hAnsi="Times New Roman" w:cs="Times New Roman"/>
          <w:sz w:val="24"/>
          <w:szCs w:val="24"/>
          <w:lang w:eastAsia="en-GB"/>
        </w:rPr>
        <w:t>"</w:t>
      </w:r>
      <w:r w:rsidRPr="002519FB">
        <w:rPr>
          <w:rFonts w:ascii="Times New Roman" w:eastAsia="Times New Roman" w:hAnsi="Times New Roman" w:cs="Times New Roman"/>
          <w:sz w:val="24"/>
          <w:szCs w:val="24"/>
          <w:lang w:eastAsia="en-GB"/>
        </w:rPr>
        <w:t>Skills Development and Matching for Labour Market Needs</w:t>
      </w:r>
      <w:r w:rsidR="002D386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programme </w:t>
      </w:r>
      <w:r w:rsidRPr="00B510DB">
        <w:rPr>
          <w:rFonts w:ascii="Times New Roman" w:eastAsia="Times New Roman" w:hAnsi="Times New Roman" w:cs="Times New Roman"/>
          <w:sz w:val="24"/>
          <w:szCs w:val="24"/>
          <w:lang w:eastAsia="en-GB"/>
        </w:rPr>
        <w:t>support</w:t>
      </w:r>
      <w:r>
        <w:rPr>
          <w:rFonts w:ascii="Times New Roman" w:eastAsia="Times New Roman" w:hAnsi="Times New Roman" w:cs="Times New Roman"/>
          <w:sz w:val="24"/>
          <w:szCs w:val="24"/>
          <w:lang w:eastAsia="en-GB"/>
        </w:rPr>
        <w:t>s</w:t>
      </w:r>
      <w:r w:rsidRPr="00B510DB">
        <w:rPr>
          <w:rFonts w:ascii="Times New Roman" w:eastAsia="Times New Roman" w:hAnsi="Times New Roman" w:cs="Times New Roman"/>
          <w:sz w:val="24"/>
          <w:szCs w:val="24"/>
          <w:lang w:eastAsia="en-GB"/>
        </w:rPr>
        <w:t xml:space="preserve"> Government's capacity to implement their own national sector strategies. The </w:t>
      </w:r>
      <w:r w:rsidRPr="002519FB">
        <w:rPr>
          <w:rFonts w:ascii="Times New Roman" w:eastAsia="Times New Roman" w:hAnsi="Times New Roman" w:cs="Times New Roman"/>
          <w:sz w:val="24"/>
          <w:szCs w:val="24"/>
          <w:lang w:eastAsia="en-GB"/>
        </w:rPr>
        <w:t>general objective</w:t>
      </w:r>
      <w:r w:rsidRPr="00B510D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of the programme </w:t>
      </w:r>
      <w:r w:rsidRPr="00B510DB">
        <w:rPr>
          <w:rFonts w:ascii="Times New Roman" w:eastAsia="Times New Roman" w:hAnsi="Times New Roman" w:cs="Times New Roman"/>
          <w:sz w:val="24"/>
          <w:szCs w:val="24"/>
          <w:lang w:eastAsia="en-GB"/>
        </w:rPr>
        <w:t>is to enhance Georgia’s economic resilience and sustainable growth through human capital development and skills matching.</w:t>
      </w:r>
      <w:r>
        <w:rPr>
          <w:rFonts w:ascii="Times New Roman" w:eastAsia="Times New Roman" w:hAnsi="Times New Roman" w:cs="Times New Roman"/>
          <w:sz w:val="24"/>
          <w:szCs w:val="24"/>
          <w:lang w:eastAsia="en-GB"/>
        </w:rPr>
        <w:t xml:space="preserve"> </w:t>
      </w:r>
      <w:r w:rsidRPr="00B510DB">
        <w:rPr>
          <w:rFonts w:ascii="Times New Roman" w:eastAsia="Times New Roman" w:hAnsi="Times New Roman" w:cs="Times New Roman"/>
          <w:sz w:val="24"/>
          <w:szCs w:val="24"/>
          <w:lang w:eastAsia="en-GB"/>
        </w:rPr>
        <w:t xml:space="preserve">The </w:t>
      </w:r>
      <w:r w:rsidRPr="002519FB">
        <w:rPr>
          <w:rFonts w:ascii="Times New Roman" w:eastAsia="Times New Roman" w:hAnsi="Times New Roman" w:cs="Times New Roman"/>
          <w:sz w:val="24"/>
          <w:szCs w:val="24"/>
          <w:lang w:eastAsia="en-GB"/>
        </w:rPr>
        <w:t>specific objective</w:t>
      </w:r>
      <w:r w:rsidRPr="00B510DB">
        <w:rPr>
          <w:rFonts w:ascii="Times New Roman" w:eastAsia="Times New Roman" w:hAnsi="Times New Roman" w:cs="Times New Roman"/>
          <w:sz w:val="24"/>
          <w:szCs w:val="24"/>
          <w:lang w:eastAsia="en-GB"/>
        </w:rPr>
        <w:t xml:space="preserve"> is to improve the employability of women and men in </w:t>
      </w:r>
      <w:r w:rsidRPr="00B510DB">
        <w:rPr>
          <w:rFonts w:ascii="Times New Roman" w:eastAsia="Times New Roman" w:hAnsi="Times New Roman" w:cs="Times New Roman"/>
          <w:sz w:val="24"/>
          <w:szCs w:val="24"/>
        </w:rPr>
        <w:t>the selected regions (</w:t>
      </w:r>
      <w:r w:rsidRPr="00B510DB">
        <w:rPr>
          <w:rFonts w:ascii="Times New Roman" w:eastAsia="Times New Roman" w:hAnsi="Times New Roman" w:cs="Times New Roman"/>
          <w:sz w:val="24"/>
          <w:szCs w:val="24"/>
          <w:lang w:eastAsia="en-GB"/>
        </w:rPr>
        <w:t xml:space="preserve">Tbilisi – the capital, Adjara, </w:t>
      </w:r>
      <w:proofErr w:type="spellStart"/>
      <w:r w:rsidRPr="00B510DB">
        <w:rPr>
          <w:rFonts w:ascii="Times New Roman" w:eastAsia="Times New Roman" w:hAnsi="Times New Roman" w:cs="Times New Roman"/>
          <w:sz w:val="24"/>
          <w:szCs w:val="24"/>
          <w:lang w:eastAsia="en-GB"/>
        </w:rPr>
        <w:t>Imereti</w:t>
      </w:r>
      <w:proofErr w:type="spellEnd"/>
      <w:r w:rsidRPr="00B510DB">
        <w:rPr>
          <w:rFonts w:ascii="Times New Roman" w:eastAsia="Times New Roman" w:hAnsi="Times New Roman" w:cs="Times New Roman"/>
          <w:sz w:val="24"/>
          <w:szCs w:val="24"/>
          <w:lang w:eastAsia="en-GB"/>
        </w:rPr>
        <w:t xml:space="preserve">, Kakheti, </w:t>
      </w:r>
      <w:proofErr w:type="spellStart"/>
      <w:r w:rsidRPr="002B5714">
        <w:rPr>
          <w:rFonts w:ascii="Times New Roman" w:eastAsia="Times New Roman" w:hAnsi="Times New Roman" w:cs="Times New Roman"/>
          <w:sz w:val="24"/>
          <w:szCs w:val="24"/>
          <w:lang w:eastAsia="en-GB"/>
        </w:rPr>
        <w:t>Kvemo-Kartli</w:t>
      </w:r>
      <w:proofErr w:type="spellEnd"/>
      <w:r w:rsidRPr="00471AD3">
        <w:rPr>
          <w:rFonts w:ascii="Times New Roman" w:eastAsia="Times New Roman" w:hAnsi="Times New Roman" w:cs="Times New Roman"/>
          <w:sz w:val="24"/>
          <w:szCs w:val="24"/>
          <w:lang w:eastAsia="en-GB"/>
        </w:rPr>
        <w:t xml:space="preserve">, </w:t>
      </w:r>
      <w:proofErr w:type="spellStart"/>
      <w:r w:rsidRPr="00471AD3">
        <w:rPr>
          <w:rFonts w:ascii="Times New Roman" w:eastAsia="Times New Roman" w:hAnsi="Times New Roman" w:cs="Times New Roman"/>
          <w:sz w:val="24"/>
          <w:szCs w:val="24"/>
          <w:lang w:eastAsia="en-GB"/>
        </w:rPr>
        <w:t>Samegrelo</w:t>
      </w:r>
      <w:proofErr w:type="spellEnd"/>
      <w:r w:rsidRPr="00471AD3">
        <w:rPr>
          <w:rFonts w:ascii="Times New Roman" w:eastAsia="Times New Roman" w:hAnsi="Times New Roman" w:cs="Times New Roman"/>
          <w:sz w:val="24"/>
          <w:szCs w:val="24"/>
          <w:lang w:eastAsia="en-GB"/>
        </w:rPr>
        <w:t xml:space="preserve"> and </w:t>
      </w:r>
      <w:proofErr w:type="spellStart"/>
      <w:r w:rsidRPr="002B5714">
        <w:rPr>
          <w:rFonts w:ascii="Times New Roman" w:eastAsia="Times New Roman" w:hAnsi="Times New Roman" w:cs="Times New Roman"/>
          <w:sz w:val="24"/>
          <w:szCs w:val="24"/>
          <w:lang w:eastAsia="en-GB"/>
        </w:rPr>
        <w:t>Shida-Kartli</w:t>
      </w:r>
      <w:proofErr w:type="spellEnd"/>
      <w:r w:rsidR="00284762">
        <w:rPr>
          <w:rStyle w:val="FootnoteReference"/>
          <w:rFonts w:ascii="Times New Roman" w:eastAsia="Times New Roman" w:hAnsi="Times New Roman"/>
          <w:sz w:val="24"/>
          <w:szCs w:val="24"/>
          <w:lang w:eastAsia="en-GB"/>
        </w:rPr>
        <w:footnoteReference w:id="15"/>
      </w:r>
      <w:r w:rsidRPr="00B510D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This Twinning project will contribute to the </w:t>
      </w:r>
      <w:r w:rsidRPr="002519FB">
        <w:rPr>
          <w:rFonts w:ascii="Times New Roman" w:eastAsia="Times New Roman" w:hAnsi="Times New Roman" w:cs="Times New Roman"/>
          <w:sz w:val="24"/>
          <w:szCs w:val="24"/>
        </w:rPr>
        <w:t>Result 2:</w:t>
      </w:r>
      <w:r w:rsidRPr="00B510DB">
        <w:rPr>
          <w:rFonts w:ascii="Times New Roman" w:eastAsia="Times New Roman" w:hAnsi="Times New Roman" w:cs="Times New Roman"/>
          <w:sz w:val="24"/>
          <w:szCs w:val="24"/>
        </w:rPr>
        <w:t xml:space="preserve"> </w:t>
      </w:r>
      <w:r w:rsidRPr="00B510DB">
        <w:rPr>
          <w:rFonts w:ascii="Times New Roman" w:eastAsia="Times New Roman" w:hAnsi="Times New Roman" w:cs="Times New Roman"/>
          <w:sz w:val="24"/>
          <w:szCs w:val="24"/>
          <w:lang w:eastAsia="en-GB"/>
        </w:rPr>
        <w:t>Relevant lifelong learning skills provision accessible in the selected regions with a focus on youth</w:t>
      </w:r>
      <w:r>
        <w:rPr>
          <w:rFonts w:ascii="Times New Roman" w:eastAsia="Times New Roman" w:hAnsi="Times New Roman" w:cs="Times New Roman"/>
          <w:sz w:val="24"/>
          <w:szCs w:val="24"/>
          <w:lang w:eastAsia="en-GB"/>
        </w:rPr>
        <w:t xml:space="preserve">. This Twinning project shall be in a good coordination and synergy with the </w:t>
      </w:r>
      <w:r w:rsidR="002D3861" w:rsidRPr="00B510DB">
        <w:rPr>
          <w:rFonts w:ascii="Times New Roman" w:eastAsia="Times New Roman" w:hAnsi="Times New Roman" w:cs="Times New Roman"/>
          <w:sz w:val="24"/>
          <w:szCs w:val="24"/>
          <w:lang w:eastAsia="en-GB"/>
        </w:rPr>
        <w:t>technical</w:t>
      </w:r>
      <w:r w:rsidR="002D3861">
        <w:rPr>
          <w:rFonts w:ascii="Times New Roman" w:eastAsia="Times New Roman" w:hAnsi="Times New Roman" w:cs="Times New Roman"/>
          <w:sz w:val="24"/>
          <w:szCs w:val="24"/>
          <w:lang w:eastAsia="en-GB"/>
        </w:rPr>
        <w:t xml:space="preserve"> assist</w:t>
      </w:r>
      <w:r w:rsidR="000246C5">
        <w:rPr>
          <w:rFonts w:ascii="Times New Roman" w:eastAsia="Times New Roman" w:hAnsi="Times New Roman" w:cs="Times New Roman"/>
          <w:sz w:val="24"/>
          <w:szCs w:val="24"/>
          <w:lang w:eastAsia="en-GB"/>
        </w:rPr>
        <w:t>an</w:t>
      </w:r>
      <w:r w:rsidR="002D3861">
        <w:rPr>
          <w:rFonts w:ascii="Times New Roman" w:eastAsia="Times New Roman" w:hAnsi="Times New Roman" w:cs="Times New Roman"/>
          <w:sz w:val="24"/>
          <w:szCs w:val="24"/>
          <w:lang w:eastAsia="en-GB"/>
        </w:rPr>
        <w:t xml:space="preserve">ce another </w:t>
      </w:r>
      <w:r>
        <w:rPr>
          <w:rFonts w:ascii="Times New Roman" w:eastAsia="Times New Roman" w:hAnsi="Times New Roman" w:cs="Times New Roman"/>
          <w:sz w:val="24"/>
          <w:szCs w:val="24"/>
          <w:lang w:eastAsia="en-GB"/>
        </w:rPr>
        <w:t xml:space="preserve">part </w:t>
      </w:r>
      <w:r w:rsidR="002D3861">
        <w:rPr>
          <w:rFonts w:ascii="Times New Roman" w:eastAsia="Times New Roman" w:hAnsi="Times New Roman" w:cs="Times New Roman"/>
          <w:sz w:val="24"/>
          <w:szCs w:val="24"/>
          <w:lang w:eastAsia="en-GB"/>
        </w:rPr>
        <w:t xml:space="preserve">of complementary measures component (Action Document in </w:t>
      </w:r>
      <w:r w:rsidR="002D3861" w:rsidRPr="002B5714">
        <w:rPr>
          <w:rFonts w:ascii="Times New Roman" w:eastAsia="Times New Roman" w:hAnsi="Times New Roman" w:cs="Times New Roman"/>
          <w:sz w:val="24"/>
          <w:szCs w:val="24"/>
          <w:lang w:eastAsia="en-GB"/>
        </w:rPr>
        <w:t xml:space="preserve">Annex </w:t>
      </w:r>
      <w:r w:rsidR="000A4E11">
        <w:rPr>
          <w:rFonts w:ascii="Times New Roman" w:eastAsia="Times New Roman" w:hAnsi="Times New Roman" w:cs="Times New Roman"/>
          <w:sz w:val="24"/>
          <w:szCs w:val="24"/>
          <w:lang w:eastAsia="en-GB"/>
        </w:rPr>
        <w:t>5</w:t>
      </w:r>
      <w:r w:rsidR="002D3861" w:rsidRPr="00471AD3">
        <w:rPr>
          <w:rFonts w:ascii="Times New Roman" w:eastAsia="Times New Roman" w:hAnsi="Times New Roman" w:cs="Times New Roman"/>
          <w:sz w:val="24"/>
          <w:szCs w:val="24"/>
          <w:lang w:eastAsia="en-GB"/>
        </w:rPr>
        <w:t>)</w:t>
      </w:r>
      <w:r w:rsidRPr="00471AD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B510DB">
        <w:rPr>
          <w:rFonts w:ascii="Times New Roman" w:eastAsia="Times New Roman" w:hAnsi="Times New Roman" w:cs="Times New Roman"/>
          <w:sz w:val="24"/>
          <w:szCs w:val="24"/>
          <w:lang w:eastAsia="en-GB"/>
        </w:rPr>
        <w:t xml:space="preserve"> </w:t>
      </w:r>
    </w:p>
    <w:p w14:paraId="4489E554" w14:textId="77777777" w:rsidR="00B510DB" w:rsidRPr="002519FB" w:rsidRDefault="00B510DB" w:rsidP="002519FB">
      <w:pPr>
        <w:rPr>
          <w:rFonts w:ascii="Times New Roman" w:eastAsia="Times New Roman" w:hAnsi="Times New Roman" w:cs="Times New Roman"/>
          <w:b/>
          <w:color w:val="000000"/>
          <w:u w:val="single"/>
        </w:rPr>
      </w:pPr>
    </w:p>
    <w:p w14:paraId="62445483" w14:textId="77777777" w:rsidR="005A68E1" w:rsidRDefault="00B510DB" w:rsidP="00EF1D7A">
      <w:pPr>
        <w:jc w:val="both"/>
        <w:rPr>
          <w:rFonts w:ascii="Times New Roman" w:eastAsia="Arial" w:hAnsi="Times New Roman" w:cs="Times New Roman"/>
          <w:b/>
        </w:rPr>
      </w:pPr>
      <w:r>
        <w:rPr>
          <w:rFonts w:ascii="Times New Roman" w:eastAsia="Times New Roman" w:hAnsi="Times New Roman" w:cs="Times New Roman"/>
          <w:b/>
          <w:color w:val="000000"/>
          <w:u w:val="single"/>
          <w:lang w:val="en-US"/>
        </w:rPr>
        <w:t xml:space="preserve">2. </w:t>
      </w:r>
      <w:r w:rsidR="00DF31FE" w:rsidRPr="002E5835">
        <w:rPr>
          <w:rFonts w:ascii="Times New Roman" w:eastAsia="Times New Roman" w:hAnsi="Times New Roman" w:cs="Times New Roman"/>
          <w:b/>
          <w:color w:val="000000"/>
          <w:u w:val="single"/>
          <w:lang w:val="en-US"/>
        </w:rPr>
        <w:t>EU Sector Support Contract Employment and VET (EVET)</w:t>
      </w:r>
      <w:r w:rsidR="0063456F">
        <w:rPr>
          <w:rFonts w:ascii="Times New Roman" w:eastAsia="Times New Roman" w:hAnsi="Times New Roman" w:cs="Times New Roman"/>
          <w:b/>
          <w:color w:val="000000"/>
          <w:u w:val="single"/>
          <w:lang w:val="en-US"/>
        </w:rPr>
        <w:t xml:space="preserve"> (</w:t>
      </w:r>
      <w:r w:rsidR="0063456F">
        <w:rPr>
          <w:rFonts w:ascii="Times New Roman" w:eastAsia="Arial" w:hAnsi="Times New Roman" w:cs="Times New Roman"/>
          <w:b/>
        </w:rPr>
        <w:t>Duration: 2</w:t>
      </w:r>
      <w:r w:rsidR="0063456F" w:rsidRPr="00C106C7">
        <w:rPr>
          <w:rFonts w:ascii="Times New Roman" w:eastAsia="Arial" w:hAnsi="Times New Roman" w:cs="Times New Roman"/>
          <w:b/>
        </w:rPr>
        <w:t>01</w:t>
      </w:r>
      <w:r w:rsidR="0063456F">
        <w:rPr>
          <w:rFonts w:ascii="Times New Roman" w:eastAsia="Arial" w:hAnsi="Times New Roman" w:cs="Times New Roman"/>
          <w:b/>
        </w:rPr>
        <w:t>4</w:t>
      </w:r>
      <w:r w:rsidR="0063456F" w:rsidRPr="00C106C7">
        <w:rPr>
          <w:rFonts w:ascii="Times New Roman" w:eastAsia="Arial" w:hAnsi="Times New Roman" w:cs="Times New Roman"/>
          <w:b/>
        </w:rPr>
        <w:t>-201</w:t>
      </w:r>
      <w:r w:rsidR="0063456F">
        <w:rPr>
          <w:rFonts w:ascii="Times New Roman" w:eastAsia="Arial" w:hAnsi="Times New Roman" w:cs="Times New Roman"/>
          <w:b/>
        </w:rPr>
        <w:t>8, budget €27 M in total)</w:t>
      </w:r>
      <w:r w:rsidR="005A68E1">
        <w:rPr>
          <w:rFonts w:ascii="Times New Roman" w:eastAsia="Arial" w:hAnsi="Times New Roman" w:cs="Times New Roman"/>
          <w:b/>
        </w:rPr>
        <w:t>.</w:t>
      </w:r>
    </w:p>
    <w:p w14:paraId="2CA6466C" w14:textId="49371C45" w:rsidR="00DF31FE" w:rsidRPr="00DF31FE" w:rsidRDefault="00701E7A" w:rsidP="00EF1D7A">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T</w:t>
      </w:r>
      <w:r w:rsidR="00683761">
        <w:rPr>
          <w:rFonts w:ascii="Times New Roman" w:eastAsia="Times New Roman" w:hAnsi="Times New Roman" w:cs="Times New Roman"/>
          <w:color w:val="000000"/>
          <w:lang w:val="en-US"/>
        </w:rPr>
        <w:t xml:space="preserve">he </w:t>
      </w:r>
      <w:r w:rsidR="00DF31FE" w:rsidRPr="00DF31FE">
        <w:rPr>
          <w:rFonts w:ascii="Times New Roman" w:eastAsia="Times New Roman" w:hAnsi="Times New Roman" w:cs="Times New Roman"/>
          <w:color w:val="000000"/>
          <w:lang w:val="en-US"/>
        </w:rPr>
        <w:t xml:space="preserve">Employment and Vocational Education Training (EVET) </w:t>
      </w:r>
      <w:r w:rsidR="00683761">
        <w:rPr>
          <w:rFonts w:ascii="Times New Roman" w:eastAsia="Times New Roman" w:hAnsi="Times New Roman" w:cs="Times New Roman"/>
          <w:color w:val="000000"/>
          <w:lang w:val="en-US"/>
        </w:rPr>
        <w:t>(</w:t>
      </w:r>
      <w:r w:rsidR="00DF31FE" w:rsidRPr="00DF31FE">
        <w:rPr>
          <w:rFonts w:ascii="Times New Roman" w:eastAsia="Times New Roman" w:hAnsi="Times New Roman" w:cs="Times New Roman"/>
          <w:color w:val="000000"/>
          <w:lang w:val="en-US"/>
        </w:rPr>
        <w:t>2013-2018</w:t>
      </w:r>
      <w:r w:rsidR="00683761">
        <w:rPr>
          <w:rFonts w:ascii="Times New Roman" w:eastAsia="Times New Roman" w:hAnsi="Times New Roman" w:cs="Times New Roman"/>
          <w:color w:val="000000"/>
          <w:lang w:val="en-US"/>
        </w:rPr>
        <w:t>)</w:t>
      </w:r>
      <w:r w:rsidR="00DF31FE" w:rsidRPr="00DF31FE">
        <w:rPr>
          <w:rFonts w:ascii="Times New Roman" w:eastAsia="Times New Roman" w:hAnsi="Times New Roman" w:cs="Times New Roman"/>
          <w:color w:val="000000"/>
          <w:lang w:val="en-US"/>
        </w:rPr>
        <w:t xml:space="preserve">. </w:t>
      </w:r>
      <w:r w:rsidR="00637AA0">
        <w:rPr>
          <w:rFonts w:ascii="Times New Roman" w:eastAsia="Times New Roman" w:hAnsi="Times New Roman" w:cs="Times New Roman"/>
          <w:color w:val="000000"/>
          <w:lang w:val="en-US"/>
        </w:rPr>
        <w:t>Its</w:t>
      </w:r>
      <w:r w:rsidR="00DF31FE" w:rsidRPr="00DF31FE">
        <w:rPr>
          <w:rFonts w:ascii="Times New Roman" w:eastAsia="Times New Roman" w:hAnsi="Times New Roman" w:cs="Times New Roman"/>
          <w:color w:val="000000"/>
          <w:lang w:val="en-US"/>
        </w:rPr>
        <w:t xml:space="preserve"> Financing Agreement </w:t>
      </w:r>
      <w:r w:rsidR="00637AA0">
        <w:rPr>
          <w:rFonts w:ascii="Times New Roman" w:eastAsia="Times New Roman" w:hAnsi="Times New Roman" w:cs="Times New Roman"/>
          <w:color w:val="000000"/>
          <w:lang w:val="en-US"/>
        </w:rPr>
        <w:t xml:space="preserve">has </w:t>
      </w:r>
      <w:r w:rsidR="00AC6778">
        <w:rPr>
          <w:rFonts w:ascii="Times New Roman" w:eastAsia="Times New Roman" w:hAnsi="Times New Roman" w:cs="Times New Roman"/>
          <w:color w:val="000000"/>
          <w:lang w:val="en-US"/>
        </w:rPr>
        <w:t xml:space="preserve">allocated </w:t>
      </w:r>
      <w:r w:rsidR="00DF31FE" w:rsidRPr="00DF31FE">
        <w:rPr>
          <w:rFonts w:ascii="Times New Roman" w:eastAsia="Times New Roman" w:hAnsi="Times New Roman" w:cs="Times New Roman"/>
          <w:color w:val="000000"/>
          <w:lang w:val="en-US"/>
        </w:rPr>
        <w:t xml:space="preserve">€20 million </w:t>
      </w:r>
      <w:r w:rsidR="00AC6778">
        <w:rPr>
          <w:rFonts w:ascii="Times New Roman" w:eastAsia="Times New Roman" w:hAnsi="Times New Roman" w:cs="Times New Roman"/>
          <w:color w:val="000000"/>
          <w:lang w:val="en-US"/>
        </w:rPr>
        <w:t>for</w:t>
      </w:r>
      <w:r w:rsidR="00683761">
        <w:rPr>
          <w:rFonts w:ascii="Times New Roman" w:eastAsia="Times New Roman" w:hAnsi="Times New Roman" w:cs="Times New Roman"/>
          <w:color w:val="000000"/>
          <w:lang w:val="en-US"/>
        </w:rPr>
        <w:t xml:space="preserve"> </w:t>
      </w:r>
      <w:r w:rsidR="00DF31FE" w:rsidRPr="00DF31FE">
        <w:rPr>
          <w:rFonts w:ascii="Times New Roman" w:eastAsia="Times New Roman" w:hAnsi="Times New Roman" w:cs="Times New Roman"/>
          <w:color w:val="000000"/>
          <w:lang w:val="en-US"/>
        </w:rPr>
        <w:t xml:space="preserve">Budget Support and €7 million </w:t>
      </w:r>
      <w:r w:rsidR="00AC6778">
        <w:rPr>
          <w:rFonts w:ascii="Times New Roman" w:eastAsia="Times New Roman" w:hAnsi="Times New Roman" w:cs="Times New Roman"/>
          <w:color w:val="000000"/>
          <w:lang w:val="en-US"/>
        </w:rPr>
        <w:t xml:space="preserve">for </w:t>
      </w:r>
      <w:r w:rsidR="00DF31FE" w:rsidRPr="00DF31FE">
        <w:rPr>
          <w:rFonts w:ascii="Times New Roman" w:eastAsia="Times New Roman" w:hAnsi="Times New Roman" w:cs="Times New Roman"/>
          <w:color w:val="000000"/>
          <w:lang w:val="en-US"/>
        </w:rPr>
        <w:t xml:space="preserve">Technical Assistance. </w:t>
      </w:r>
    </w:p>
    <w:p w14:paraId="5741F121" w14:textId="593D7940" w:rsidR="00B11C0E" w:rsidRDefault="00DF31FE" w:rsidP="00EF1D7A">
      <w:pPr>
        <w:spacing w:before="120"/>
        <w:ind w:right="237"/>
        <w:jc w:val="both"/>
        <w:rPr>
          <w:rFonts w:ascii="Times New Roman" w:eastAsia="Times New Roman" w:hAnsi="Times New Roman" w:cs="Times New Roman"/>
          <w:color w:val="000000"/>
          <w:lang w:val="en-US"/>
        </w:rPr>
      </w:pPr>
      <w:r w:rsidRPr="00DF31FE">
        <w:rPr>
          <w:rFonts w:ascii="Times New Roman" w:eastAsia="Times New Roman" w:hAnsi="Times New Roman" w:cs="Times New Roman"/>
          <w:color w:val="000000"/>
          <w:lang w:val="en-US"/>
        </w:rPr>
        <w:t xml:space="preserve">The </w:t>
      </w:r>
      <w:r w:rsidR="0063456F" w:rsidRPr="00DF31FE">
        <w:rPr>
          <w:rFonts w:ascii="Times New Roman" w:eastAsia="Times New Roman" w:hAnsi="Times New Roman" w:cs="Times New Roman"/>
          <w:color w:val="000000"/>
          <w:lang w:val="en-US"/>
        </w:rPr>
        <w:t xml:space="preserve">Sector </w:t>
      </w:r>
      <w:r w:rsidR="0063456F">
        <w:rPr>
          <w:rFonts w:ascii="Times New Roman" w:eastAsia="Times New Roman" w:hAnsi="Times New Roman" w:cs="Times New Roman"/>
          <w:color w:val="000000"/>
          <w:lang w:val="en-US"/>
        </w:rPr>
        <w:t>Reform C</w:t>
      </w:r>
      <w:r w:rsidR="0063456F" w:rsidRPr="00DF31FE">
        <w:rPr>
          <w:rFonts w:ascii="Times New Roman" w:eastAsia="Times New Roman" w:hAnsi="Times New Roman" w:cs="Times New Roman"/>
          <w:color w:val="000000"/>
          <w:lang w:val="en-US"/>
        </w:rPr>
        <w:t>ontract</w:t>
      </w:r>
      <w:r w:rsidR="0063456F">
        <w:rPr>
          <w:rFonts w:ascii="Times New Roman" w:eastAsia="Times New Roman" w:hAnsi="Times New Roman" w:cs="Times New Roman"/>
          <w:color w:val="000000"/>
          <w:lang w:val="en-US"/>
        </w:rPr>
        <w:t>/budget support</w:t>
      </w:r>
      <w:r w:rsidR="0063456F" w:rsidRPr="00DF31FE">
        <w:rPr>
          <w:rFonts w:ascii="Times New Roman" w:eastAsia="Times New Roman" w:hAnsi="Times New Roman" w:cs="Times New Roman"/>
          <w:color w:val="000000"/>
          <w:lang w:val="en-US"/>
        </w:rPr>
        <w:t xml:space="preserve"> </w:t>
      </w:r>
      <w:r w:rsidRPr="00DF31FE">
        <w:rPr>
          <w:rFonts w:ascii="Times New Roman" w:eastAsia="Times New Roman" w:hAnsi="Times New Roman" w:cs="Times New Roman"/>
          <w:color w:val="000000"/>
          <w:lang w:val="en-US"/>
        </w:rPr>
        <w:t xml:space="preserve">EVET </w:t>
      </w:r>
      <w:proofErr w:type="spellStart"/>
      <w:r w:rsidRPr="00DF31FE">
        <w:rPr>
          <w:rFonts w:ascii="Times New Roman" w:eastAsia="Times New Roman" w:hAnsi="Times New Roman" w:cs="Times New Roman"/>
          <w:color w:val="000000"/>
          <w:lang w:val="en-US"/>
        </w:rPr>
        <w:t>Programme</w:t>
      </w:r>
      <w:proofErr w:type="spellEnd"/>
      <w:r w:rsidRPr="00DF31FE">
        <w:rPr>
          <w:rFonts w:ascii="Times New Roman" w:eastAsia="Times New Roman" w:hAnsi="Times New Roman" w:cs="Times New Roman"/>
          <w:color w:val="000000"/>
          <w:lang w:val="en-US"/>
        </w:rPr>
        <w:t xml:space="preserve"> </w:t>
      </w:r>
      <w:r w:rsidR="00683761">
        <w:rPr>
          <w:rFonts w:ascii="Times New Roman" w:eastAsia="Times New Roman" w:hAnsi="Times New Roman" w:cs="Times New Roman"/>
          <w:color w:val="000000"/>
          <w:lang w:val="en-US"/>
        </w:rPr>
        <w:t xml:space="preserve">aimed to </w:t>
      </w:r>
      <w:r w:rsidRPr="00DF31FE">
        <w:rPr>
          <w:rFonts w:ascii="Times New Roman" w:eastAsia="Times New Roman" w:hAnsi="Times New Roman" w:cs="Times New Roman"/>
          <w:color w:val="000000"/>
          <w:lang w:val="en-US"/>
        </w:rPr>
        <w:t>stimulate sustainable and inclusive social-economic development through improved transition from education to employment through Employment/</w:t>
      </w:r>
      <w:proofErr w:type="spellStart"/>
      <w:r w:rsidRPr="00DF31FE">
        <w:rPr>
          <w:rFonts w:ascii="Times New Roman" w:eastAsia="Times New Roman" w:hAnsi="Times New Roman" w:cs="Times New Roman"/>
          <w:color w:val="000000"/>
          <w:lang w:val="en-US"/>
        </w:rPr>
        <w:t>Labour</w:t>
      </w:r>
      <w:proofErr w:type="spellEnd"/>
      <w:r w:rsidRPr="00DF31FE">
        <w:rPr>
          <w:rFonts w:ascii="Times New Roman" w:eastAsia="Times New Roman" w:hAnsi="Times New Roman" w:cs="Times New Roman"/>
          <w:color w:val="000000"/>
          <w:lang w:val="en-US"/>
        </w:rPr>
        <w:t xml:space="preserve"> Market and </w:t>
      </w:r>
      <w:r>
        <w:rPr>
          <w:rFonts w:ascii="Times New Roman" w:eastAsia="Times New Roman" w:hAnsi="Times New Roman" w:cs="Times New Roman"/>
          <w:color w:val="000000"/>
          <w:lang w:val="en-US"/>
        </w:rPr>
        <w:t>VET</w:t>
      </w:r>
      <w:r w:rsidRPr="00DF31FE">
        <w:rPr>
          <w:rFonts w:ascii="Times New Roman" w:eastAsia="Times New Roman" w:hAnsi="Times New Roman" w:cs="Times New Roman"/>
          <w:color w:val="000000"/>
          <w:lang w:val="en-US"/>
        </w:rPr>
        <w:t xml:space="preserve"> Reform in Georgia. The EVET </w:t>
      </w:r>
      <w:proofErr w:type="spellStart"/>
      <w:r w:rsidRPr="00DF31FE">
        <w:rPr>
          <w:rFonts w:ascii="Times New Roman" w:eastAsia="Times New Roman" w:hAnsi="Times New Roman" w:cs="Times New Roman"/>
          <w:color w:val="000000"/>
          <w:lang w:val="en-US"/>
        </w:rPr>
        <w:t>Programme</w:t>
      </w:r>
      <w:proofErr w:type="spellEnd"/>
      <w:r w:rsidRPr="00DF31FE">
        <w:rPr>
          <w:rFonts w:ascii="Times New Roman" w:eastAsia="Times New Roman" w:hAnsi="Times New Roman" w:cs="Times New Roman"/>
          <w:color w:val="000000"/>
          <w:lang w:val="en-US"/>
        </w:rPr>
        <w:t xml:space="preserve"> includes legislative reforms and policy development, capacity building </w:t>
      </w:r>
      <w:r w:rsidR="00D8721A">
        <w:rPr>
          <w:rFonts w:ascii="Times New Roman" w:eastAsia="Times New Roman" w:hAnsi="Times New Roman" w:cs="Times New Roman"/>
          <w:color w:val="000000"/>
          <w:lang w:val="en-US"/>
        </w:rPr>
        <w:t>and</w:t>
      </w:r>
      <w:r w:rsidRPr="00DF31FE">
        <w:rPr>
          <w:rFonts w:ascii="Times New Roman" w:eastAsia="Times New Roman" w:hAnsi="Times New Roman" w:cs="Times New Roman"/>
          <w:color w:val="000000"/>
          <w:lang w:val="en-US"/>
        </w:rPr>
        <w:t xml:space="preserve"> support to cohesive and sustainable progress across all </w:t>
      </w:r>
      <w:r w:rsidR="00D8721A" w:rsidRPr="00DF31FE">
        <w:rPr>
          <w:rFonts w:ascii="Times New Roman" w:eastAsia="Times New Roman" w:hAnsi="Times New Roman" w:cs="Times New Roman"/>
          <w:color w:val="000000"/>
          <w:lang w:val="en-US"/>
        </w:rPr>
        <w:t xml:space="preserve">involved </w:t>
      </w:r>
      <w:r w:rsidRPr="00DF31FE">
        <w:rPr>
          <w:rFonts w:ascii="Times New Roman" w:eastAsia="Times New Roman" w:hAnsi="Times New Roman" w:cs="Times New Roman"/>
          <w:color w:val="000000"/>
          <w:lang w:val="en-US"/>
        </w:rPr>
        <w:t xml:space="preserve">sectors. </w:t>
      </w:r>
      <w:r w:rsidR="00683761">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To this end the </w:t>
      </w:r>
      <w:proofErr w:type="spellStart"/>
      <w:r>
        <w:rPr>
          <w:rFonts w:ascii="Times New Roman" w:eastAsia="Times New Roman" w:hAnsi="Times New Roman" w:cs="Times New Roman"/>
          <w:color w:val="000000"/>
          <w:lang w:val="en-US"/>
        </w:rPr>
        <w:t>programme</w:t>
      </w:r>
      <w:proofErr w:type="spellEnd"/>
      <w:r>
        <w:rPr>
          <w:rFonts w:ascii="Times New Roman" w:eastAsia="Times New Roman" w:hAnsi="Times New Roman" w:cs="Times New Roman"/>
          <w:color w:val="000000"/>
          <w:lang w:val="en-US"/>
        </w:rPr>
        <w:t xml:space="preserve"> contribute</w:t>
      </w:r>
      <w:r w:rsidR="00683761">
        <w:rPr>
          <w:rFonts w:ascii="Times New Roman" w:eastAsia="Times New Roman" w:hAnsi="Times New Roman" w:cs="Times New Roman"/>
          <w:color w:val="000000"/>
          <w:lang w:val="en-US"/>
        </w:rPr>
        <w:t>d</w:t>
      </w:r>
      <w:r>
        <w:rPr>
          <w:rFonts w:ascii="Times New Roman" w:eastAsia="Times New Roman" w:hAnsi="Times New Roman" w:cs="Times New Roman"/>
          <w:color w:val="000000"/>
          <w:lang w:val="en-US"/>
        </w:rPr>
        <w:t xml:space="preserve"> to</w:t>
      </w:r>
      <w:r w:rsidR="00683761">
        <w:rPr>
          <w:rFonts w:ascii="Times New Roman" w:eastAsia="Times New Roman" w:hAnsi="Times New Roman" w:cs="Times New Roman"/>
          <w:color w:val="000000"/>
          <w:lang w:val="en-US"/>
        </w:rPr>
        <w:t xml:space="preserve">: </w:t>
      </w:r>
      <w:proofErr w:type="spellStart"/>
      <w:r w:rsidR="00683761">
        <w:rPr>
          <w:rFonts w:ascii="Times New Roman" w:eastAsia="Times New Roman" w:hAnsi="Times New Roman" w:cs="Times New Roman"/>
          <w:color w:val="000000"/>
          <w:lang w:val="en-US"/>
        </w:rPr>
        <w:t>i</w:t>
      </w:r>
      <w:proofErr w:type="spellEnd"/>
      <w:r w:rsidR="00683761">
        <w:rPr>
          <w:rFonts w:ascii="Times New Roman" w:eastAsia="Times New Roman" w:hAnsi="Times New Roman" w:cs="Times New Roman"/>
          <w:color w:val="000000"/>
          <w:lang w:val="en-US"/>
        </w:rPr>
        <w:t xml:space="preserve">) </w:t>
      </w:r>
      <w:r w:rsidRPr="00683761">
        <w:rPr>
          <w:rFonts w:ascii="Times New Roman" w:eastAsia="Times New Roman" w:hAnsi="Times New Roman" w:cs="Times New Roman"/>
          <w:color w:val="000000"/>
          <w:lang w:val="en-US"/>
        </w:rPr>
        <w:t xml:space="preserve">Strengthen the institutional and human resource capacities of the national authorities </w:t>
      </w:r>
      <w:r w:rsidR="00683761" w:rsidRPr="00683761">
        <w:rPr>
          <w:rFonts w:ascii="Times New Roman" w:eastAsia="Times New Roman" w:hAnsi="Times New Roman" w:cs="Times New Roman"/>
          <w:color w:val="000000"/>
          <w:lang w:val="en-US"/>
        </w:rPr>
        <w:t>and to ii) Enhance the quality and relevance of the VET system in a lifelong learning perspective.</w:t>
      </w:r>
      <w:r w:rsidR="00FC2656">
        <w:rPr>
          <w:rFonts w:ascii="Times New Roman" w:eastAsia="Times New Roman" w:hAnsi="Times New Roman" w:cs="Times New Roman"/>
          <w:color w:val="000000"/>
          <w:lang w:val="en-US"/>
        </w:rPr>
        <w:t xml:space="preserve"> </w:t>
      </w:r>
    </w:p>
    <w:p w14:paraId="2E5C83E5" w14:textId="4CB4298B" w:rsidR="002E5835" w:rsidRDefault="00683761" w:rsidP="009F6DDD">
      <w:pPr>
        <w:spacing w:before="120"/>
        <w:ind w:right="237"/>
        <w:jc w:val="both"/>
        <w:rPr>
          <w:rFonts w:ascii="Times New Roman" w:hAnsi="Times New Roman"/>
          <w:color w:val="000000"/>
          <w:lang w:val="en-US"/>
        </w:rPr>
      </w:pPr>
      <w:r>
        <w:rPr>
          <w:rFonts w:ascii="Times New Roman" w:eastAsia="Times New Roman" w:hAnsi="Times New Roman" w:cs="Times New Roman"/>
          <w:color w:val="000000"/>
          <w:lang w:val="en-US"/>
        </w:rPr>
        <w:t xml:space="preserve">The </w:t>
      </w:r>
      <w:proofErr w:type="spellStart"/>
      <w:r>
        <w:rPr>
          <w:rFonts w:ascii="Times New Roman" w:eastAsia="Times New Roman" w:hAnsi="Times New Roman" w:cs="Times New Roman"/>
          <w:color w:val="000000"/>
          <w:lang w:val="en-US"/>
        </w:rPr>
        <w:t>programme</w:t>
      </w:r>
      <w:proofErr w:type="spellEnd"/>
      <w:r>
        <w:rPr>
          <w:rFonts w:ascii="Times New Roman" w:eastAsia="Times New Roman" w:hAnsi="Times New Roman" w:cs="Times New Roman"/>
          <w:color w:val="000000"/>
          <w:lang w:val="en-US"/>
        </w:rPr>
        <w:t xml:space="preserve"> provided specific contribution to </w:t>
      </w:r>
      <w:r>
        <w:rPr>
          <w:rFonts w:ascii="Times New Roman" w:hAnsi="Times New Roman"/>
          <w:color w:val="000000"/>
          <w:lang w:val="en-US"/>
        </w:rPr>
        <w:t>i</w:t>
      </w:r>
      <w:r w:rsidR="00DF31FE" w:rsidRPr="00683761">
        <w:rPr>
          <w:rFonts w:ascii="Times New Roman" w:hAnsi="Times New Roman"/>
          <w:color w:val="000000"/>
          <w:lang w:val="en-US"/>
        </w:rPr>
        <w:t>mprove quality of VET qualifications through</w:t>
      </w:r>
      <w:r>
        <w:rPr>
          <w:rFonts w:ascii="Times New Roman" w:hAnsi="Times New Roman"/>
          <w:color w:val="000000"/>
          <w:lang w:val="en-US"/>
        </w:rPr>
        <w:t>:</w:t>
      </w:r>
      <w:r w:rsidR="00B11C0E">
        <w:rPr>
          <w:rFonts w:ascii="Times New Roman" w:hAnsi="Times New Roman"/>
          <w:color w:val="000000"/>
          <w:lang w:val="en-US"/>
        </w:rPr>
        <w:t xml:space="preserve"> </w:t>
      </w:r>
      <w:proofErr w:type="spellStart"/>
      <w:r w:rsidR="00B11C0E">
        <w:rPr>
          <w:rFonts w:ascii="Times New Roman" w:hAnsi="Times New Roman"/>
          <w:color w:val="000000"/>
          <w:lang w:val="en-US"/>
        </w:rPr>
        <w:t>i</w:t>
      </w:r>
      <w:proofErr w:type="spellEnd"/>
      <w:r w:rsidR="00B11C0E">
        <w:rPr>
          <w:rFonts w:ascii="Times New Roman" w:hAnsi="Times New Roman"/>
          <w:color w:val="000000"/>
          <w:lang w:val="en-US"/>
        </w:rPr>
        <w:t>) i</w:t>
      </w:r>
      <w:r w:rsidR="00DF31FE" w:rsidRPr="00B11C0E">
        <w:rPr>
          <w:rFonts w:ascii="Times New Roman" w:hAnsi="Times New Roman"/>
          <w:color w:val="000000"/>
          <w:lang w:val="en-US"/>
        </w:rPr>
        <w:t>mproved system of VET teacher career development, and initial and continuing teacher training</w:t>
      </w:r>
      <w:r w:rsidR="00B11C0E">
        <w:rPr>
          <w:rFonts w:ascii="Times New Roman" w:hAnsi="Times New Roman"/>
          <w:color w:val="000000"/>
          <w:lang w:val="en-US"/>
        </w:rPr>
        <w:t>; ii) r</w:t>
      </w:r>
      <w:r w:rsidRPr="00B11C0E">
        <w:rPr>
          <w:rFonts w:ascii="Times New Roman" w:hAnsi="Times New Roman"/>
          <w:color w:val="000000"/>
          <w:lang w:val="en-US"/>
        </w:rPr>
        <w:t>evised</w:t>
      </w:r>
      <w:r w:rsidR="00DF31FE" w:rsidRPr="00B11C0E">
        <w:rPr>
          <w:rFonts w:ascii="Times New Roman" w:hAnsi="Times New Roman"/>
          <w:color w:val="000000"/>
          <w:lang w:val="en-US"/>
        </w:rPr>
        <w:t xml:space="preserve"> National Qualifications Framework (NQF)</w:t>
      </w:r>
      <w:r w:rsidR="00B11C0E">
        <w:rPr>
          <w:rFonts w:ascii="Times New Roman" w:hAnsi="Times New Roman"/>
          <w:color w:val="000000"/>
          <w:lang w:val="en-US"/>
        </w:rPr>
        <w:t>; iii) d</w:t>
      </w:r>
      <w:r w:rsidR="00DF31FE" w:rsidRPr="00B11C0E">
        <w:rPr>
          <w:rFonts w:ascii="Times New Roman" w:hAnsi="Times New Roman"/>
          <w:color w:val="000000"/>
          <w:lang w:val="en-US"/>
        </w:rPr>
        <w:t xml:space="preserve">eveloped </w:t>
      </w:r>
      <w:r w:rsidRPr="00B11C0E">
        <w:rPr>
          <w:rFonts w:ascii="Times New Roman" w:hAnsi="Times New Roman"/>
          <w:color w:val="000000"/>
          <w:lang w:val="en-US"/>
        </w:rPr>
        <w:t xml:space="preserve">system of recognition of </w:t>
      </w:r>
      <w:r w:rsidR="00DF31FE" w:rsidRPr="00B11C0E">
        <w:rPr>
          <w:rFonts w:ascii="Times New Roman" w:hAnsi="Times New Roman"/>
          <w:color w:val="000000"/>
          <w:lang w:val="en-US"/>
        </w:rPr>
        <w:t>non-formal learning</w:t>
      </w:r>
      <w:r w:rsidR="00B11C0E">
        <w:rPr>
          <w:rFonts w:ascii="Times New Roman" w:hAnsi="Times New Roman"/>
          <w:color w:val="000000"/>
          <w:lang w:val="en-US"/>
        </w:rPr>
        <w:t>; iv) o</w:t>
      </w:r>
      <w:r w:rsidR="00DF31FE" w:rsidRPr="00B11C0E">
        <w:rPr>
          <w:rFonts w:ascii="Times New Roman" w:hAnsi="Times New Roman"/>
          <w:color w:val="000000"/>
          <w:lang w:val="en-US"/>
        </w:rPr>
        <w:t xml:space="preserve">ffered continuing education, and short, flexible, tailor-made VET pathways, in particular within active </w:t>
      </w:r>
      <w:proofErr w:type="spellStart"/>
      <w:r w:rsidR="00DF31FE" w:rsidRPr="00B11C0E">
        <w:rPr>
          <w:rFonts w:ascii="Times New Roman" w:hAnsi="Times New Roman"/>
          <w:color w:val="000000"/>
          <w:lang w:val="en-US"/>
        </w:rPr>
        <w:t>labour</w:t>
      </w:r>
      <w:proofErr w:type="spellEnd"/>
      <w:r w:rsidR="00DF31FE" w:rsidRPr="00B11C0E">
        <w:rPr>
          <w:rFonts w:ascii="Times New Roman" w:hAnsi="Times New Roman"/>
          <w:color w:val="000000"/>
          <w:lang w:val="en-US"/>
        </w:rPr>
        <w:t xml:space="preserve"> market measures and </w:t>
      </w:r>
      <w:proofErr w:type="spellStart"/>
      <w:r w:rsidR="00DF31FE" w:rsidRPr="00B11C0E">
        <w:rPr>
          <w:rFonts w:ascii="Times New Roman" w:hAnsi="Times New Roman"/>
          <w:color w:val="000000"/>
          <w:lang w:val="en-US"/>
        </w:rPr>
        <w:t>programmes</w:t>
      </w:r>
      <w:proofErr w:type="spellEnd"/>
      <w:r w:rsidR="00DF31FE" w:rsidRPr="00B11C0E">
        <w:rPr>
          <w:rFonts w:ascii="Times New Roman" w:hAnsi="Times New Roman"/>
          <w:color w:val="000000"/>
          <w:lang w:val="en-US"/>
        </w:rPr>
        <w:t>.</w:t>
      </w:r>
    </w:p>
    <w:p w14:paraId="36AAA698" w14:textId="77777777" w:rsidR="005A68E1" w:rsidRPr="00B11C0E" w:rsidRDefault="005A68E1" w:rsidP="009F6DDD">
      <w:pPr>
        <w:spacing w:before="120"/>
        <w:ind w:right="237"/>
        <w:jc w:val="both"/>
        <w:rPr>
          <w:rFonts w:ascii="Times New Roman" w:eastAsia="Times New Roman" w:hAnsi="Times New Roman" w:cs="Times New Roman"/>
          <w:color w:val="000000"/>
          <w:lang w:val="en-US"/>
        </w:rPr>
      </w:pPr>
    </w:p>
    <w:p w14:paraId="415D9A94" w14:textId="2CA4A6B3" w:rsidR="005A68E1" w:rsidRDefault="00213288" w:rsidP="005A68E1">
      <w:pPr>
        <w:jc w:val="both"/>
        <w:rPr>
          <w:rFonts w:ascii="Times New Roman" w:eastAsia="Times New Roman" w:hAnsi="Times New Roman" w:cs="Times New Roman"/>
          <w:b/>
          <w:color w:val="000000"/>
          <w:u w:val="single"/>
          <w:lang w:val="en-US"/>
        </w:rPr>
      </w:pPr>
      <w:r w:rsidRPr="004F2F48">
        <w:rPr>
          <w:rFonts w:ascii="Times New Roman" w:eastAsia="Times New Roman" w:hAnsi="Times New Roman" w:cs="Times New Roman"/>
          <w:b/>
          <w:color w:val="000000"/>
          <w:u w:val="single"/>
          <w:lang w:val="en-US"/>
        </w:rPr>
        <w:t>US-funded MCA-G project (Duration: 2015-2019, budget $16 in total):</w:t>
      </w:r>
    </w:p>
    <w:p w14:paraId="166739F9" w14:textId="4E08B574" w:rsidR="005A68E1" w:rsidRPr="004F2F48" w:rsidRDefault="005A68E1" w:rsidP="005A68E1">
      <w:pPr>
        <w:jc w:val="both"/>
        <w:rPr>
          <w:rFonts w:ascii="Times New Roman" w:eastAsia="Arial" w:hAnsi="Times New Roman"/>
          <w:lang w:val="en-US"/>
        </w:rPr>
      </w:pPr>
      <w:r>
        <w:rPr>
          <w:rFonts w:ascii="Times New Roman" w:eastAsia="Times New Roman" w:hAnsi="Times New Roman" w:cs="Times New Roman"/>
          <w:b/>
          <w:color w:val="000000"/>
          <w:u w:val="single"/>
          <w:lang w:val="en-US"/>
        </w:rPr>
        <w:t>W</w:t>
      </w:r>
      <w:r w:rsidR="00213288" w:rsidRPr="004F2F48">
        <w:rPr>
          <w:rFonts w:ascii="Times New Roman" w:eastAsia="Arial" w:hAnsi="Times New Roman"/>
          <w:lang w:val="en-US"/>
        </w:rPr>
        <w:t>ith a sizeable budget, this project has carried out activities</w:t>
      </w:r>
      <w:r w:rsidR="00213288" w:rsidRPr="004F2F48">
        <w:rPr>
          <w:rFonts w:ascii="Times New Roman" w:eastAsia="Arial" w:hAnsi="Times New Roman"/>
          <w:b/>
          <w:lang w:val="en-US"/>
        </w:rPr>
        <w:t xml:space="preserve"> </w:t>
      </w:r>
      <w:r w:rsidR="00213288" w:rsidRPr="004F2F48">
        <w:rPr>
          <w:rFonts w:ascii="Times New Roman" w:eastAsia="Arial" w:hAnsi="Times New Roman"/>
          <w:lang w:val="en-US"/>
        </w:rPr>
        <w:t>to strengthen relevance and quality of the education system, in particular VET and higher education. The project has carried out analysis and proposals for policy development, conducted training and capacity building for the relevant public institutions and run a grant scheme supporting cooperation of training providers with employers and local bodies. The proposed Twinning project can benefit of a number of concept and technical papers delivered by the MCC project, notably those dedicated to: a) development of Sector Councils; b) development of quality assurance in VET and higher education; c) validation of non-formal and informal learning.</w:t>
      </w:r>
    </w:p>
    <w:p w14:paraId="1853884D" w14:textId="77777777" w:rsidR="005A68E1" w:rsidRPr="004F2F48" w:rsidRDefault="005A68E1" w:rsidP="004F2F48">
      <w:pPr>
        <w:pStyle w:val="ListParagraph"/>
        <w:jc w:val="both"/>
        <w:rPr>
          <w:rFonts w:ascii="Times New Roman" w:eastAsia="Arial" w:hAnsi="Times New Roman"/>
          <w:lang w:val="en-US"/>
        </w:rPr>
      </w:pPr>
    </w:p>
    <w:p w14:paraId="34D9BF5E" w14:textId="32273B2C" w:rsidR="005A68E1" w:rsidRPr="004F2F48" w:rsidRDefault="00213288" w:rsidP="004A54D2">
      <w:pPr>
        <w:jc w:val="both"/>
        <w:rPr>
          <w:rFonts w:ascii="Times New Roman" w:hAnsi="Times New Roman"/>
          <w:b/>
          <w:color w:val="000000"/>
          <w:u w:val="single"/>
          <w:lang w:val="en-US"/>
        </w:rPr>
      </w:pPr>
      <w:r w:rsidRPr="004F2F48">
        <w:rPr>
          <w:rFonts w:ascii="Times New Roman" w:hAnsi="Times New Roman"/>
          <w:b/>
          <w:color w:val="000000"/>
          <w:u w:val="single"/>
          <w:lang w:val="en-US"/>
        </w:rPr>
        <w:t>Swiss Development Cooperation (SDC) funded and UNDP implemented project:</w:t>
      </w:r>
    </w:p>
    <w:p w14:paraId="6FE81F20" w14:textId="27B0632F" w:rsidR="00213288" w:rsidRPr="004F2F48" w:rsidRDefault="00213288" w:rsidP="004A54D2">
      <w:pPr>
        <w:jc w:val="both"/>
        <w:rPr>
          <w:rFonts w:ascii="Times New Roman" w:eastAsia="Arial" w:hAnsi="Times New Roman"/>
          <w:lang w:val="en-US"/>
        </w:rPr>
      </w:pPr>
      <w:r w:rsidRPr="004F2F48">
        <w:rPr>
          <w:rFonts w:ascii="Times New Roman" w:eastAsia="Times New Roman" w:hAnsi="Times New Roman"/>
          <w:b/>
          <w:color w:val="000000"/>
          <w:u w:val="single"/>
          <w:lang w:val="en-US"/>
        </w:rPr>
        <w:t xml:space="preserve"> </w:t>
      </w:r>
      <w:r w:rsidRPr="004F2F48">
        <w:rPr>
          <w:rFonts w:ascii="Times New Roman" w:eastAsia="Arial" w:hAnsi="Times New Roman"/>
          <w:lang w:val="en-US"/>
        </w:rPr>
        <w:t xml:space="preserve">Modernization of the VET and extension systems related to Agriculture in Georgia, with a grant component on Modernization of Agriculture VET qualifications (Duration: 2016-2018, budget $0.3 M for this component)). In close cooperation with the VET department of Ministry of Education and Science this project developed a conceptual proposal and methodology supporting the practical piloting of integrated general and vocational education. Piloting is currently taking place in VET </w:t>
      </w:r>
      <w:proofErr w:type="spellStart"/>
      <w:r w:rsidRPr="004F2F48">
        <w:rPr>
          <w:rFonts w:ascii="Times New Roman" w:eastAsia="Arial" w:hAnsi="Times New Roman"/>
          <w:lang w:val="en-US"/>
        </w:rPr>
        <w:t>programmes</w:t>
      </w:r>
      <w:proofErr w:type="spellEnd"/>
      <w:r w:rsidRPr="004F2F48">
        <w:rPr>
          <w:rFonts w:ascii="Times New Roman" w:eastAsia="Arial" w:hAnsi="Times New Roman"/>
          <w:lang w:val="en-US"/>
        </w:rPr>
        <w:t xml:space="preserve"> related to agriculture. Conclusions and lessons from this pilot phase are expected to contribute to systematize a revised structure and approach of VET </w:t>
      </w:r>
      <w:proofErr w:type="spellStart"/>
      <w:r w:rsidRPr="004F2F48">
        <w:rPr>
          <w:rFonts w:ascii="Times New Roman" w:eastAsia="Arial" w:hAnsi="Times New Roman"/>
          <w:lang w:val="en-US"/>
        </w:rPr>
        <w:t>programmes</w:t>
      </w:r>
      <w:proofErr w:type="spellEnd"/>
      <w:r w:rsidRPr="004F2F48">
        <w:rPr>
          <w:rFonts w:ascii="Times New Roman" w:eastAsia="Arial" w:hAnsi="Times New Roman"/>
          <w:lang w:val="en-US"/>
        </w:rPr>
        <w:t xml:space="preserve"> and qualifications in line with the new NQF, the new VET Law and granting </w:t>
      </w:r>
      <w:r w:rsidR="00445043" w:rsidRPr="004F2F48">
        <w:rPr>
          <w:rFonts w:ascii="Times New Roman" w:eastAsia="Arial" w:hAnsi="Times New Roman"/>
          <w:lang w:val="en-US"/>
        </w:rPr>
        <w:t xml:space="preserve">students’ </w:t>
      </w:r>
      <w:r w:rsidRPr="004F2F48">
        <w:rPr>
          <w:rFonts w:ascii="Times New Roman" w:eastAsia="Arial" w:hAnsi="Times New Roman"/>
          <w:lang w:val="en-US"/>
        </w:rPr>
        <w:t xml:space="preserve">access to the path and procedures towards higher levels of education. </w:t>
      </w:r>
    </w:p>
    <w:p w14:paraId="10197BE6" w14:textId="77777777" w:rsidR="005A68E1" w:rsidRDefault="005A68E1" w:rsidP="00213288">
      <w:pPr>
        <w:jc w:val="both"/>
        <w:rPr>
          <w:rFonts w:ascii="Times New Roman" w:eastAsia="Arial" w:hAnsi="Times New Roman" w:cs="Times New Roman"/>
          <w:lang w:val="en-US"/>
        </w:rPr>
      </w:pPr>
    </w:p>
    <w:p w14:paraId="10F70536" w14:textId="73EEF204" w:rsidR="005A68E1" w:rsidRPr="004F2F48" w:rsidRDefault="00A0161C" w:rsidP="004A54D2">
      <w:pPr>
        <w:jc w:val="both"/>
        <w:rPr>
          <w:rFonts w:ascii="Times New Roman" w:hAnsi="Times New Roman"/>
          <w:b/>
          <w:color w:val="000000"/>
          <w:u w:val="single"/>
          <w:lang w:val="en-US"/>
        </w:rPr>
      </w:pPr>
      <w:r w:rsidRPr="004F2F48">
        <w:rPr>
          <w:rFonts w:ascii="Times New Roman" w:hAnsi="Times New Roman"/>
          <w:b/>
          <w:color w:val="000000"/>
          <w:u w:val="single"/>
          <w:lang w:val="en-US"/>
        </w:rPr>
        <w:t xml:space="preserve">BMZ funded GIZ </w:t>
      </w:r>
      <w:proofErr w:type="spellStart"/>
      <w:r w:rsidRPr="004F2F48">
        <w:rPr>
          <w:rFonts w:ascii="Times New Roman" w:hAnsi="Times New Roman"/>
          <w:b/>
          <w:color w:val="000000"/>
          <w:u w:val="single"/>
          <w:lang w:val="en-US"/>
        </w:rPr>
        <w:t>programme</w:t>
      </w:r>
      <w:proofErr w:type="spellEnd"/>
      <w:r w:rsidRPr="004F2F48">
        <w:rPr>
          <w:rFonts w:ascii="Times New Roman" w:hAnsi="Times New Roman"/>
          <w:b/>
          <w:color w:val="000000"/>
          <w:u w:val="single"/>
          <w:lang w:val="en-US"/>
        </w:rPr>
        <w:t xml:space="preserve"> for Private Sector Development and Technical Vocational Education and Training South Caucasus</w:t>
      </w:r>
      <w:bookmarkStart w:id="14" w:name="_Hlk511645577"/>
      <w:r w:rsidR="005A68E1" w:rsidRPr="004F2F48">
        <w:rPr>
          <w:rFonts w:ascii="Times New Roman" w:hAnsi="Times New Roman"/>
          <w:b/>
          <w:color w:val="000000"/>
          <w:u w:val="single"/>
          <w:lang w:val="en-US"/>
        </w:rPr>
        <w:t>:</w:t>
      </w:r>
    </w:p>
    <w:p w14:paraId="794E6D1B" w14:textId="2461B54B" w:rsidR="00A0161C" w:rsidRPr="004F2F48" w:rsidRDefault="00A0161C" w:rsidP="004F2F48">
      <w:pPr>
        <w:pStyle w:val="ListParagraph"/>
        <w:ind w:left="0"/>
        <w:jc w:val="both"/>
        <w:rPr>
          <w:rFonts w:ascii="Times New Roman" w:eastAsia="Arial" w:hAnsi="Times New Roman"/>
        </w:rPr>
      </w:pPr>
      <w:r w:rsidRPr="004F2F48">
        <w:rPr>
          <w:rFonts w:ascii="Times New Roman" w:eastAsia="Arial" w:hAnsi="Times New Roman"/>
          <w:lang w:val="en-US"/>
        </w:rPr>
        <w:t xml:space="preserve"> </w:t>
      </w:r>
      <w:bookmarkEnd w:id="14"/>
      <w:r w:rsidRPr="004F2F48">
        <w:rPr>
          <w:rFonts w:ascii="Times New Roman" w:eastAsia="Arial" w:hAnsi="Times New Roman"/>
        </w:rPr>
        <w:t xml:space="preserve">(duration 2017-2020, budget </w:t>
      </w:r>
      <w:r w:rsidRPr="004F2F48">
        <w:rPr>
          <w:rFonts w:ascii="Times New Roman" w:eastAsia="Arial" w:hAnsi="Times New Roman"/>
          <w:lang w:val="en-US"/>
        </w:rPr>
        <w:t>8,600,000 EUR</w:t>
      </w:r>
      <w:r w:rsidRPr="004F2F48">
        <w:rPr>
          <w:rFonts w:ascii="Times New Roman" w:eastAsia="Arial" w:hAnsi="Times New Roman"/>
        </w:rPr>
        <w:t xml:space="preserve">) supports the Georgian Government to improve the conditions for sustainable economic development and with the reform of the current TVET system by introducing elements of dual education and training or apprenticeship programmes in labour market–relevant sectors like construction, tourism, viticulture, ICT and Logistics and Transportation. In close cooperation with the public (Ministry of Sustainable Economic Development, </w:t>
      </w:r>
      <w:r w:rsidRPr="004F2F48">
        <w:rPr>
          <w:rFonts w:ascii="Times New Roman" w:eastAsia="Arial" w:hAnsi="Times New Roman"/>
          <w:lang w:val="en-US"/>
        </w:rPr>
        <w:t xml:space="preserve">Ministry of Education and Science, NCEQE, TPDC, VET schools) and private sectors </w:t>
      </w:r>
      <w:r w:rsidRPr="004F2F48">
        <w:rPr>
          <w:rFonts w:ascii="Times New Roman" w:eastAsia="Arial" w:hAnsi="Times New Roman"/>
        </w:rPr>
        <w:t xml:space="preserve">the PSD TVET Programme contributes in Georgia to the improvement of framework conditions for Dual TVET, to the enhancement of skills and capacities of TVET teachers and in-company instructors and to fostering closer cooperation between public and private sector stakeholders. </w:t>
      </w:r>
    </w:p>
    <w:p w14:paraId="7CE3254E" w14:textId="74C72BC6" w:rsidR="00765758" w:rsidRPr="00F16B62" w:rsidRDefault="00790BC8" w:rsidP="00F16B62">
      <w:pPr>
        <w:jc w:val="both"/>
        <w:rPr>
          <w:rFonts w:ascii="Times New Roman" w:eastAsia="Arial" w:hAnsi="Times New Roman" w:cs="Times New Roman"/>
          <w:lang w:val="en-US"/>
        </w:rPr>
      </w:pPr>
      <w:r>
        <w:rPr>
          <w:rFonts w:ascii="Times New Roman" w:eastAsia="Arial" w:hAnsi="Times New Roman" w:cs="Times New Roman"/>
          <w:u w:val="single"/>
          <w:lang w:val="en-US"/>
        </w:rPr>
        <w:t xml:space="preserve"> </w:t>
      </w:r>
    </w:p>
    <w:p w14:paraId="311B27AF" w14:textId="77777777" w:rsidR="00685372" w:rsidRDefault="00685372" w:rsidP="00F17779">
      <w:pPr>
        <w:spacing w:before="240"/>
        <w:jc w:val="both"/>
        <w:rPr>
          <w:rFonts w:ascii="Times New Roman" w:eastAsia="Calibri" w:hAnsi="Times New Roman" w:cs="Times New Roman"/>
          <w:b/>
          <w:color w:val="000000" w:themeColor="text1"/>
          <w:u w:val="single"/>
        </w:rPr>
      </w:pPr>
      <w:r w:rsidRPr="00B91774">
        <w:rPr>
          <w:rFonts w:ascii="Times New Roman" w:eastAsia="Calibri" w:hAnsi="Times New Roman" w:cs="Times New Roman"/>
          <w:b/>
          <w:color w:val="000000" w:themeColor="text1"/>
          <w:u w:val="single"/>
        </w:rPr>
        <w:t xml:space="preserve">Related </w:t>
      </w:r>
      <w:r w:rsidR="00A20EFC" w:rsidRPr="00B91774">
        <w:rPr>
          <w:rFonts w:ascii="Times New Roman" w:eastAsia="Calibri" w:hAnsi="Times New Roman" w:cs="Times New Roman"/>
          <w:b/>
          <w:color w:val="000000" w:themeColor="text1"/>
          <w:u w:val="single"/>
        </w:rPr>
        <w:t xml:space="preserve">Programmes and </w:t>
      </w:r>
      <w:r w:rsidRPr="00B91774">
        <w:rPr>
          <w:rFonts w:ascii="Times New Roman" w:eastAsia="Calibri" w:hAnsi="Times New Roman" w:cs="Times New Roman"/>
          <w:b/>
          <w:color w:val="000000" w:themeColor="text1"/>
          <w:u w:val="single"/>
        </w:rPr>
        <w:t xml:space="preserve">Projects </w:t>
      </w:r>
    </w:p>
    <w:p w14:paraId="79CE3246" w14:textId="60D0CBC2" w:rsidR="00BB3568" w:rsidRPr="00B91774" w:rsidRDefault="002E0F5E" w:rsidP="00E14D44">
      <w:pPr>
        <w:jc w:val="both"/>
        <w:rPr>
          <w:rFonts w:ascii="Times New Roman" w:eastAsia="Calibri" w:hAnsi="Times New Roman" w:cs="Times New Roman"/>
          <w:color w:val="000000" w:themeColor="text1"/>
        </w:rPr>
      </w:pPr>
      <w:r w:rsidRPr="00B91774">
        <w:rPr>
          <w:rFonts w:ascii="Times New Roman" w:eastAsia="Calibri" w:hAnsi="Times New Roman" w:cs="Times New Roman"/>
          <w:color w:val="000000" w:themeColor="text1"/>
        </w:rPr>
        <w:t>The reform of Public Administration (PAR) is of utmost importance for the country and the process is supported through donor community.</w:t>
      </w:r>
      <w:r w:rsidR="00B96DA1" w:rsidRPr="00B91774">
        <w:rPr>
          <w:rFonts w:ascii="Times New Roman" w:hAnsi="Times New Roman" w:cs="Times New Roman"/>
        </w:rPr>
        <w:t xml:space="preserve">  </w:t>
      </w:r>
      <w:r w:rsidR="00BB3568" w:rsidRPr="00B91774">
        <w:rPr>
          <w:rFonts w:ascii="Times New Roman" w:hAnsi="Times New Roman" w:cs="Times New Roman"/>
        </w:rPr>
        <w:t xml:space="preserve">The EU total contribution to the </w:t>
      </w:r>
      <w:r w:rsidR="00B96DA1" w:rsidRPr="00B91774">
        <w:rPr>
          <w:rFonts w:ascii="Times New Roman" w:hAnsi="Times New Roman" w:cs="Times New Roman"/>
        </w:rPr>
        <w:t>“</w:t>
      </w:r>
      <w:r w:rsidR="00B96DA1" w:rsidRPr="00B91774">
        <w:rPr>
          <w:rFonts w:ascii="Times New Roman" w:eastAsia="Calibri" w:hAnsi="Times New Roman" w:cs="Times New Roman"/>
          <w:color w:val="000000" w:themeColor="text1"/>
        </w:rPr>
        <w:t>Support to the Public Administration Reform in Georgia”</w:t>
      </w:r>
      <w:r w:rsidR="00BB3568" w:rsidRPr="00B91774">
        <w:rPr>
          <w:rFonts w:ascii="Times New Roman" w:eastAsia="Calibri" w:hAnsi="Times New Roman" w:cs="Times New Roman"/>
          <w:color w:val="000000" w:themeColor="text1"/>
        </w:rPr>
        <w:t xml:space="preserve"> 2016-</w:t>
      </w:r>
      <w:r w:rsidR="008E5B1E" w:rsidRPr="00B91774">
        <w:rPr>
          <w:rFonts w:ascii="Times New Roman" w:eastAsia="Calibri" w:hAnsi="Times New Roman" w:cs="Times New Roman"/>
          <w:color w:val="000000" w:themeColor="text1"/>
        </w:rPr>
        <w:t>20</w:t>
      </w:r>
      <w:r w:rsidR="008E5B1E">
        <w:rPr>
          <w:rFonts w:ascii="Times New Roman" w:eastAsia="Calibri" w:hAnsi="Times New Roman" w:cs="Times New Roman"/>
          <w:color w:val="000000" w:themeColor="text1"/>
        </w:rPr>
        <w:t>21</w:t>
      </w:r>
      <w:r w:rsidR="00BB3568" w:rsidRPr="00B91774">
        <w:rPr>
          <w:rFonts w:ascii="Times New Roman" w:eastAsia="Calibri" w:hAnsi="Times New Roman" w:cs="Times New Roman"/>
          <w:color w:val="000000" w:themeColor="text1"/>
        </w:rPr>
        <w:t xml:space="preserve">, is </w:t>
      </w:r>
      <w:r w:rsidR="00BE0CAD" w:rsidRPr="00BE0CAD">
        <w:rPr>
          <w:rFonts w:ascii="Times New Roman" w:eastAsia="Calibri" w:hAnsi="Times New Roman" w:cs="Times New Roman"/>
          <w:color w:val="000000" w:themeColor="text1"/>
        </w:rPr>
        <w:t xml:space="preserve">EUR </w:t>
      </w:r>
      <w:r w:rsidR="00BB3568" w:rsidRPr="00B91774">
        <w:rPr>
          <w:rFonts w:ascii="Times New Roman" w:eastAsia="Calibri" w:hAnsi="Times New Roman" w:cs="Times New Roman"/>
          <w:color w:val="000000" w:themeColor="text1"/>
        </w:rPr>
        <w:t>30</w:t>
      </w:r>
      <w:r w:rsidRPr="00B91774">
        <w:rPr>
          <w:rFonts w:ascii="Times New Roman" w:eastAsia="Calibri" w:hAnsi="Times New Roman" w:cs="Times New Roman"/>
          <w:color w:val="000000" w:themeColor="text1"/>
        </w:rPr>
        <w:t xml:space="preserve"> 000 000 euro</w:t>
      </w:r>
      <w:r w:rsidR="00BB3568" w:rsidRPr="00B91774">
        <w:rPr>
          <w:rFonts w:ascii="Times New Roman" w:eastAsia="Calibri" w:hAnsi="Times New Roman" w:cs="Times New Roman"/>
          <w:color w:val="000000" w:themeColor="text1"/>
        </w:rPr>
        <w:t>. O</w:t>
      </w:r>
      <w:r w:rsidR="00B05096" w:rsidRPr="00B91774">
        <w:rPr>
          <w:rFonts w:ascii="Times New Roman" w:eastAsia="Calibri" w:hAnsi="Times New Roman" w:cs="Times New Roman"/>
          <w:color w:val="000000" w:themeColor="text1"/>
        </w:rPr>
        <w:t xml:space="preserve">ut of which </w:t>
      </w:r>
      <w:r w:rsidR="00BE0CAD" w:rsidRPr="00BE0CAD">
        <w:rPr>
          <w:rFonts w:ascii="Times New Roman" w:eastAsia="Calibri" w:hAnsi="Times New Roman" w:cs="Times New Roman"/>
          <w:color w:val="000000" w:themeColor="text1"/>
        </w:rPr>
        <w:t xml:space="preserve">EUR </w:t>
      </w:r>
      <w:r w:rsidR="00B05096" w:rsidRPr="00B91774">
        <w:rPr>
          <w:rFonts w:ascii="Times New Roman" w:eastAsia="Calibri" w:hAnsi="Times New Roman" w:cs="Times New Roman"/>
          <w:color w:val="000000" w:themeColor="text1"/>
        </w:rPr>
        <w:t xml:space="preserve">20 000 000 is budget support share and </w:t>
      </w:r>
      <w:r w:rsidR="00BE0CAD" w:rsidRPr="00BE0CAD">
        <w:rPr>
          <w:rFonts w:ascii="Times New Roman" w:eastAsia="Calibri" w:hAnsi="Times New Roman" w:cs="Times New Roman"/>
          <w:color w:val="000000" w:themeColor="text1"/>
        </w:rPr>
        <w:t xml:space="preserve">EUR </w:t>
      </w:r>
      <w:r w:rsidR="00B05096" w:rsidRPr="00B91774">
        <w:rPr>
          <w:rFonts w:ascii="Times New Roman" w:eastAsia="Calibri" w:hAnsi="Times New Roman" w:cs="Times New Roman"/>
          <w:color w:val="000000" w:themeColor="text1"/>
        </w:rPr>
        <w:t>10 000 000 for complementary support.</w:t>
      </w:r>
      <w:r w:rsidR="00BB3568" w:rsidRPr="00B91774">
        <w:rPr>
          <w:rFonts w:ascii="Times New Roman" w:hAnsi="Times New Roman" w:cs="Times New Roman"/>
        </w:rPr>
        <w:t xml:space="preserve"> </w:t>
      </w:r>
      <w:r w:rsidR="00BB3568" w:rsidRPr="00B91774">
        <w:rPr>
          <w:rFonts w:ascii="Times New Roman" w:eastAsia="Calibri" w:hAnsi="Times New Roman" w:cs="Times New Roman"/>
          <w:color w:val="000000" w:themeColor="text1"/>
        </w:rPr>
        <w:t xml:space="preserve">The objective of the programme is to improve the efficiency, accountability and transparency of the public administration of Georgia, in line with the </w:t>
      </w:r>
      <w:r w:rsidR="00D139AC" w:rsidRPr="00B91774">
        <w:rPr>
          <w:rFonts w:ascii="Times New Roman" w:eastAsia="Calibri" w:hAnsi="Times New Roman" w:cs="Times New Roman"/>
          <w:color w:val="000000" w:themeColor="text1"/>
        </w:rPr>
        <w:t xml:space="preserve">key </w:t>
      </w:r>
      <w:r w:rsidR="00BB3568" w:rsidRPr="00B91774">
        <w:rPr>
          <w:rFonts w:ascii="Times New Roman" w:eastAsia="Calibri" w:hAnsi="Times New Roman" w:cs="Times New Roman"/>
          <w:color w:val="000000" w:themeColor="text1"/>
        </w:rPr>
        <w:t>Principles of Public Administration</w:t>
      </w:r>
      <w:r w:rsidR="00D139AC" w:rsidRPr="00B91774">
        <w:rPr>
          <w:rFonts w:ascii="Times New Roman" w:eastAsia="Calibri" w:hAnsi="Times New Roman" w:cs="Times New Roman"/>
          <w:color w:val="000000" w:themeColor="text1"/>
        </w:rPr>
        <w:t xml:space="preserve"> that have been developed by OECD/SIGMA in close cooperation with the European Commission</w:t>
      </w:r>
      <w:r w:rsidR="00BB3568" w:rsidRPr="00B91774">
        <w:rPr>
          <w:rFonts w:ascii="Times New Roman" w:eastAsia="Calibri" w:hAnsi="Times New Roman" w:cs="Times New Roman"/>
          <w:color w:val="000000" w:themeColor="text1"/>
        </w:rPr>
        <w:t>. It will have a particular focus on the improvement of the policy planning and coordination capacities and processes in the central public administration</w:t>
      </w:r>
      <w:r w:rsidR="00BB3568" w:rsidRPr="00471AD3">
        <w:rPr>
          <w:rFonts w:ascii="Times New Roman" w:eastAsia="Calibri" w:hAnsi="Times New Roman" w:cs="Times New Roman"/>
          <w:color w:val="000000" w:themeColor="text1"/>
        </w:rPr>
        <w:t xml:space="preserve">. </w:t>
      </w:r>
      <w:r w:rsidR="00BB3568" w:rsidRPr="002B5714">
        <w:rPr>
          <w:rFonts w:ascii="Times New Roman" w:eastAsia="Calibri" w:hAnsi="Times New Roman" w:cs="Times New Roman"/>
          <w:color w:val="000000" w:themeColor="text1"/>
        </w:rPr>
        <w:t xml:space="preserve">The </w:t>
      </w:r>
      <w:r w:rsidR="00CD0E8C" w:rsidRPr="002B5714">
        <w:rPr>
          <w:rFonts w:ascii="Times New Roman" w:eastAsia="Calibri" w:hAnsi="Times New Roman" w:cs="Times New Roman"/>
          <w:color w:val="000000" w:themeColor="text1"/>
        </w:rPr>
        <w:t>professionalization</w:t>
      </w:r>
      <w:r w:rsidR="00BB3568" w:rsidRPr="002B5714">
        <w:rPr>
          <w:rFonts w:ascii="Times New Roman" w:eastAsia="Calibri" w:hAnsi="Times New Roman" w:cs="Times New Roman"/>
          <w:color w:val="000000" w:themeColor="text1"/>
        </w:rPr>
        <w:t xml:space="preserve"> of the civil service (including the reform of the civil service training system) will also be supported through the programme.</w:t>
      </w:r>
    </w:p>
    <w:p w14:paraId="766B8F21" w14:textId="77777777" w:rsidR="00685372" w:rsidRPr="00B91774" w:rsidRDefault="00685372" w:rsidP="00E14D44">
      <w:pPr>
        <w:jc w:val="both"/>
        <w:rPr>
          <w:rFonts w:ascii="Times New Roman" w:eastAsia="Calibri" w:hAnsi="Times New Roman" w:cs="Times New Roman"/>
          <w:color w:val="000000" w:themeColor="text1"/>
        </w:rPr>
      </w:pPr>
      <w:r w:rsidRPr="00B91774">
        <w:rPr>
          <w:rFonts w:ascii="Times New Roman" w:eastAsia="Calibri" w:hAnsi="Times New Roman" w:cs="Times New Roman"/>
          <w:b/>
          <w:color w:val="000000" w:themeColor="text1"/>
        </w:rPr>
        <w:t>Project Title:</w:t>
      </w:r>
      <w:r w:rsidRPr="00B91774">
        <w:rPr>
          <w:rFonts w:ascii="Times New Roman" w:eastAsia="Calibri" w:hAnsi="Times New Roman" w:cs="Times New Roman"/>
          <w:color w:val="000000" w:themeColor="text1"/>
        </w:rPr>
        <w:t xml:space="preserve"> Facility for the implementation of the Association Agreement in Georgia</w:t>
      </w:r>
      <w:r w:rsidR="000F4951" w:rsidRPr="00B91774">
        <w:rPr>
          <w:rFonts w:ascii="Times New Roman" w:eastAsia="Calibri" w:hAnsi="Times New Roman" w:cs="Times New Roman"/>
          <w:color w:val="000000" w:themeColor="text1"/>
        </w:rPr>
        <w:t xml:space="preserve">; EU </w:t>
      </w:r>
      <w:r w:rsidR="00A67F54">
        <w:rPr>
          <w:rFonts w:ascii="Times New Roman" w:eastAsia="Calibri" w:hAnsi="Times New Roman" w:cs="Times New Roman"/>
          <w:color w:val="000000" w:themeColor="text1"/>
        </w:rPr>
        <w:t>f</w:t>
      </w:r>
      <w:r w:rsidR="00A67F54" w:rsidRPr="00B91774">
        <w:rPr>
          <w:rFonts w:ascii="Times New Roman" w:eastAsia="Calibri" w:hAnsi="Times New Roman" w:cs="Times New Roman"/>
          <w:color w:val="000000" w:themeColor="text1"/>
        </w:rPr>
        <w:t>unded</w:t>
      </w:r>
      <w:r w:rsidR="000F4951" w:rsidRPr="00B91774">
        <w:rPr>
          <w:rFonts w:ascii="Times New Roman" w:eastAsia="Calibri" w:hAnsi="Times New Roman" w:cs="Times New Roman"/>
          <w:color w:val="000000" w:themeColor="text1"/>
        </w:rPr>
        <w:t xml:space="preserve">; </w:t>
      </w:r>
      <w:r w:rsidRPr="00B91774">
        <w:rPr>
          <w:rFonts w:ascii="Times New Roman" w:eastAsia="Calibri" w:hAnsi="Times New Roman" w:cs="Times New Roman"/>
          <w:color w:val="000000" w:themeColor="text1"/>
        </w:rPr>
        <w:t>Duration: 2015-2018</w:t>
      </w:r>
      <w:r w:rsidR="000F4951" w:rsidRPr="00B91774">
        <w:rPr>
          <w:rFonts w:ascii="Times New Roman" w:eastAsia="Calibri" w:hAnsi="Times New Roman" w:cs="Times New Roman"/>
          <w:color w:val="000000" w:themeColor="text1"/>
        </w:rPr>
        <w:t xml:space="preserve">; </w:t>
      </w:r>
      <w:r w:rsidRPr="00B91774">
        <w:rPr>
          <w:rFonts w:ascii="Times New Roman" w:eastAsia="Calibri" w:hAnsi="Times New Roman" w:cs="Times New Roman"/>
          <w:color w:val="000000" w:themeColor="text1"/>
        </w:rPr>
        <w:t xml:space="preserve">Description: </w:t>
      </w:r>
      <w:r w:rsidR="00A67F54">
        <w:rPr>
          <w:rFonts w:ascii="Times New Roman" w:eastAsia="Calibri" w:hAnsi="Times New Roman" w:cs="Times New Roman"/>
          <w:color w:val="000000" w:themeColor="text1"/>
        </w:rPr>
        <w:t>t</w:t>
      </w:r>
      <w:r w:rsidR="00A67F54" w:rsidRPr="00B91774">
        <w:rPr>
          <w:rFonts w:ascii="Times New Roman" w:eastAsia="Calibri" w:hAnsi="Times New Roman" w:cs="Times New Roman"/>
          <w:color w:val="000000" w:themeColor="text1"/>
        </w:rPr>
        <w:t xml:space="preserve">he </w:t>
      </w:r>
      <w:r w:rsidRPr="00B91774">
        <w:rPr>
          <w:rFonts w:ascii="Times New Roman" w:eastAsia="Calibri" w:hAnsi="Times New Roman" w:cs="Times New Roman"/>
          <w:color w:val="000000" w:themeColor="text1"/>
        </w:rPr>
        <w:t xml:space="preserve">project provides policy advice and capacity building support to the Georgian Government in coordinating the implementation of the Association, strengthening the institutional capacities of the line ministries and other public institutions to carry out the required reforms, including on policy development and legal approximation processes. </w:t>
      </w:r>
    </w:p>
    <w:p w14:paraId="175ECDD1" w14:textId="77777777" w:rsidR="00685372" w:rsidRPr="00B91774" w:rsidRDefault="00685372" w:rsidP="004F2F48">
      <w:pPr>
        <w:spacing w:after="0"/>
        <w:jc w:val="both"/>
        <w:rPr>
          <w:rFonts w:ascii="Times New Roman" w:eastAsia="Calibri" w:hAnsi="Times New Roman" w:cs="Times New Roman"/>
          <w:color w:val="000000" w:themeColor="text1"/>
        </w:rPr>
      </w:pPr>
      <w:r w:rsidRPr="00B91774">
        <w:rPr>
          <w:rFonts w:ascii="Times New Roman" w:eastAsia="Calibri" w:hAnsi="Times New Roman" w:cs="Times New Roman"/>
          <w:b/>
          <w:color w:val="000000" w:themeColor="text1"/>
        </w:rPr>
        <w:t xml:space="preserve">Project Title: </w:t>
      </w:r>
      <w:r w:rsidRPr="00B91774">
        <w:rPr>
          <w:rFonts w:ascii="Times New Roman" w:eastAsia="Calibri" w:hAnsi="Times New Roman" w:cs="Times New Roman"/>
          <w:color w:val="000000" w:themeColor="text1"/>
        </w:rPr>
        <w:t xml:space="preserve"> Legislative </w:t>
      </w:r>
      <w:r w:rsidR="00ED70B8" w:rsidRPr="00B91774">
        <w:rPr>
          <w:rFonts w:ascii="Times New Roman" w:eastAsia="Calibri" w:hAnsi="Times New Roman" w:cs="Times New Roman"/>
          <w:color w:val="000000" w:themeColor="text1"/>
        </w:rPr>
        <w:t>I</w:t>
      </w:r>
      <w:r w:rsidRPr="00B91774">
        <w:rPr>
          <w:rFonts w:ascii="Times New Roman" w:eastAsia="Calibri" w:hAnsi="Times New Roman" w:cs="Times New Roman"/>
          <w:color w:val="000000" w:themeColor="text1"/>
        </w:rPr>
        <w:t>mpact Assessment, Drafting and Representation</w:t>
      </w:r>
      <w:r w:rsidR="000F4951" w:rsidRPr="00B91774">
        <w:rPr>
          <w:rFonts w:ascii="Times New Roman" w:eastAsia="Calibri" w:hAnsi="Times New Roman" w:cs="Times New Roman"/>
          <w:color w:val="000000" w:themeColor="text1"/>
        </w:rPr>
        <w:t xml:space="preserve">; EU </w:t>
      </w:r>
      <w:r w:rsidR="00A67F54">
        <w:rPr>
          <w:rFonts w:ascii="Times New Roman" w:eastAsia="Calibri" w:hAnsi="Times New Roman" w:cs="Times New Roman"/>
          <w:color w:val="000000" w:themeColor="text1"/>
        </w:rPr>
        <w:t>f</w:t>
      </w:r>
      <w:r w:rsidR="00A67F54" w:rsidRPr="00B91774">
        <w:rPr>
          <w:rFonts w:ascii="Times New Roman" w:eastAsia="Calibri" w:hAnsi="Times New Roman" w:cs="Times New Roman"/>
          <w:color w:val="000000" w:themeColor="text1"/>
        </w:rPr>
        <w:t>unded</w:t>
      </w:r>
      <w:r w:rsidR="000F4951" w:rsidRPr="00B91774">
        <w:rPr>
          <w:rFonts w:ascii="Times New Roman" w:eastAsia="Calibri" w:hAnsi="Times New Roman" w:cs="Times New Roman"/>
          <w:color w:val="000000" w:themeColor="text1"/>
        </w:rPr>
        <w:t xml:space="preserve">; </w:t>
      </w:r>
    </w:p>
    <w:p w14:paraId="2B0A82E6" w14:textId="77777777" w:rsidR="00ED302C" w:rsidRPr="00B91774" w:rsidRDefault="00685372" w:rsidP="004F2F48">
      <w:pPr>
        <w:spacing w:after="0"/>
        <w:jc w:val="both"/>
        <w:rPr>
          <w:rFonts w:ascii="Times New Roman" w:eastAsia="Calibri" w:hAnsi="Times New Roman" w:cs="Times New Roman"/>
          <w:color w:val="000000" w:themeColor="text1"/>
        </w:rPr>
      </w:pPr>
      <w:r w:rsidRPr="00B91774">
        <w:rPr>
          <w:rFonts w:ascii="Times New Roman" w:eastAsia="Calibri" w:hAnsi="Times New Roman" w:cs="Times New Roman"/>
          <w:color w:val="000000" w:themeColor="text1"/>
        </w:rPr>
        <w:t>Duration: 2015-</w:t>
      </w:r>
      <w:r w:rsidR="00A67F54" w:rsidRPr="00B91774">
        <w:rPr>
          <w:rFonts w:ascii="Times New Roman" w:eastAsia="Calibri" w:hAnsi="Times New Roman" w:cs="Times New Roman"/>
          <w:color w:val="000000" w:themeColor="text1"/>
        </w:rPr>
        <w:t>201</w:t>
      </w:r>
      <w:r w:rsidR="00A67F54">
        <w:rPr>
          <w:rFonts w:ascii="Times New Roman" w:eastAsia="Calibri" w:hAnsi="Times New Roman" w:cs="Times New Roman"/>
          <w:color w:val="000000" w:themeColor="text1"/>
        </w:rPr>
        <w:t>8</w:t>
      </w:r>
      <w:r w:rsidR="000F4951" w:rsidRPr="00B91774">
        <w:rPr>
          <w:rFonts w:ascii="Times New Roman" w:eastAsia="Calibri" w:hAnsi="Times New Roman" w:cs="Times New Roman"/>
          <w:color w:val="000000" w:themeColor="text1"/>
        </w:rPr>
        <w:t xml:space="preserve">; </w:t>
      </w:r>
      <w:r w:rsidRPr="00B91774">
        <w:rPr>
          <w:rFonts w:ascii="Times New Roman" w:eastAsia="Calibri" w:hAnsi="Times New Roman" w:cs="Times New Roman"/>
          <w:color w:val="000000" w:themeColor="text1"/>
        </w:rPr>
        <w:t xml:space="preserve">Description: </w:t>
      </w:r>
      <w:r w:rsidR="00A67F54">
        <w:rPr>
          <w:rFonts w:ascii="Times New Roman" w:eastAsia="Calibri" w:hAnsi="Times New Roman" w:cs="Times New Roman"/>
          <w:color w:val="000000" w:themeColor="text1"/>
        </w:rPr>
        <w:t>t</w:t>
      </w:r>
      <w:r w:rsidR="00A67F54" w:rsidRPr="00B91774">
        <w:rPr>
          <w:rFonts w:ascii="Times New Roman" w:eastAsia="Calibri" w:hAnsi="Times New Roman" w:cs="Times New Roman"/>
          <w:color w:val="000000" w:themeColor="text1"/>
        </w:rPr>
        <w:t xml:space="preserve">he </w:t>
      </w:r>
      <w:r w:rsidRPr="00B91774">
        <w:rPr>
          <w:rFonts w:ascii="Times New Roman" w:eastAsia="Calibri" w:hAnsi="Times New Roman" w:cs="Times New Roman"/>
          <w:color w:val="000000" w:themeColor="text1"/>
        </w:rPr>
        <w:t>project aims to improve the legal drafting process at the central level of government (through promoting better coordination among relevant entities, and introduction of the regulatory impact assessment of draft legislation) as well as the Government's international representation and reporting functions with special emphasis on the Ministry of Justice.</w:t>
      </w:r>
    </w:p>
    <w:p w14:paraId="4D4C7F54" w14:textId="77777777" w:rsidR="00685372" w:rsidRDefault="00BB3568" w:rsidP="00FC2656">
      <w:pPr>
        <w:jc w:val="both"/>
        <w:rPr>
          <w:rFonts w:ascii="Times New Roman" w:eastAsia="Calibri" w:hAnsi="Times New Roman" w:cs="Times New Roman"/>
          <w:color w:val="000000" w:themeColor="text1"/>
        </w:rPr>
      </w:pPr>
      <w:r w:rsidRPr="00B91774">
        <w:rPr>
          <w:rFonts w:ascii="Times New Roman" w:eastAsia="Calibri" w:hAnsi="Times New Roman" w:cs="Times New Roman"/>
          <w:color w:val="000000" w:themeColor="text1"/>
        </w:rPr>
        <w:t>These two</w:t>
      </w:r>
      <w:r w:rsidR="00685372" w:rsidRPr="00B91774">
        <w:rPr>
          <w:rFonts w:ascii="Times New Roman" w:eastAsia="Calibri" w:hAnsi="Times New Roman" w:cs="Times New Roman"/>
          <w:color w:val="000000" w:themeColor="text1"/>
        </w:rPr>
        <w:t xml:space="preserve"> projects: AA Facility and Legal </w:t>
      </w:r>
      <w:r w:rsidR="00277FC1" w:rsidRPr="00B91774">
        <w:rPr>
          <w:rFonts w:ascii="Times New Roman" w:eastAsia="Calibri" w:hAnsi="Times New Roman" w:cs="Times New Roman"/>
          <w:color w:val="000000" w:themeColor="text1"/>
        </w:rPr>
        <w:t>drafting</w:t>
      </w:r>
      <w:r w:rsidR="00685372" w:rsidRPr="00B91774">
        <w:rPr>
          <w:rFonts w:ascii="Times New Roman" w:eastAsia="Calibri" w:hAnsi="Times New Roman" w:cs="Times New Roman"/>
          <w:color w:val="000000" w:themeColor="text1"/>
        </w:rPr>
        <w:t xml:space="preserve"> support</w:t>
      </w:r>
      <w:r w:rsidR="00A67F54">
        <w:rPr>
          <w:rFonts w:ascii="Times New Roman" w:eastAsia="Calibri" w:hAnsi="Times New Roman" w:cs="Times New Roman"/>
          <w:color w:val="000000" w:themeColor="text1"/>
        </w:rPr>
        <w:t>ed</w:t>
      </w:r>
      <w:r w:rsidR="00685372" w:rsidRPr="00B91774">
        <w:rPr>
          <w:rFonts w:ascii="Times New Roman" w:eastAsia="Calibri" w:hAnsi="Times New Roman" w:cs="Times New Roman"/>
          <w:color w:val="000000" w:themeColor="text1"/>
        </w:rPr>
        <w:t xml:space="preserve"> the elaboration of unified </w:t>
      </w:r>
      <w:r w:rsidR="00A67F54" w:rsidRPr="00B91774">
        <w:rPr>
          <w:rFonts w:ascii="Times New Roman" w:eastAsia="Calibri" w:hAnsi="Times New Roman" w:cs="Times New Roman"/>
          <w:color w:val="000000" w:themeColor="text1"/>
        </w:rPr>
        <w:t>methodolog</w:t>
      </w:r>
      <w:r w:rsidR="00A67F54">
        <w:rPr>
          <w:rFonts w:ascii="Times New Roman" w:eastAsia="Calibri" w:hAnsi="Times New Roman" w:cs="Times New Roman"/>
          <w:color w:val="000000" w:themeColor="text1"/>
        </w:rPr>
        <w:t xml:space="preserve">ies, </w:t>
      </w:r>
      <w:r w:rsidR="00685372" w:rsidRPr="00B91774">
        <w:rPr>
          <w:rFonts w:ascii="Times New Roman" w:eastAsia="Calibri" w:hAnsi="Times New Roman" w:cs="Times New Roman"/>
          <w:color w:val="000000" w:themeColor="text1"/>
        </w:rPr>
        <w:t>and provide</w:t>
      </w:r>
      <w:r w:rsidR="00A67F54">
        <w:rPr>
          <w:rFonts w:ascii="Times New Roman" w:eastAsia="Calibri" w:hAnsi="Times New Roman" w:cs="Times New Roman"/>
          <w:color w:val="000000" w:themeColor="text1"/>
        </w:rPr>
        <w:t>d</w:t>
      </w:r>
      <w:r w:rsidR="00685372" w:rsidRPr="00B91774">
        <w:rPr>
          <w:rFonts w:ascii="Times New Roman" w:eastAsia="Calibri" w:hAnsi="Times New Roman" w:cs="Times New Roman"/>
          <w:color w:val="000000" w:themeColor="text1"/>
        </w:rPr>
        <w:t xml:space="preserve"> capacity building to key institutions </w:t>
      </w:r>
      <w:r w:rsidR="00A67F54">
        <w:rPr>
          <w:rFonts w:ascii="Times New Roman" w:eastAsia="Calibri" w:hAnsi="Times New Roman" w:cs="Times New Roman"/>
          <w:color w:val="000000" w:themeColor="text1"/>
        </w:rPr>
        <w:t xml:space="preserve">(government and parliament) </w:t>
      </w:r>
      <w:r w:rsidR="00685372" w:rsidRPr="00B91774">
        <w:rPr>
          <w:rFonts w:ascii="Times New Roman" w:eastAsia="Calibri" w:hAnsi="Times New Roman" w:cs="Times New Roman"/>
          <w:color w:val="000000" w:themeColor="text1"/>
        </w:rPr>
        <w:t xml:space="preserve">in the legal approximation </w:t>
      </w:r>
      <w:r w:rsidR="00A67F54">
        <w:rPr>
          <w:rFonts w:ascii="Times New Roman" w:eastAsia="Calibri" w:hAnsi="Times New Roman" w:cs="Times New Roman"/>
          <w:color w:val="000000" w:themeColor="text1"/>
        </w:rPr>
        <w:t xml:space="preserve">and RIA </w:t>
      </w:r>
      <w:r w:rsidR="00685372" w:rsidRPr="00B91774">
        <w:rPr>
          <w:rFonts w:ascii="Times New Roman" w:eastAsia="Calibri" w:hAnsi="Times New Roman" w:cs="Times New Roman"/>
          <w:color w:val="000000" w:themeColor="text1"/>
        </w:rPr>
        <w:t>processes.</w:t>
      </w:r>
      <w:r w:rsidR="00A67F54">
        <w:rPr>
          <w:rFonts w:ascii="Times New Roman" w:eastAsia="Calibri" w:hAnsi="Times New Roman" w:cs="Times New Roman"/>
          <w:color w:val="000000" w:themeColor="text1"/>
        </w:rPr>
        <w:t xml:space="preserve"> These methodologies are to be formally approved by Government.</w:t>
      </w:r>
    </w:p>
    <w:p w14:paraId="28E9F7C8" w14:textId="77777777" w:rsidR="00A67F54" w:rsidRPr="00B91774" w:rsidRDefault="00A67F54" w:rsidP="00FC2656">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Two other projects, EU funded – implemented by GIZ, and USAID-funded ("G4G") also support LA and </w:t>
      </w:r>
      <w:r w:rsidR="00CF71B8">
        <w:rPr>
          <w:rFonts w:ascii="Times New Roman" w:eastAsia="Calibri" w:hAnsi="Times New Roman" w:cs="Times New Roman"/>
          <w:color w:val="000000" w:themeColor="text1"/>
        </w:rPr>
        <w:t>Regulatory Impact Assessment (</w:t>
      </w:r>
      <w:r>
        <w:rPr>
          <w:rFonts w:ascii="Times New Roman" w:eastAsia="Calibri" w:hAnsi="Times New Roman" w:cs="Times New Roman"/>
          <w:color w:val="000000" w:themeColor="text1"/>
        </w:rPr>
        <w:t>RIA</w:t>
      </w:r>
      <w:r w:rsidR="00CF71B8">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 xml:space="preserve"> but with focus on economic sphere.</w:t>
      </w:r>
    </w:p>
    <w:p w14:paraId="32D36BEE" w14:textId="77777777" w:rsidR="00F17779" w:rsidRPr="00B91774" w:rsidRDefault="00F17779" w:rsidP="00F17779">
      <w:pPr>
        <w:spacing w:after="0"/>
        <w:jc w:val="both"/>
        <w:rPr>
          <w:rFonts w:ascii="Times New Roman" w:eastAsia="Calibri" w:hAnsi="Times New Roman" w:cs="Times New Roman"/>
          <w:color w:val="000000" w:themeColor="text1"/>
        </w:rPr>
      </w:pPr>
    </w:p>
    <w:p w14:paraId="500377D5" w14:textId="77777777" w:rsidR="00B6385E" w:rsidRPr="00B91774" w:rsidRDefault="00B6385E" w:rsidP="00E14D44">
      <w:pPr>
        <w:jc w:val="both"/>
        <w:rPr>
          <w:rFonts w:ascii="Times New Roman" w:eastAsia="Calibri" w:hAnsi="Times New Roman" w:cs="Times New Roman"/>
          <w:color w:val="000000" w:themeColor="text1"/>
          <w:lang w:val="en-US"/>
        </w:rPr>
      </w:pPr>
    </w:p>
    <w:p w14:paraId="6DC56B41" w14:textId="77777777" w:rsidR="00C85D31" w:rsidRPr="00ED302C" w:rsidRDefault="00C85D31" w:rsidP="00E14D44">
      <w:pPr>
        <w:jc w:val="both"/>
        <w:rPr>
          <w:rFonts w:ascii="Times New Roman" w:eastAsia="Calibri" w:hAnsi="Times New Roman" w:cs="Times New Roman"/>
          <w:color w:val="000000" w:themeColor="text1"/>
        </w:rPr>
      </w:pPr>
    </w:p>
    <w:p w14:paraId="49B07E8B" w14:textId="77777777" w:rsidR="00A92DE1" w:rsidRDefault="00A92DE1" w:rsidP="00E14D44">
      <w:pPr>
        <w:autoSpaceDE w:val="0"/>
        <w:autoSpaceDN w:val="0"/>
        <w:adjustRightInd w:val="0"/>
        <w:spacing w:before="120"/>
        <w:ind w:hanging="540"/>
        <w:rPr>
          <w:rFonts w:ascii="Times New Roman" w:eastAsia="Times New Roman" w:hAnsi="Times New Roman" w:cs="Times New Roman"/>
          <w:b/>
          <w:lang w:eastAsia="en-GB"/>
        </w:rPr>
      </w:pPr>
      <w:r w:rsidRPr="00ED302C">
        <w:rPr>
          <w:rFonts w:ascii="Times New Roman" w:eastAsia="Times New Roman" w:hAnsi="Times New Roman" w:cs="Times New Roman"/>
          <w:lang w:eastAsia="en-GB"/>
        </w:rPr>
        <w:t>3.4</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 xml:space="preserve">List of applicable </w:t>
      </w:r>
      <w:r w:rsidRPr="00ED302C">
        <w:rPr>
          <w:rFonts w:ascii="Times New Roman" w:eastAsia="Times New Roman" w:hAnsi="Times New Roman" w:cs="Times New Roman"/>
          <w:b/>
          <w:i/>
          <w:lang w:eastAsia="en-GB"/>
        </w:rPr>
        <w:t>Union acquis</w:t>
      </w:r>
      <w:r w:rsidRPr="00ED302C">
        <w:rPr>
          <w:rFonts w:ascii="Times New Roman" w:eastAsia="Times New Roman" w:hAnsi="Times New Roman" w:cs="Times New Roman"/>
          <w:b/>
          <w:lang w:eastAsia="en-GB"/>
        </w:rPr>
        <w:t>/standards/norms:</w:t>
      </w:r>
    </w:p>
    <w:p w14:paraId="17E5ECF8" w14:textId="45A88F24" w:rsidR="00EA5B0F" w:rsidRDefault="00EA5B0F" w:rsidP="00E1066D">
      <w:pPr>
        <w:jc w:val="both"/>
        <w:rPr>
          <w:rFonts w:ascii="Times New Roman" w:eastAsia="Calibri" w:hAnsi="Times New Roman" w:cs="Times New Roman"/>
          <w:color w:val="000000" w:themeColor="text1"/>
          <w:lang w:val="en-US"/>
        </w:rPr>
      </w:pPr>
      <w:r>
        <w:rPr>
          <w:rFonts w:ascii="Times New Roman" w:eastAsia="Times New Roman" w:hAnsi="Times New Roman" w:cs="Times New Roman"/>
          <w:lang w:val="en-US"/>
        </w:rPr>
        <w:lastRenderedPageBreak/>
        <w:t>In the field of education and training the Treaty on the Functioning of the European Union (TFEU)</w:t>
      </w:r>
      <w:r w:rsidR="00390421">
        <w:rPr>
          <w:rFonts w:ascii="Times New Roman" w:eastAsia="Times New Roman" w:hAnsi="Times New Roman" w:cs="Times New Roman"/>
          <w:lang w:val="en-US"/>
        </w:rPr>
        <w:t xml:space="preserve"> </w:t>
      </w:r>
      <w:r>
        <w:rPr>
          <w:rFonts w:ascii="Times New Roman" w:eastAsia="Times New Roman" w:hAnsi="Times New Roman" w:cs="Times New Roman"/>
          <w:lang w:val="en-US"/>
        </w:rPr>
        <w:t>specifies that the EU has a supplementary competence, unlike other fields where the EU has an exclusive or a shared competence. Therefore</w:t>
      </w:r>
      <w:r w:rsidR="00390421">
        <w:rPr>
          <w:rFonts w:ascii="Times New Roman" w:eastAsia="Times New Roman" w:hAnsi="Times New Roman" w:cs="Times New Roman"/>
          <w:lang w:val="en-US"/>
        </w:rPr>
        <w:t>,</w:t>
      </w:r>
      <w:r>
        <w:rPr>
          <w:rFonts w:ascii="Times New Roman" w:eastAsia="Times New Roman" w:hAnsi="Times New Roman" w:cs="Times New Roman"/>
          <w:lang w:val="en-US"/>
        </w:rPr>
        <w:t xml:space="preserve"> according to Articles 165 and 166 of the TFEU</w:t>
      </w:r>
      <w:r w:rsidR="00390421">
        <w:rPr>
          <w:rFonts w:ascii="Times New Roman" w:eastAsia="Times New Roman" w:hAnsi="Times New Roman" w:cs="Times New Roman"/>
          <w:lang w:val="en-US"/>
        </w:rPr>
        <w:t>, the EU can contribute to the development of quality education and vocational training by encouraging cooperati</w:t>
      </w:r>
      <w:r w:rsidR="00E1066D">
        <w:rPr>
          <w:rFonts w:ascii="Times New Roman" w:eastAsia="Times New Roman" w:hAnsi="Times New Roman" w:cs="Times New Roman"/>
          <w:lang w:val="en-US"/>
        </w:rPr>
        <w:t>on between EU Member States</w:t>
      </w:r>
      <w:r w:rsidR="00462A9D">
        <w:rPr>
          <w:rFonts w:ascii="Times New Roman" w:eastAsia="Times New Roman" w:hAnsi="Times New Roman" w:cs="Times New Roman"/>
          <w:lang w:val="en-US"/>
        </w:rPr>
        <w:t xml:space="preserve"> (EU MS)</w:t>
      </w:r>
      <w:r w:rsidR="00E1066D">
        <w:rPr>
          <w:rFonts w:ascii="Times New Roman" w:eastAsia="Times New Roman" w:hAnsi="Times New Roman" w:cs="Times New Roman"/>
          <w:lang w:val="en-US"/>
        </w:rPr>
        <w:t xml:space="preserve">, and </w:t>
      </w:r>
      <w:r w:rsidR="00390421">
        <w:rPr>
          <w:rFonts w:ascii="Times New Roman" w:eastAsia="Times New Roman" w:hAnsi="Times New Roman" w:cs="Times New Roman"/>
          <w:lang w:val="en-US"/>
        </w:rPr>
        <w:t xml:space="preserve">by supporting or supplementing </w:t>
      </w:r>
      <w:r w:rsidR="00E1066D">
        <w:rPr>
          <w:rFonts w:ascii="Times New Roman" w:eastAsia="Times New Roman" w:hAnsi="Times New Roman" w:cs="Times New Roman"/>
          <w:lang w:val="en-US"/>
        </w:rPr>
        <w:t xml:space="preserve">their action, excluding the harmonization of laws and regulations </w:t>
      </w:r>
      <w:r w:rsidR="00E1066D" w:rsidRPr="00E1066D">
        <w:rPr>
          <w:rFonts w:ascii="Times New Roman" w:eastAsia="Calibri" w:hAnsi="Times New Roman" w:cs="Times New Roman"/>
          <w:color w:val="000000" w:themeColor="text1"/>
          <w:lang w:val="en-US"/>
        </w:rPr>
        <w:t xml:space="preserve">of the </w:t>
      </w:r>
      <w:r w:rsidR="00462A9D">
        <w:rPr>
          <w:rFonts w:ascii="Times New Roman" w:eastAsia="Calibri" w:hAnsi="Times New Roman" w:cs="Times New Roman"/>
          <w:color w:val="000000" w:themeColor="text1"/>
          <w:lang w:val="en-US"/>
        </w:rPr>
        <w:t>EU MS</w:t>
      </w:r>
      <w:r w:rsidR="00E1066D" w:rsidRPr="00E1066D">
        <w:rPr>
          <w:rFonts w:ascii="Times New Roman" w:eastAsia="Calibri" w:hAnsi="Times New Roman" w:cs="Times New Roman"/>
          <w:color w:val="000000" w:themeColor="text1"/>
          <w:lang w:val="en-US"/>
        </w:rPr>
        <w:t>. This takes the form of incentive measures (such as Erasmus+) and adoption of Council Recommendations.</w:t>
      </w:r>
    </w:p>
    <w:p w14:paraId="59741CF9" w14:textId="0488C85C" w:rsidR="00DA4557" w:rsidRPr="00E1066D" w:rsidRDefault="00E1066D" w:rsidP="00E1066D">
      <w:pPr>
        <w:jc w:val="both"/>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 xml:space="preserve">The list of main Recommendations relevant for this Twinning project are </w:t>
      </w:r>
      <w:r w:rsidR="00335B04">
        <w:rPr>
          <w:rFonts w:ascii="Times New Roman" w:eastAsia="Calibri" w:hAnsi="Times New Roman" w:cs="Times New Roman"/>
          <w:color w:val="000000" w:themeColor="text1"/>
          <w:lang w:val="en-US"/>
        </w:rPr>
        <w:t>included</w:t>
      </w:r>
      <w:r>
        <w:rPr>
          <w:rFonts w:ascii="Times New Roman" w:eastAsia="Calibri" w:hAnsi="Times New Roman" w:cs="Times New Roman"/>
          <w:color w:val="000000" w:themeColor="text1"/>
          <w:lang w:val="en-US"/>
        </w:rPr>
        <w:t xml:space="preserve"> in Annex XXXII</w:t>
      </w:r>
      <w:r w:rsidR="00DA4557">
        <w:rPr>
          <w:rFonts w:ascii="Times New Roman" w:eastAsia="Calibri" w:hAnsi="Times New Roman" w:cs="Times New Roman"/>
          <w:color w:val="000000" w:themeColor="text1"/>
          <w:lang w:val="en-US"/>
        </w:rPr>
        <w:t xml:space="preserve"> of the </w:t>
      </w:r>
      <w:r w:rsidR="00833265">
        <w:rPr>
          <w:rFonts w:ascii="Times New Roman" w:eastAsia="Calibri" w:hAnsi="Times New Roman" w:cs="Times New Roman"/>
          <w:color w:val="000000" w:themeColor="text1"/>
          <w:lang w:val="en-US"/>
        </w:rPr>
        <w:t>AA</w:t>
      </w:r>
      <w:r w:rsidR="00D01E8B">
        <w:rPr>
          <w:rFonts w:ascii="Times New Roman" w:eastAsia="Calibri" w:hAnsi="Times New Roman" w:cs="Times New Roman"/>
          <w:color w:val="000000" w:themeColor="text1"/>
          <w:lang w:val="en-US"/>
        </w:rPr>
        <w:t xml:space="preserve">. </w:t>
      </w:r>
      <w:r w:rsidR="00DA4557">
        <w:rPr>
          <w:rFonts w:ascii="Times New Roman" w:eastAsia="Calibri" w:hAnsi="Times New Roman" w:cs="Times New Roman"/>
          <w:color w:val="000000" w:themeColor="text1"/>
          <w:lang w:val="en-US"/>
        </w:rPr>
        <w:t>Other more recent Council Recommendations highl</w:t>
      </w:r>
      <w:r w:rsidR="00DF6044">
        <w:rPr>
          <w:rFonts w:ascii="Times New Roman" w:eastAsia="Calibri" w:hAnsi="Times New Roman" w:cs="Times New Roman"/>
          <w:color w:val="000000" w:themeColor="text1"/>
          <w:lang w:val="en-US"/>
        </w:rPr>
        <w:t xml:space="preserve">y relevant for this project are listed in </w:t>
      </w:r>
      <w:r w:rsidR="00DF6044" w:rsidRPr="00731DA2">
        <w:rPr>
          <w:rFonts w:ascii="Times New Roman" w:eastAsia="Calibri" w:hAnsi="Times New Roman" w:cs="Times New Roman"/>
          <w:b/>
          <w:color w:val="000000" w:themeColor="text1"/>
          <w:lang w:val="en-US"/>
        </w:rPr>
        <w:t>Annex 4</w:t>
      </w:r>
      <w:r w:rsidR="00DF6044">
        <w:rPr>
          <w:rFonts w:ascii="Times New Roman" w:eastAsia="Calibri" w:hAnsi="Times New Roman" w:cs="Times New Roman"/>
          <w:color w:val="000000" w:themeColor="text1"/>
          <w:lang w:val="en-US"/>
        </w:rPr>
        <w:t>.</w:t>
      </w:r>
    </w:p>
    <w:p w14:paraId="518DD744" w14:textId="5A13194B" w:rsidR="00E1066D" w:rsidRDefault="002743A6" w:rsidP="00EA5B0F">
      <w:pPr>
        <w:spacing w:after="36" w:line="240" w:lineRule="exact"/>
        <w:jc w:val="both"/>
        <w:rPr>
          <w:rFonts w:ascii="Times New Roman" w:eastAsia="Times New Roman" w:hAnsi="Times New Roman" w:cs="Times New Roman"/>
          <w:lang w:val="en-US"/>
        </w:rPr>
      </w:pPr>
      <w:r>
        <w:rPr>
          <w:rFonts w:ascii="Times New Roman" w:eastAsia="Times New Roman" w:hAnsi="Times New Roman" w:cs="Times New Roman"/>
          <w:lang w:val="en-US"/>
        </w:rPr>
        <w:t>Main Law</w:t>
      </w:r>
      <w:r w:rsidR="00786B70">
        <w:rPr>
          <w:rFonts w:ascii="Times New Roman" w:eastAsia="Times New Roman" w:hAnsi="Times New Roman" w:cs="Times New Roman"/>
          <w:lang w:val="en-US"/>
        </w:rPr>
        <w:t>s</w:t>
      </w:r>
      <w:r>
        <w:rPr>
          <w:rFonts w:ascii="Times New Roman" w:eastAsia="Times New Roman" w:hAnsi="Times New Roman" w:cs="Times New Roman"/>
          <w:lang w:val="en-US"/>
        </w:rPr>
        <w:t xml:space="preserve"> of Georgia relevant for this Twinning project:</w:t>
      </w:r>
    </w:p>
    <w:p w14:paraId="0B27237F" w14:textId="4C335F95" w:rsidR="002743A6" w:rsidRDefault="002743A6" w:rsidP="00EF1D7A">
      <w:pPr>
        <w:pStyle w:val="ListParagraph"/>
        <w:numPr>
          <w:ilvl w:val="0"/>
          <w:numId w:val="25"/>
        </w:numPr>
        <w:spacing w:before="240" w:after="36" w:line="240" w:lineRule="exact"/>
        <w:jc w:val="both"/>
        <w:rPr>
          <w:rFonts w:ascii="Times New Roman" w:hAnsi="Times New Roman"/>
          <w:lang w:val="en-US"/>
        </w:rPr>
      </w:pPr>
      <w:r w:rsidRPr="002743A6">
        <w:rPr>
          <w:rFonts w:ascii="Times New Roman" w:hAnsi="Times New Roman"/>
          <w:lang w:val="en-US"/>
        </w:rPr>
        <w:t>Law of Georgia on Development of Quality of Education</w:t>
      </w:r>
      <w:r w:rsidR="00786B70">
        <w:rPr>
          <w:rFonts w:ascii="Times New Roman" w:hAnsi="Times New Roman"/>
          <w:lang w:val="en-US"/>
        </w:rPr>
        <w:t xml:space="preserve"> (2010)</w:t>
      </w:r>
      <w:r w:rsidR="00F43A96">
        <w:rPr>
          <w:rFonts w:ascii="Times New Roman" w:hAnsi="Times New Roman"/>
          <w:lang w:val="en-US"/>
        </w:rPr>
        <w:t xml:space="preserve"> – (NQF-related amendments are currently in the legislative process)</w:t>
      </w:r>
    </w:p>
    <w:p w14:paraId="29BE3DEB" w14:textId="5A91DA20" w:rsidR="00786B70" w:rsidRPr="002743A6" w:rsidRDefault="00786B70" w:rsidP="00A74402">
      <w:pPr>
        <w:pStyle w:val="ListParagraph"/>
        <w:numPr>
          <w:ilvl w:val="0"/>
          <w:numId w:val="25"/>
        </w:numPr>
        <w:spacing w:after="36" w:line="240" w:lineRule="exact"/>
        <w:jc w:val="both"/>
        <w:rPr>
          <w:rFonts w:ascii="Times New Roman" w:hAnsi="Times New Roman"/>
          <w:lang w:val="en-US"/>
        </w:rPr>
      </w:pPr>
      <w:r>
        <w:rPr>
          <w:rFonts w:ascii="Times New Roman" w:hAnsi="Times New Roman"/>
          <w:lang w:val="en-US"/>
        </w:rPr>
        <w:t>Law on General Education (2005)</w:t>
      </w:r>
    </w:p>
    <w:p w14:paraId="6D3B7702" w14:textId="0BB52D17" w:rsidR="002743A6" w:rsidRDefault="00786B70" w:rsidP="00A74402">
      <w:pPr>
        <w:pStyle w:val="ListParagraph"/>
        <w:numPr>
          <w:ilvl w:val="0"/>
          <w:numId w:val="25"/>
        </w:numPr>
        <w:spacing w:after="36" w:line="240" w:lineRule="exact"/>
        <w:jc w:val="both"/>
        <w:rPr>
          <w:rFonts w:ascii="Times New Roman" w:hAnsi="Times New Roman"/>
          <w:lang w:val="en-US"/>
        </w:rPr>
      </w:pPr>
      <w:r>
        <w:rPr>
          <w:rFonts w:ascii="Times New Roman" w:hAnsi="Times New Roman"/>
          <w:lang w:val="en-US"/>
        </w:rPr>
        <w:t xml:space="preserve">Law on </w:t>
      </w:r>
      <w:r w:rsidR="00A76CEE">
        <w:rPr>
          <w:rFonts w:ascii="Times New Roman" w:hAnsi="Times New Roman"/>
          <w:lang w:val="en-US"/>
        </w:rPr>
        <w:t>Higher Education</w:t>
      </w:r>
      <w:r>
        <w:rPr>
          <w:rFonts w:ascii="Times New Roman" w:hAnsi="Times New Roman"/>
          <w:lang w:val="en-US"/>
        </w:rPr>
        <w:t xml:space="preserve"> (2005)</w:t>
      </w:r>
    </w:p>
    <w:p w14:paraId="1EF6908D" w14:textId="0B28A822" w:rsidR="00C4072F" w:rsidRPr="00833265" w:rsidRDefault="00213288" w:rsidP="00A74402">
      <w:pPr>
        <w:pStyle w:val="ListParagraph"/>
        <w:numPr>
          <w:ilvl w:val="0"/>
          <w:numId w:val="25"/>
        </w:numPr>
        <w:spacing w:after="36" w:line="240" w:lineRule="exact"/>
        <w:jc w:val="both"/>
        <w:rPr>
          <w:rFonts w:ascii="Times New Roman" w:hAnsi="Times New Roman"/>
          <w:lang w:val="en-US"/>
        </w:rPr>
      </w:pPr>
      <w:r>
        <w:rPr>
          <w:rFonts w:ascii="Times New Roman" w:hAnsi="Times New Roman"/>
          <w:lang w:val="en-US"/>
        </w:rPr>
        <w:t xml:space="preserve">New </w:t>
      </w:r>
      <w:r w:rsidR="00A76CEE">
        <w:rPr>
          <w:rFonts w:ascii="Times New Roman" w:hAnsi="Times New Roman"/>
          <w:lang w:val="en-US"/>
        </w:rPr>
        <w:t xml:space="preserve">Law </w:t>
      </w:r>
      <w:r w:rsidR="00786B70">
        <w:rPr>
          <w:rFonts w:ascii="Times New Roman" w:hAnsi="Times New Roman"/>
          <w:lang w:val="en-US"/>
        </w:rPr>
        <w:t xml:space="preserve">on Vocational Education and Training </w:t>
      </w:r>
    </w:p>
    <w:p w14:paraId="74143C5F" w14:textId="77777777" w:rsidR="004D5BD7" w:rsidRDefault="00A92DE1" w:rsidP="003E5DB7">
      <w:pPr>
        <w:autoSpaceDE w:val="0"/>
        <w:autoSpaceDN w:val="0"/>
        <w:adjustRightInd w:val="0"/>
        <w:spacing w:before="120"/>
        <w:ind w:hanging="540"/>
        <w:rPr>
          <w:rFonts w:ascii="Times New Roman" w:eastAsia="Times New Roman" w:hAnsi="Times New Roman" w:cs="Times New Roman"/>
          <w:b/>
          <w:lang w:eastAsia="en-GB"/>
        </w:rPr>
      </w:pPr>
      <w:r w:rsidRPr="00D8721A">
        <w:rPr>
          <w:rFonts w:ascii="Times New Roman" w:eastAsia="Times New Roman" w:hAnsi="Times New Roman" w:cs="Times New Roman"/>
          <w:lang w:eastAsia="en-GB"/>
        </w:rPr>
        <w:t>3.5</w:t>
      </w:r>
      <w:r w:rsidRPr="00D8721A">
        <w:rPr>
          <w:rFonts w:ascii="Times New Roman" w:eastAsia="Times New Roman" w:hAnsi="Times New Roman" w:cs="Times New Roman"/>
          <w:lang w:eastAsia="en-GB"/>
        </w:rPr>
        <w:tab/>
      </w:r>
      <w:r w:rsidRPr="00D8721A">
        <w:rPr>
          <w:rFonts w:ascii="Times New Roman" w:eastAsia="Times New Roman" w:hAnsi="Times New Roman" w:cs="Times New Roman"/>
          <w:b/>
          <w:lang w:eastAsia="en-GB"/>
        </w:rPr>
        <w:t>Results per component</w:t>
      </w:r>
      <w:r w:rsidR="000D2FC3">
        <w:rPr>
          <w:rFonts w:ascii="Times New Roman" w:eastAsia="Times New Roman" w:hAnsi="Times New Roman" w:cs="Times New Roman"/>
          <w:b/>
          <w:lang w:eastAsia="en-GB"/>
        </w:rPr>
        <w:t xml:space="preserve"> </w:t>
      </w:r>
    </w:p>
    <w:p w14:paraId="594A2987" w14:textId="3046E68D" w:rsidR="00926974" w:rsidRDefault="00926974" w:rsidP="00926974">
      <w:pPr>
        <w:spacing w:before="240"/>
        <w:jc w:val="both"/>
        <w:rPr>
          <w:rFonts w:ascii="Times New Roman" w:hAnsi="Times New Roman" w:cs="Times New Roman"/>
        </w:rPr>
      </w:pPr>
      <w:r w:rsidRPr="00ED302C">
        <w:rPr>
          <w:rFonts w:ascii="Times New Roman" w:eastAsia="Calibri" w:hAnsi="Times New Roman" w:cs="Times New Roman"/>
          <w:color w:val="000000" w:themeColor="text1"/>
        </w:rPr>
        <w:t xml:space="preserve">The Twinning project will provide advisory support to </w:t>
      </w:r>
      <w:r>
        <w:rPr>
          <w:rFonts w:ascii="Times New Roman" w:eastAsia="Calibri" w:hAnsi="Times New Roman" w:cs="Times New Roman"/>
          <w:color w:val="000000" w:themeColor="text1"/>
        </w:rPr>
        <w:t>NCEQE</w:t>
      </w:r>
      <w:r w:rsidRPr="00ED302C">
        <w:rPr>
          <w:rFonts w:ascii="Times New Roman" w:eastAsia="Calibri" w:hAnsi="Times New Roman" w:cs="Times New Roman"/>
          <w:color w:val="000000" w:themeColor="text1"/>
        </w:rPr>
        <w:t xml:space="preserve"> in </w:t>
      </w:r>
      <w:r>
        <w:rPr>
          <w:rFonts w:ascii="Times New Roman" w:eastAsia="Calibri" w:hAnsi="Times New Roman" w:cs="Times New Roman"/>
          <w:color w:val="000000" w:themeColor="text1"/>
        </w:rPr>
        <w:t>three main components</w:t>
      </w:r>
      <w:r w:rsidR="00FE2826">
        <w:rPr>
          <w:rFonts w:ascii="Times New Roman" w:eastAsia="Calibri" w:hAnsi="Times New Roman" w:cs="Times New Roman"/>
          <w:color w:val="000000" w:themeColor="text1"/>
        </w:rPr>
        <w:t>, as follows:</w:t>
      </w:r>
      <w:r w:rsidRPr="00ED302C">
        <w:rPr>
          <w:rFonts w:ascii="Times New Roman" w:hAnsi="Times New Roman" w:cs="Times New Roman"/>
        </w:rPr>
        <w:t xml:space="preserve"> </w:t>
      </w:r>
    </w:p>
    <w:p w14:paraId="0D27F52A" w14:textId="77777777" w:rsidR="00926974" w:rsidRPr="004D5CC2" w:rsidRDefault="00926974" w:rsidP="00926974">
      <w:pPr>
        <w:rPr>
          <w:rFonts w:ascii="Times New Roman" w:hAnsi="Times New Roman" w:cs="Times New Roman"/>
          <w:b/>
        </w:rPr>
      </w:pPr>
    </w:p>
    <w:p w14:paraId="50F50CEC" w14:textId="1D528E31" w:rsidR="00926974" w:rsidRPr="004D5CC2" w:rsidRDefault="0073382C" w:rsidP="0092697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b/>
        </w:rPr>
      </w:pPr>
      <w:r>
        <w:rPr>
          <w:rFonts w:ascii="Times New Roman" w:hAnsi="Times New Roman"/>
          <w:b/>
          <w:u w:val="single"/>
        </w:rPr>
        <w:t xml:space="preserve">Mandatory </w:t>
      </w:r>
      <w:r w:rsidR="005A68E1">
        <w:rPr>
          <w:rFonts w:ascii="Times New Roman" w:hAnsi="Times New Roman"/>
          <w:b/>
          <w:u w:val="single"/>
        </w:rPr>
        <w:t>Result 1 (</w:t>
      </w:r>
      <w:r w:rsidR="00926974" w:rsidRPr="00341540">
        <w:rPr>
          <w:rFonts w:ascii="Times New Roman" w:hAnsi="Times New Roman"/>
          <w:b/>
          <w:u w:val="single"/>
        </w:rPr>
        <w:t>Component 1</w:t>
      </w:r>
      <w:r w:rsidR="005A68E1">
        <w:rPr>
          <w:rFonts w:ascii="Times New Roman" w:hAnsi="Times New Roman"/>
          <w:b/>
          <w:u w:val="single"/>
        </w:rPr>
        <w:t>)</w:t>
      </w:r>
      <w:r w:rsidR="00926974" w:rsidRPr="004D5CC2">
        <w:rPr>
          <w:rFonts w:ascii="Times New Roman" w:hAnsi="Times New Roman"/>
          <w:b/>
        </w:rPr>
        <w:t xml:space="preserve">: </w:t>
      </w:r>
      <w:r w:rsidR="00DC1CF1">
        <w:rPr>
          <w:rFonts w:ascii="Times New Roman" w:hAnsi="Times New Roman"/>
        </w:rPr>
        <w:t xml:space="preserve">Strengthening </w:t>
      </w:r>
      <w:r w:rsidR="00DC1CF1" w:rsidRPr="00DC1CF1">
        <w:rPr>
          <w:rFonts w:ascii="Times New Roman" w:hAnsi="Times New Roman"/>
        </w:rPr>
        <w:t>quality</w:t>
      </w:r>
      <w:r w:rsidR="00926974" w:rsidRPr="004D5CC2">
        <w:rPr>
          <w:rFonts w:ascii="Times New Roman" w:hAnsi="Times New Roman"/>
        </w:rPr>
        <w:t xml:space="preserve"> assurance of education and training in a LLL </w:t>
      </w:r>
      <w:r w:rsidR="00436556" w:rsidRPr="00436556">
        <w:rPr>
          <w:rFonts w:ascii="Times New Roman" w:eastAsiaTheme="minorHAnsi" w:hAnsi="Times New Roman"/>
        </w:rPr>
        <w:t xml:space="preserve">perspective </w:t>
      </w:r>
    </w:p>
    <w:p w14:paraId="63FD8A35" w14:textId="341175A4" w:rsidR="00926974" w:rsidRDefault="006D5C11" w:rsidP="00926974">
      <w:pPr>
        <w:rPr>
          <w:rFonts w:ascii="Times New Roman" w:hAnsi="Times New Roman" w:cs="Times New Roman"/>
          <w:b/>
        </w:rPr>
      </w:pPr>
      <w:r>
        <w:rPr>
          <w:rFonts w:ascii="Times New Roman" w:hAnsi="Times New Roman" w:cs="Times New Roman"/>
          <w:b/>
        </w:rPr>
        <w:t>Short description:</w:t>
      </w:r>
    </w:p>
    <w:p w14:paraId="2CD71261" w14:textId="3446175A" w:rsidR="009F0FEA" w:rsidRPr="00A447CB" w:rsidRDefault="006D5C11">
      <w:pPr>
        <w:spacing w:before="120"/>
        <w:jc w:val="both"/>
        <w:rPr>
          <w:rFonts w:ascii="Times New Roman" w:hAnsi="Times New Roman" w:cs="Arial"/>
          <w:color w:val="000000" w:themeColor="text1"/>
        </w:rPr>
      </w:pPr>
      <w:r>
        <w:rPr>
          <w:rFonts w:ascii="Times New Roman" w:hAnsi="Times New Roman" w:cs="Times New Roman"/>
        </w:rPr>
        <w:t xml:space="preserve">The </w:t>
      </w:r>
      <w:r w:rsidR="00A67F9B">
        <w:rPr>
          <w:rFonts w:ascii="Times New Roman" w:hAnsi="Times New Roman" w:cs="Times New Roman"/>
        </w:rPr>
        <w:t xml:space="preserve">Georgian </w:t>
      </w:r>
      <w:r w:rsidRPr="006D5C11">
        <w:rPr>
          <w:rFonts w:ascii="Times New Roman" w:hAnsi="Times New Roman" w:cs="Times New Roman"/>
        </w:rPr>
        <w:t xml:space="preserve">policy and </w:t>
      </w:r>
      <w:r>
        <w:rPr>
          <w:rFonts w:ascii="Times New Roman" w:hAnsi="Times New Roman" w:cs="Times New Roman"/>
        </w:rPr>
        <w:t>legal-</w:t>
      </w:r>
      <w:r w:rsidRPr="006D5C11">
        <w:rPr>
          <w:rFonts w:ascii="Times New Roman" w:hAnsi="Times New Roman" w:cs="Times New Roman"/>
        </w:rPr>
        <w:t xml:space="preserve">regulatory framework of QA of education for all sub-systems </w:t>
      </w:r>
      <w:r>
        <w:rPr>
          <w:rFonts w:ascii="Times New Roman" w:hAnsi="Times New Roman" w:cs="Times New Roman"/>
        </w:rPr>
        <w:t xml:space="preserve">(general, vocational and higher) is generally in accordance with </w:t>
      </w:r>
      <w:r w:rsidR="00A906A3">
        <w:rPr>
          <w:rFonts w:ascii="Times New Roman" w:hAnsi="Times New Roman" w:cs="Times New Roman"/>
        </w:rPr>
        <w:t xml:space="preserve">the </w:t>
      </w:r>
      <w:r>
        <w:rPr>
          <w:rFonts w:ascii="Times New Roman" w:hAnsi="Times New Roman" w:cs="Times New Roman"/>
        </w:rPr>
        <w:t>EU po</w:t>
      </w:r>
      <w:r w:rsidR="00C54454">
        <w:rPr>
          <w:rFonts w:ascii="Times New Roman" w:hAnsi="Times New Roman" w:cs="Times New Roman"/>
        </w:rPr>
        <w:t>licy documents and practi</w:t>
      </w:r>
      <w:r w:rsidR="00A71041">
        <w:rPr>
          <w:rFonts w:ascii="Times New Roman" w:hAnsi="Times New Roman" w:cs="Times New Roman"/>
        </w:rPr>
        <w:t>c</w:t>
      </w:r>
      <w:r w:rsidR="00C54454">
        <w:rPr>
          <w:rFonts w:ascii="Times New Roman" w:hAnsi="Times New Roman" w:cs="Times New Roman"/>
        </w:rPr>
        <w:t xml:space="preserve">e. </w:t>
      </w:r>
      <w:r>
        <w:rPr>
          <w:rFonts w:ascii="Times New Roman" w:hAnsi="Times New Roman" w:cs="Times New Roman"/>
        </w:rPr>
        <w:t>Georgia has aligned the relevant reforms with the Bologna process and European Standards and</w:t>
      </w:r>
      <w:r w:rsidR="00C54454">
        <w:rPr>
          <w:rFonts w:ascii="Times New Roman" w:hAnsi="Times New Roman" w:cs="Times New Roman"/>
        </w:rPr>
        <w:t xml:space="preserve"> Guidelines for QA in the EHEA</w:t>
      </w:r>
      <w:r w:rsidR="00373995">
        <w:rPr>
          <w:rFonts w:ascii="Times New Roman" w:hAnsi="Times New Roman" w:cs="Times New Roman"/>
        </w:rPr>
        <w:t xml:space="preserve"> (ESG)</w:t>
      </w:r>
      <w:r w:rsidR="00C54454">
        <w:rPr>
          <w:rFonts w:ascii="Times New Roman" w:hAnsi="Times New Roman" w:cs="Times New Roman"/>
        </w:rPr>
        <w:t>,</w:t>
      </w:r>
      <w:r>
        <w:rPr>
          <w:rFonts w:ascii="Times New Roman" w:hAnsi="Times New Roman" w:cs="Times New Roman"/>
        </w:rPr>
        <w:t xml:space="preserve"> and </w:t>
      </w:r>
      <w:r w:rsidR="00C204A2">
        <w:rPr>
          <w:rFonts w:ascii="Times New Roman" w:hAnsi="Times New Roman" w:cs="Times New Roman"/>
        </w:rPr>
        <w:t xml:space="preserve">learned from </w:t>
      </w:r>
      <w:r>
        <w:rPr>
          <w:rFonts w:ascii="Times New Roman" w:hAnsi="Times New Roman" w:cs="Times New Roman"/>
        </w:rPr>
        <w:t>the Copenhagen process of</w:t>
      </w:r>
      <w:r w:rsidR="00C54454">
        <w:rPr>
          <w:rFonts w:ascii="Times New Roman" w:hAnsi="Times New Roman" w:cs="Times New Roman"/>
        </w:rPr>
        <w:t xml:space="preserve"> enhanced EU cooperation on VET. </w:t>
      </w:r>
      <w:r w:rsidR="000246C5">
        <w:rPr>
          <w:rFonts w:ascii="Times New Roman" w:hAnsi="Times New Roman" w:cs="Arial"/>
          <w:color w:val="000000" w:themeColor="text1"/>
        </w:rPr>
        <w:t xml:space="preserve">New criteria and arrangements to strengthen quality </w:t>
      </w:r>
      <w:r w:rsidR="000246C5" w:rsidRPr="002519FB">
        <w:rPr>
          <w:rFonts w:ascii="Times New Roman" w:hAnsi="Times New Roman" w:cs="Arial"/>
          <w:i/>
          <w:color w:val="000000" w:themeColor="text1"/>
          <w:u w:val="single"/>
        </w:rPr>
        <w:t>improvement</w:t>
      </w:r>
      <w:r w:rsidR="000246C5">
        <w:rPr>
          <w:rFonts w:ascii="Times New Roman" w:hAnsi="Times New Roman" w:cs="Arial"/>
          <w:color w:val="000000" w:themeColor="text1"/>
        </w:rPr>
        <w:t xml:space="preserve"> in education institutions, in particular VET, have been proposed in 2018 by the EU VEGE project</w:t>
      </w:r>
      <w:r w:rsidR="00284762">
        <w:rPr>
          <w:rStyle w:val="FootnoteReference"/>
          <w:rFonts w:ascii="Times New Roman" w:hAnsi="Times New Roman"/>
          <w:color w:val="000000" w:themeColor="text1"/>
        </w:rPr>
        <w:footnoteReference w:id="16"/>
      </w:r>
    </w:p>
    <w:p w14:paraId="56852520" w14:textId="0ACB6AD7" w:rsidR="00436556" w:rsidRPr="00436556" w:rsidRDefault="00436556" w:rsidP="002519FB">
      <w:pPr>
        <w:jc w:val="both"/>
        <w:rPr>
          <w:rFonts w:ascii="Times New Roman" w:hAnsi="Times New Roman"/>
          <w:b/>
        </w:rPr>
      </w:pPr>
      <w:r>
        <w:rPr>
          <w:rFonts w:ascii="Times New Roman" w:hAnsi="Times New Roman" w:cs="Times New Roman"/>
        </w:rPr>
        <w:t>It is expected that this component will</w:t>
      </w:r>
      <w:r w:rsidRPr="00436556">
        <w:rPr>
          <w:rFonts w:ascii="Times New Roman" w:hAnsi="Times New Roman"/>
        </w:rPr>
        <w:t xml:space="preserve"> contribut</w:t>
      </w:r>
      <w:r>
        <w:rPr>
          <w:rFonts w:ascii="Times New Roman" w:hAnsi="Times New Roman"/>
        </w:rPr>
        <w:t xml:space="preserve">e </w:t>
      </w:r>
      <w:r w:rsidRPr="00436556">
        <w:rPr>
          <w:rFonts w:ascii="Times New Roman" w:hAnsi="Times New Roman"/>
        </w:rPr>
        <w:t xml:space="preserve"> to </w:t>
      </w:r>
      <w:r w:rsidR="005663C3">
        <w:rPr>
          <w:rFonts w:ascii="Times New Roman" w:hAnsi="Times New Roman"/>
        </w:rPr>
        <w:t xml:space="preserve">reinforcement </w:t>
      </w:r>
      <w:r w:rsidR="00FE10FC">
        <w:rPr>
          <w:rFonts w:ascii="Times New Roman" w:hAnsi="Times New Roman"/>
        </w:rPr>
        <w:t>of</w:t>
      </w:r>
      <w:r w:rsidR="005663C3">
        <w:rPr>
          <w:rFonts w:ascii="Times New Roman" w:hAnsi="Times New Roman"/>
        </w:rPr>
        <w:t xml:space="preserve"> </w:t>
      </w:r>
      <w:r w:rsidRPr="00436556">
        <w:rPr>
          <w:rFonts w:ascii="Times New Roman" w:hAnsi="Times New Roman"/>
        </w:rPr>
        <w:t>trust in qualifications and better learning outcomes, compatibility with EU policies and good practice</w:t>
      </w:r>
      <w:r w:rsidR="005663C3">
        <w:rPr>
          <w:rFonts w:ascii="Times New Roman" w:hAnsi="Times New Roman"/>
        </w:rPr>
        <w:t xml:space="preserve"> applying various activities including in-house trainings, workshops</w:t>
      </w:r>
      <w:r w:rsidR="00A830BB">
        <w:rPr>
          <w:rFonts w:ascii="Times New Roman" w:hAnsi="Times New Roman"/>
        </w:rPr>
        <w:t>, joint development of methodology(</w:t>
      </w:r>
      <w:proofErr w:type="spellStart"/>
      <w:r w:rsidR="00A830BB">
        <w:rPr>
          <w:rFonts w:ascii="Times New Roman" w:hAnsi="Times New Roman"/>
        </w:rPr>
        <w:t>ies</w:t>
      </w:r>
      <w:proofErr w:type="spellEnd"/>
      <w:r w:rsidR="00A830BB">
        <w:rPr>
          <w:rFonts w:ascii="Times New Roman" w:hAnsi="Times New Roman"/>
        </w:rPr>
        <w:t xml:space="preserve">) and </w:t>
      </w:r>
      <w:r w:rsidR="00FE10FC">
        <w:rPr>
          <w:rFonts w:ascii="Times New Roman" w:hAnsi="Times New Roman"/>
        </w:rPr>
        <w:t xml:space="preserve">their </w:t>
      </w:r>
      <w:r w:rsidR="00A830BB">
        <w:rPr>
          <w:rFonts w:ascii="Times New Roman" w:hAnsi="Times New Roman"/>
        </w:rPr>
        <w:t>application in practice</w:t>
      </w:r>
      <w:r w:rsidR="00FE10FC">
        <w:rPr>
          <w:rFonts w:ascii="Times New Roman" w:hAnsi="Times New Roman"/>
        </w:rPr>
        <w:t xml:space="preserve"> as well as</w:t>
      </w:r>
      <w:r w:rsidR="00A830BB">
        <w:rPr>
          <w:rFonts w:ascii="Times New Roman" w:hAnsi="Times New Roman"/>
        </w:rPr>
        <w:t xml:space="preserve"> </w:t>
      </w:r>
      <w:r w:rsidR="005663C3">
        <w:rPr>
          <w:rFonts w:ascii="Times New Roman" w:hAnsi="Times New Roman"/>
        </w:rPr>
        <w:t xml:space="preserve">  </w:t>
      </w:r>
      <w:r w:rsidR="00EF1D7A">
        <w:rPr>
          <w:rFonts w:ascii="Times New Roman" w:hAnsi="Times New Roman"/>
        </w:rPr>
        <w:t xml:space="preserve">a </w:t>
      </w:r>
      <w:r w:rsidR="005663C3">
        <w:rPr>
          <w:rFonts w:ascii="Times New Roman" w:hAnsi="Times New Roman"/>
        </w:rPr>
        <w:t xml:space="preserve">study visit to </w:t>
      </w:r>
      <w:r w:rsidR="00FE10FC">
        <w:rPr>
          <w:rFonts w:ascii="Times New Roman" w:hAnsi="Times New Roman"/>
        </w:rPr>
        <w:t xml:space="preserve">the </w:t>
      </w:r>
      <w:r w:rsidR="005663C3">
        <w:rPr>
          <w:rFonts w:ascii="Times New Roman" w:hAnsi="Times New Roman"/>
        </w:rPr>
        <w:t>EU MS partner country</w:t>
      </w:r>
      <w:r w:rsidRPr="00436556">
        <w:rPr>
          <w:rFonts w:ascii="Times New Roman" w:hAnsi="Times New Roman"/>
        </w:rPr>
        <w:t>.</w:t>
      </w:r>
      <w:r w:rsidR="005663C3">
        <w:rPr>
          <w:rFonts w:ascii="Times New Roman" w:hAnsi="Times New Roman"/>
        </w:rPr>
        <w:t xml:space="preserve"> </w:t>
      </w:r>
    </w:p>
    <w:p w14:paraId="20A34EC4" w14:textId="1A6A619D" w:rsidR="006D5C11" w:rsidRPr="006D5C11" w:rsidRDefault="006D5C11" w:rsidP="00926974">
      <w:pPr>
        <w:rPr>
          <w:rFonts w:ascii="Times New Roman" w:hAnsi="Times New Roman" w:cs="Times New Roman"/>
        </w:rPr>
      </w:pPr>
    </w:p>
    <w:p w14:paraId="2F2C3DF6" w14:textId="7FFAA6F7" w:rsidR="00926974" w:rsidRPr="004D5CC2" w:rsidRDefault="009B5F76" w:rsidP="00926974">
      <w:pPr>
        <w:rPr>
          <w:rFonts w:ascii="Times New Roman" w:hAnsi="Times New Roman" w:cs="Times New Roman"/>
        </w:rPr>
      </w:pPr>
      <w:r>
        <w:rPr>
          <w:rFonts w:ascii="Times New Roman" w:hAnsi="Times New Roman" w:cs="Times New Roman"/>
          <w:b/>
          <w:u w:val="single"/>
        </w:rPr>
        <w:t>R</w:t>
      </w:r>
      <w:r w:rsidR="00926974" w:rsidRPr="003C66C6">
        <w:rPr>
          <w:rFonts w:ascii="Times New Roman" w:hAnsi="Times New Roman" w:cs="Times New Roman"/>
          <w:b/>
          <w:u w:val="single"/>
        </w:rPr>
        <w:t>esult 1.1:</w:t>
      </w:r>
      <w:r w:rsidR="00926974" w:rsidRPr="003C66C6">
        <w:rPr>
          <w:rFonts w:ascii="Times New Roman" w:hAnsi="Times New Roman" w:cs="Times New Roman"/>
          <w:b/>
        </w:rPr>
        <w:t xml:space="preserve"> </w:t>
      </w:r>
      <w:r w:rsidR="00C261D9" w:rsidRPr="008E513F">
        <w:rPr>
          <w:rFonts w:ascii="Times New Roman" w:hAnsi="Times New Roman"/>
          <w:b/>
        </w:rPr>
        <w:t xml:space="preserve">Contribution to the review </w:t>
      </w:r>
      <w:r w:rsidR="00926974" w:rsidRPr="008E513F">
        <w:rPr>
          <w:rFonts w:ascii="Times New Roman" w:hAnsi="Times New Roman" w:cs="Times New Roman"/>
          <w:b/>
        </w:rPr>
        <w:t>and consolidat</w:t>
      </w:r>
      <w:r w:rsidR="00C261D9" w:rsidRPr="008E513F">
        <w:rPr>
          <w:rFonts w:ascii="Times New Roman" w:hAnsi="Times New Roman" w:cs="Times New Roman"/>
          <w:b/>
        </w:rPr>
        <w:t>ion of</w:t>
      </w:r>
      <w:r w:rsidR="00926974" w:rsidRPr="003C66C6">
        <w:rPr>
          <w:rFonts w:ascii="Times New Roman" w:hAnsi="Times New Roman" w:cs="Times New Roman"/>
          <w:b/>
        </w:rPr>
        <w:t xml:space="preserve"> the quality assurance (QA) framework</w:t>
      </w:r>
      <w:r w:rsidR="009F0FEA">
        <w:rPr>
          <w:rFonts w:ascii="Times New Roman" w:hAnsi="Times New Roman" w:cs="Times New Roman"/>
          <w:b/>
        </w:rPr>
        <w:t>.</w:t>
      </w:r>
      <w:r w:rsidR="00926974" w:rsidRPr="003C66C6">
        <w:rPr>
          <w:rFonts w:ascii="Times New Roman" w:hAnsi="Times New Roman" w:cs="Times New Roman"/>
          <w:b/>
        </w:rPr>
        <w:t xml:space="preserve"> </w:t>
      </w:r>
    </w:p>
    <w:p w14:paraId="4F51CC20" w14:textId="77777777" w:rsidR="00926974" w:rsidRPr="004136B4" w:rsidRDefault="00926974" w:rsidP="00926974">
      <w:pPr>
        <w:rPr>
          <w:rFonts w:ascii="Times New Roman" w:hAnsi="Times New Roman" w:cs="Times New Roman"/>
        </w:rPr>
      </w:pPr>
      <w:r w:rsidRPr="004136B4">
        <w:rPr>
          <w:rFonts w:ascii="Times New Roman" w:hAnsi="Times New Roman" w:cs="Times New Roman"/>
          <w:iCs/>
          <w:u w:val="single"/>
        </w:rPr>
        <w:t>Indicators of Achievement</w:t>
      </w:r>
    </w:p>
    <w:p w14:paraId="15A7DF55" w14:textId="5CC4463C" w:rsidR="003A6568" w:rsidRPr="00946BF2" w:rsidRDefault="004D6516" w:rsidP="00A74402">
      <w:pPr>
        <w:pStyle w:val="ListParagraph"/>
        <w:numPr>
          <w:ilvl w:val="0"/>
          <w:numId w:val="26"/>
        </w:numPr>
        <w:spacing w:after="0"/>
        <w:rPr>
          <w:rFonts w:ascii="Times New Roman" w:hAnsi="Times New Roman"/>
        </w:rPr>
      </w:pPr>
      <w:r>
        <w:rPr>
          <w:rFonts w:ascii="Times New Roman" w:hAnsi="Times New Roman"/>
        </w:rPr>
        <w:t xml:space="preserve">Revision /amendment  of </w:t>
      </w:r>
      <w:r w:rsidR="00921A92">
        <w:rPr>
          <w:rFonts w:ascii="Times New Roman" w:hAnsi="Times New Roman"/>
        </w:rPr>
        <w:t xml:space="preserve">set of </w:t>
      </w:r>
      <w:r w:rsidR="00833265">
        <w:rPr>
          <w:rFonts w:ascii="Times New Roman" w:hAnsi="Times New Roman"/>
        </w:rPr>
        <w:t xml:space="preserve">key </w:t>
      </w:r>
      <w:r w:rsidR="007667B1">
        <w:rPr>
          <w:rFonts w:ascii="Times New Roman" w:hAnsi="Times New Roman"/>
        </w:rPr>
        <w:t xml:space="preserve">subordinate acts / </w:t>
      </w:r>
      <w:r w:rsidR="00926974">
        <w:rPr>
          <w:rFonts w:ascii="Times New Roman" w:hAnsi="Times New Roman"/>
        </w:rPr>
        <w:t>bylaws</w:t>
      </w:r>
      <w:r>
        <w:rPr>
          <w:rFonts w:ascii="Times New Roman" w:hAnsi="Times New Roman"/>
        </w:rPr>
        <w:t xml:space="preserve"> </w:t>
      </w:r>
      <w:r w:rsidR="00436556">
        <w:rPr>
          <w:rFonts w:ascii="Times New Roman" w:hAnsi="Times New Roman"/>
        </w:rPr>
        <w:t xml:space="preserve"> in line with </w:t>
      </w:r>
      <w:r w:rsidR="00436556" w:rsidRPr="00436556">
        <w:rPr>
          <w:rFonts w:ascii="Times New Roman" w:hAnsi="Times New Roman"/>
        </w:rPr>
        <w:t xml:space="preserve"> </w:t>
      </w:r>
      <w:r w:rsidR="00436556">
        <w:rPr>
          <w:rFonts w:ascii="Times New Roman" w:hAnsi="Times New Roman"/>
        </w:rPr>
        <w:t>NCEQE policy and l</w:t>
      </w:r>
      <w:r w:rsidR="00436556" w:rsidRPr="004D5CC2">
        <w:rPr>
          <w:rFonts w:ascii="Times New Roman" w:hAnsi="Times New Roman"/>
        </w:rPr>
        <w:t>egal</w:t>
      </w:r>
      <w:r w:rsidR="00436556">
        <w:rPr>
          <w:rFonts w:ascii="Times New Roman" w:hAnsi="Times New Roman"/>
        </w:rPr>
        <w:t>-regulatory</w:t>
      </w:r>
      <w:r w:rsidR="00436556" w:rsidRPr="004D5CC2">
        <w:rPr>
          <w:rFonts w:ascii="Times New Roman" w:hAnsi="Times New Roman"/>
        </w:rPr>
        <w:t xml:space="preserve"> framework</w:t>
      </w:r>
      <w:r w:rsidR="00436556">
        <w:rPr>
          <w:rFonts w:ascii="Times New Roman" w:hAnsi="Times New Roman"/>
        </w:rPr>
        <w:t xml:space="preserve"> for QA in education and training</w:t>
      </w:r>
      <w:r w:rsidR="0008295D" w:rsidRPr="0008295D">
        <w:rPr>
          <w:rFonts w:ascii="Times New Roman" w:hAnsi="Times New Roman"/>
          <w:lang w:val="en-US"/>
        </w:rPr>
        <w:t xml:space="preserve"> in accordance with an inclusive and evidence-based approach</w:t>
      </w:r>
      <w:r w:rsidR="0008295D">
        <w:rPr>
          <w:rFonts w:ascii="Times New Roman" w:hAnsi="Times New Roman"/>
          <w:lang w:val="en-US"/>
        </w:rPr>
        <w:t>;</w:t>
      </w:r>
      <w:r w:rsidR="0008295D">
        <w:rPr>
          <w:rFonts w:ascii="Times New Roman" w:hAnsi="Times New Roman"/>
        </w:rPr>
        <w:t xml:space="preserve"> </w:t>
      </w:r>
      <w:r w:rsidR="00436556">
        <w:rPr>
          <w:rFonts w:ascii="Times New Roman" w:eastAsiaTheme="minorHAnsi" w:hAnsi="Times New Roman" w:cstheme="minorBidi"/>
        </w:rPr>
        <w:t xml:space="preserve"> </w:t>
      </w:r>
    </w:p>
    <w:p w14:paraId="04EF4A14" w14:textId="09DD87E2" w:rsidR="009C1F38" w:rsidRPr="00A61E83" w:rsidRDefault="0008295D" w:rsidP="00A74402">
      <w:pPr>
        <w:pStyle w:val="ListParagraph"/>
        <w:numPr>
          <w:ilvl w:val="0"/>
          <w:numId w:val="26"/>
        </w:numPr>
        <w:spacing w:after="0"/>
        <w:rPr>
          <w:rFonts w:ascii="Times New Roman" w:hAnsi="Times New Roman"/>
        </w:rPr>
      </w:pPr>
      <w:r>
        <w:rPr>
          <w:rFonts w:ascii="Times New Roman" w:hAnsi="Times New Roman"/>
        </w:rPr>
        <w:t>Preparation</w:t>
      </w:r>
      <w:r w:rsidR="004D6516">
        <w:rPr>
          <w:rFonts w:ascii="Times New Roman" w:hAnsi="Times New Roman"/>
        </w:rPr>
        <w:t xml:space="preserve"> of m</w:t>
      </w:r>
      <w:r w:rsidR="00A61E83" w:rsidRPr="00A61E83">
        <w:rPr>
          <w:rFonts w:ascii="Times New Roman" w:hAnsi="Times New Roman"/>
        </w:rPr>
        <w:t>ethodology package for benchmarks’</w:t>
      </w:r>
      <w:r>
        <w:rPr>
          <w:rFonts w:ascii="Times New Roman" w:hAnsi="Times New Roman"/>
        </w:rPr>
        <w:t xml:space="preserve"> </w:t>
      </w:r>
      <w:r w:rsidR="00A61E83" w:rsidRPr="00A61E83">
        <w:rPr>
          <w:rFonts w:ascii="Times New Roman" w:hAnsi="Times New Roman"/>
        </w:rPr>
        <w:t>formulation</w:t>
      </w:r>
      <w:r w:rsidR="00FA161D">
        <w:rPr>
          <w:rFonts w:ascii="Times New Roman" w:hAnsi="Times New Roman"/>
        </w:rPr>
        <w:t>, including</w:t>
      </w:r>
      <w:r w:rsidR="003A6568" w:rsidRPr="00A61E83">
        <w:rPr>
          <w:rFonts w:ascii="Times New Roman" w:hAnsi="Times New Roman"/>
        </w:rPr>
        <w:t xml:space="preserve"> new benchmarks for higher education </w:t>
      </w:r>
      <w:r w:rsidR="00833265" w:rsidRPr="00A61E83">
        <w:rPr>
          <w:rFonts w:ascii="Times New Roman" w:hAnsi="Times New Roman"/>
        </w:rPr>
        <w:t xml:space="preserve">programmes </w:t>
      </w:r>
      <w:r w:rsidR="003A6568" w:rsidRPr="00A61E83">
        <w:rPr>
          <w:rFonts w:ascii="Times New Roman" w:hAnsi="Times New Roman"/>
        </w:rPr>
        <w:t xml:space="preserve">in </w:t>
      </w:r>
      <w:r w:rsidR="00921A92" w:rsidRPr="00A61E83">
        <w:rPr>
          <w:rFonts w:ascii="Times New Roman" w:hAnsi="Times New Roman"/>
        </w:rPr>
        <w:t>a number of</w:t>
      </w:r>
      <w:r w:rsidR="003A6568" w:rsidRPr="00A61E83">
        <w:rPr>
          <w:rFonts w:ascii="Times New Roman" w:hAnsi="Times New Roman"/>
        </w:rPr>
        <w:t xml:space="preserve"> narrow fields of ISCED- </w:t>
      </w:r>
      <w:proofErr w:type="spellStart"/>
      <w:r w:rsidR="003A6568" w:rsidRPr="00A61E83">
        <w:rPr>
          <w:rFonts w:ascii="Times New Roman" w:hAnsi="Times New Roman"/>
        </w:rPr>
        <w:t>FoE</w:t>
      </w:r>
      <w:proofErr w:type="spellEnd"/>
      <w:r w:rsidR="003A6568" w:rsidRPr="00A61E83">
        <w:rPr>
          <w:rFonts w:ascii="Times New Roman" w:hAnsi="Times New Roman"/>
        </w:rPr>
        <w:t xml:space="preserve"> 2013</w:t>
      </w:r>
      <w:r w:rsidR="003A6568">
        <w:rPr>
          <w:rStyle w:val="FootnoteReference"/>
          <w:rFonts w:ascii="Times New Roman" w:hAnsi="Times New Roman"/>
        </w:rPr>
        <w:footnoteReference w:id="17"/>
      </w:r>
      <w:r w:rsidR="00DC1CF1">
        <w:rPr>
          <w:rFonts w:ascii="Times New Roman" w:hAnsi="Times New Roman"/>
        </w:rPr>
        <w:t>;</w:t>
      </w:r>
      <w:r w:rsidR="00833265" w:rsidRPr="00A61E83">
        <w:rPr>
          <w:rFonts w:ascii="Times New Roman" w:hAnsi="Times New Roman"/>
        </w:rPr>
        <w:t xml:space="preserve"> </w:t>
      </w:r>
    </w:p>
    <w:p w14:paraId="2DBB0E4C" w14:textId="7093235B" w:rsidR="00926974" w:rsidRPr="000B4658" w:rsidRDefault="004D6516" w:rsidP="00A74402">
      <w:pPr>
        <w:pStyle w:val="ListParagraph"/>
        <w:numPr>
          <w:ilvl w:val="0"/>
          <w:numId w:val="26"/>
        </w:numPr>
        <w:spacing w:after="0"/>
        <w:rPr>
          <w:rFonts w:ascii="Times New Roman" w:hAnsi="Times New Roman"/>
        </w:rPr>
      </w:pPr>
      <w:r>
        <w:rPr>
          <w:rFonts w:ascii="Times New Roman" w:hAnsi="Times New Roman"/>
        </w:rPr>
        <w:t>Develop</w:t>
      </w:r>
      <w:r w:rsidR="0008295D">
        <w:rPr>
          <w:rFonts w:ascii="Times New Roman" w:hAnsi="Times New Roman"/>
        </w:rPr>
        <w:t>ment of</w:t>
      </w:r>
      <w:r>
        <w:rPr>
          <w:rFonts w:ascii="Times New Roman" w:hAnsi="Times New Roman"/>
        </w:rPr>
        <w:t xml:space="preserve"> NCEQE technical proposal for a QA framework, including standards and procedures, for providers, programmes and qualifications of the non-formal domain (e.g. civil society organisations, companies, sector associations)</w:t>
      </w:r>
      <w:r w:rsidR="0008295D">
        <w:rPr>
          <w:rFonts w:ascii="Times New Roman" w:hAnsi="Times New Roman"/>
        </w:rPr>
        <w:t xml:space="preserve"> </w:t>
      </w:r>
      <w:r>
        <w:rPr>
          <w:rFonts w:ascii="Times New Roman" w:hAnsi="Times New Roman"/>
        </w:rPr>
        <w:t>a</w:t>
      </w:r>
      <w:r w:rsidRPr="00AA04D5">
        <w:rPr>
          <w:rFonts w:ascii="Times New Roman" w:hAnsi="Times New Roman"/>
        </w:rPr>
        <w:t xml:space="preserve">nd </w:t>
      </w:r>
      <w:r w:rsidR="0008295D">
        <w:rPr>
          <w:rFonts w:ascii="Times New Roman" w:hAnsi="Times New Roman"/>
        </w:rPr>
        <w:t xml:space="preserve">agreement </w:t>
      </w:r>
      <w:r w:rsidRPr="00AA04D5">
        <w:rPr>
          <w:rFonts w:ascii="Times New Roman" w:hAnsi="Times New Roman"/>
        </w:rPr>
        <w:t>with</w:t>
      </w:r>
      <w:r>
        <w:rPr>
          <w:rFonts w:ascii="Times New Roman" w:hAnsi="Times New Roman"/>
        </w:rPr>
        <w:t xml:space="preserve"> relevant stakeholders</w:t>
      </w:r>
      <w:r>
        <w:rPr>
          <w:rStyle w:val="FootnoteReference"/>
          <w:rFonts w:ascii="Times New Roman" w:hAnsi="Times New Roman"/>
        </w:rPr>
        <w:footnoteReference w:id="18"/>
      </w:r>
      <w:r w:rsidR="00DC1CF1">
        <w:rPr>
          <w:rFonts w:ascii="Times New Roman" w:hAnsi="Times New Roman"/>
        </w:rPr>
        <w:t>.</w:t>
      </w:r>
    </w:p>
    <w:p w14:paraId="7C203613" w14:textId="77777777" w:rsidR="00926974" w:rsidRPr="004D5CC2" w:rsidRDefault="00926974" w:rsidP="00926974">
      <w:pPr>
        <w:rPr>
          <w:rFonts w:ascii="Times New Roman" w:hAnsi="Times New Roman" w:cs="Times New Roman"/>
        </w:rPr>
      </w:pPr>
    </w:p>
    <w:p w14:paraId="4ECCD42D" w14:textId="3090EB03" w:rsidR="00926974" w:rsidRPr="00A2255E" w:rsidRDefault="00F9696C" w:rsidP="00926974">
      <w:pPr>
        <w:rPr>
          <w:rFonts w:ascii="Times New Roman" w:hAnsi="Times New Roman" w:cs="Times New Roman"/>
          <w:b/>
        </w:rPr>
      </w:pPr>
      <w:r>
        <w:rPr>
          <w:rFonts w:ascii="Times New Roman" w:hAnsi="Times New Roman" w:cs="Times New Roman"/>
          <w:b/>
          <w:u w:val="single"/>
        </w:rPr>
        <w:t>R</w:t>
      </w:r>
      <w:r w:rsidR="00926974" w:rsidRPr="003C66C6">
        <w:rPr>
          <w:rFonts w:ascii="Times New Roman" w:hAnsi="Times New Roman" w:cs="Times New Roman"/>
          <w:b/>
          <w:u w:val="single"/>
        </w:rPr>
        <w:t>esult 1.2</w:t>
      </w:r>
      <w:r w:rsidR="00926974" w:rsidRPr="003C66C6">
        <w:rPr>
          <w:rFonts w:ascii="Times New Roman" w:hAnsi="Times New Roman" w:cs="Times New Roman"/>
          <w:b/>
        </w:rPr>
        <w:t xml:space="preserve">: </w:t>
      </w:r>
      <w:r w:rsidR="00BD7E92">
        <w:rPr>
          <w:rFonts w:ascii="Times New Roman" w:hAnsi="Times New Roman" w:cs="Times New Roman"/>
          <w:b/>
        </w:rPr>
        <w:t>M</w:t>
      </w:r>
      <w:r w:rsidR="00926974" w:rsidRPr="003C66C6">
        <w:rPr>
          <w:rFonts w:ascii="Times New Roman" w:hAnsi="Times New Roman" w:cs="Times New Roman"/>
          <w:b/>
        </w:rPr>
        <w:t xml:space="preserve">ethodology </w:t>
      </w:r>
      <w:r w:rsidR="00926974">
        <w:rPr>
          <w:rFonts w:ascii="Times New Roman" w:hAnsi="Times New Roman" w:cs="Times New Roman"/>
          <w:b/>
        </w:rPr>
        <w:t xml:space="preserve">and procedures </w:t>
      </w:r>
      <w:r w:rsidR="009E267B">
        <w:rPr>
          <w:rFonts w:ascii="Times New Roman" w:hAnsi="Times New Roman" w:cs="Times New Roman"/>
          <w:b/>
        </w:rPr>
        <w:t xml:space="preserve">on QA - </w:t>
      </w:r>
      <w:r w:rsidR="00926974">
        <w:rPr>
          <w:rFonts w:ascii="Times New Roman" w:hAnsi="Times New Roman" w:cs="Times New Roman"/>
          <w:b/>
        </w:rPr>
        <w:t xml:space="preserve">for users in </w:t>
      </w:r>
      <w:r w:rsidR="00926974" w:rsidRPr="003C66C6">
        <w:rPr>
          <w:rFonts w:ascii="Times New Roman" w:hAnsi="Times New Roman" w:cs="Times New Roman"/>
          <w:b/>
        </w:rPr>
        <w:t xml:space="preserve">NCEQE, </w:t>
      </w:r>
      <w:r w:rsidR="00921A92">
        <w:rPr>
          <w:rFonts w:ascii="Times New Roman" w:hAnsi="Times New Roman" w:cs="Times New Roman"/>
          <w:b/>
        </w:rPr>
        <w:t xml:space="preserve">experts, </w:t>
      </w:r>
      <w:r w:rsidR="00926974" w:rsidRPr="003C66C6">
        <w:rPr>
          <w:rFonts w:ascii="Times New Roman" w:hAnsi="Times New Roman" w:cs="Times New Roman"/>
          <w:b/>
        </w:rPr>
        <w:t>practitioners in education and training institutions and stakeholders (</w:t>
      </w:r>
      <w:r w:rsidR="00926974">
        <w:rPr>
          <w:rFonts w:ascii="Times New Roman" w:hAnsi="Times New Roman" w:cs="Times New Roman"/>
          <w:b/>
        </w:rPr>
        <w:t xml:space="preserve">e.g. </w:t>
      </w:r>
      <w:r w:rsidR="00926974" w:rsidRPr="003C66C6">
        <w:rPr>
          <w:rFonts w:ascii="Times New Roman" w:hAnsi="Times New Roman" w:cs="Times New Roman"/>
          <w:b/>
        </w:rPr>
        <w:t>Sector Councils)</w:t>
      </w:r>
      <w:r w:rsidR="00BD7E92">
        <w:rPr>
          <w:rFonts w:ascii="Times New Roman" w:hAnsi="Times New Roman" w:cs="Times New Roman"/>
          <w:b/>
        </w:rPr>
        <w:t xml:space="preserve"> </w:t>
      </w:r>
      <w:r w:rsidR="0008295D">
        <w:rPr>
          <w:rFonts w:ascii="Times New Roman" w:hAnsi="Times New Roman" w:cs="Times New Roman"/>
          <w:b/>
        </w:rPr>
        <w:t>c</w:t>
      </w:r>
      <w:r w:rsidR="00BD7E92" w:rsidRPr="00BD7E92">
        <w:rPr>
          <w:rFonts w:ascii="Times New Roman" w:hAnsi="Times New Roman" w:cs="Times New Roman"/>
          <w:b/>
        </w:rPr>
        <w:t>onsistent and streamlined</w:t>
      </w:r>
      <w:r>
        <w:rPr>
          <w:rFonts w:ascii="Times New Roman" w:hAnsi="Times New Roman" w:cs="Times New Roman"/>
          <w:b/>
        </w:rPr>
        <w:t>.</w:t>
      </w:r>
    </w:p>
    <w:p w14:paraId="22F4A52E" w14:textId="77777777" w:rsidR="00926974" w:rsidRPr="004136B4" w:rsidRDefault="00926974" w:rsidP="00926974">
      <w:pPr>
        <w:rPr>
          <w:rFonts w:ascii="Times New Roman" w:hAnsi="Times New Roman" w:cs="Times New Roman"/>
        </w:rPr>
      </w:pPr>
      <w:r w:rsidRPr="004136B4">
        <w:rPr>
          <w:rFonts w:ascii="Times New Roman" w:hAnsi="Times New Roman" w:cs="Times New Roman"/>
          <w:iCs/>
          <w:u w:val="single"/>
        </w:rPr>
        <w:lastRenderedPageBreak/>
        <w:t>Indicators of Achievement</w:t>
      </w:r>
    </w:p>
    <w:p w14:paraId="019F160D" w14:textId="29F3A795" w:rsidR="009C1F38" w:rsidRPr="00A2255E" w:rsidRDefault="0008295D" w:rsidP="00A74402">
      <w:pPr>
        <w:pStyle w:val="ListParagraph"/>
        <w:numPr>
          <w:ilvl w:val="0"/>
          <w:numId w:val="27"/>
        </w:numPr>
        <w:spacing w:after="0"/>
        <w:rPr>
          <w:rFonts w:ascii="Times New Roman" w:hAnsi="Times New Roman"/>
        </w:rPr>
      </w:pPr>
      <w:r>
        <w:rPr>
          <w:rFonts w:ascii="Times New Roman" w:hAnsi="Times New Roman"/>
        </w:rPr>
        <w:t xml:space="preserve">Elaboration </w:t>
      </w:r>
      <w:r w:rsidR="004D6516" w:rsidRPr="00DB726A">
        <w:rPr>
          <w:rFonts w:ascii="Times New Roman" w:hAnsi="Times New Roman"/>
        </w:rPr>
        <w:t xml:space="preserve"> and disseminat</w:t>
      </w:r>
      <w:r w:rsidR="004D6516">
        <w:rPr>
          <w:rFonts w:ascii="Times New Roman" w:hAnsi="Times New Roman"/>
        </w:rPr>
        <w:t xml:space="preserve">ion of  </w:t>
      </w:r>
      <w:r w:rsidR="00926974">
        <w:rPr>
          <w:rFonts w:ascii="Times New Roman" w:hAnsi="Times New Roman"/>
        </w:rPr>
        <w:t>H</w:t>
      </w:r>
      <w:r w:rsidR="00926974" w:rsidRPr="003913C3">
        <w:rPr>
          <w:rFonts w:ascii="Times New Roman" w:hAnsi="Times New Roman"/>
        </w:rPr>
        <w:t>andbook(s) / toolkit(s)</w:t>
      </w:r>
      <w:r w:rsidR="00D5191B">
        <w:rPr>
          <w:rFonts w:ascii="Times New Roman" w:hAnsi="Times New Roman"/>
        </w:rPr>
        <w:t xml:space="preserve"> </w:t>
      </w:r>
      <w:r w:rsidR="00926974">
        <w:rPr>
          <w:rFonts w:ascii="Times New Roman" w:hAnsi="Times New Roman"/>
        </w:rPr>
        <w:t>for</w:t>
      </w:r>
      <w:r w:rsidR="00926974" w:rsidRPr="003913C3">
        <w:rPr>
          <w:rFonts w:ascii="Times New Roman" w:hAnsi="Times New Roman"/>
        </w:rPr>
        <w:t xml:space="preserve"> practitioners in </w:t>
      </w:r>
      <w:r w:rsidR="00DB726A">
        <w:rPr>
          <w:rFonts w:ascii="Times New Roman" w:hAnsi="Times New Roman"/>
        </w:rPr>
        <w:t xml:space="preserve">all authorised </w:t>
      </w:r>
      <w:r w:rsidR="00926974">
        <w:rPr>
          <w:rFonts w:ascii="Times New Roman" w:hAnsi="Times New Roman"/>
        </w:rPr>
        <w:t>higher education (</w:t>
      </w:r>
      <w:r w:rsidR="00926974" w:rsidRPr="003913C3">
        <w:rPr>
          <w:rFonts w:ascii="Times New Roman" w:hAnsi="Times New Roman"/>
        </w:rPr>
        <w:t>HE</w:t>
      </w:r>
      <w:r w:rsidR="00926974">
        <w:rPr>
          <w:rFonts w:ascii="Times New Roman" w:hAnsi="Times New Roman"/>
        </w:rPr>
        <w:t xml:space="preserve">) VET </w:t>
      </w:r>
      <w:r w:rsidR="00926974" w:rsidRPr="003913C3">
        <w:rPr>
          <w:rFonts w:ascii="Times New Roman" w:hAnsi="Times New Roman"/>
        </w:rPr>
        <w:t>institutions</w:t>
      </w:r>
      <w:r w:rsidR="00926974">
        <w:rPr>
          <w:rFonts w:ascii="Times New Roman" w:hAnsi="Times New Roman"/>
        </w:rPr>
        <w:t xml:space="preserve"> </w:t>
      </w:r>
      <w:r w:rsidR="00B1605D">
        <w:rPr>
          <w:rFonts w:ascii="Times New Roman" w:hAnsi="Times New Roman"/>
        </w:rPr>
        <w:t xml:space="preserve">and general education institutions </w:t>
      </w:r>
      <w:r w:rsidR="00926974">
        <w:rPr>
          <w:rFonts w:ascii="Times New Roman" w:hAnsi="Times New Roman"/>
        </w:rPr>
        <w:t xml:space="preserve">on the </w:t>
      </w:r>
      <w:r w:rsidR="00B1605D">
        <w:rPr>
          <w:rFonts w:ascii="Times New Roman" w:hAnsi="Times New Roman"/>
        </w:rPr>
        <w:t xml:space="preserve">relevant </w:t>
      </w:r>
      <w:r w:rsidR="00926974">
        <w:rPr>
          <w:rFonts w:ascii="Times New Roman" w:hAnsi="Times New Roman"/>
        </w:rPr>
        <w:t>themes</w:t>
      </w:r>
      <w:r w:rsidR="00FF3E37">
        <w:rPr>
          <w:rFonts w:ascii="Times New Roman" w:hAnsi="Times New Roman"/>
        </w:rPr>
        <w:t xml:space="preserve"> and issues</w:t>
      </w:r>
      <w:r w:rsidR="00491605">
        <w:rPr>
          <w:rStyle w:val="FootnoteReference"/>
          <w:rFonts w:ascii="Times New Roman" w:hAnsi="Times New Roman"/>
        </w:rPr>
        <w:footnoteReference w:id="19"/>
      </w:r>
      <w:r w:rsidR="005663C3">
        <w:rPr>
          <w:rFonts w:ascii="Times New Roman" w:hAnsi="Times New Roman"/>
        </w:rPr>
        <w:t>;</w:t>
      </w:r>
    </w:p>
    <w:p w14:paraId="1A3BAA0A" w14:textId="1CB61D1A" w:rsidR="00946BF2" w:rsidRDefault="005663C3" w:rsidP="00A74402">
      <w:pPr>
        <w:pStyle w:val="ListParagraph"/>
        <w:numPr>
          <w:ilvl w:val="0"/>
          <w:numId w:val="27"/>
        </w:numPr>
        <w:spacing w:after="0"/>
        <w:rPr>
          <w:rFonts w:ascii="Times New Roman" w:hAnsi="Times New Roman"/>
        </w:rPr>
      </w:pPr>
      <w:r>
        <w:rPr>
          <w:rFonts w:ascii="Times New Roman" w:hAnsi="Times New Roman"/>
        </w:rPr>
        <w:t>C</w:t>
      </w:r>
      <w:r w:rsidR="00946BF2" w:rsidRPr="00611107">
        <w:rPr>
          <w:rFonts w:ascii="Times New Roman" w:hAnsi="Times New Roman"/>
        </w:rPr>
        <w:t>omplementary training</w:t>
      </w:r>
      <w:r w:rsidR="004D6516">
        <w:rPr>
          <w:rFonts w:ascii="Times New Roman" w:hAnsi="Times New Roman"/>
        </w:rPr>
        <w:t>s</w:t>
      </w:r>
      <w:r w:rsidR="00946BF2" w:rsidRPr="00611107">
        <w:rPr>
          <w:rFonts w:ascii="Times New Roman" w:hAnsi="Times New Roman"/>
        </w:rPr>
        <w:t xml:space="preserve"> </w:t>
      </w:r>
      <w:r w:rsidR="00E06533">
        <w:rPr>
          <w:rFonts w:ascii="Times New Roman" w:hAnsi="Times New Roman"/>
        </w:rPr>
        <w:t>of</w:t>
      </w:r>
      <w:r w:rsidR="00C816A0" w:rsidRPr="00611107">
        <w:rPr>
          <w:rFonts w:ascii="Times New Roman" w:hAnsi="Times New Roman"/>
        </w:rPr>
        <w:t xml:space="preserve"> </w:t>
      </w:r>
      <w:r w:rsidR="00946BF2" w:rsidRPr="00611107">
        <w:rPr>
          <w:rFonts w:ascii="Times New Roman" w:hAnsi="Times New Roman"/>
        </w:rPr>
        <w:t>all involved NCEQE staff and at least 60% of authorisation and accreditation experts on important and novelty theme</w:t>
      </w:r>
      <w:r w:rsidR="00611107" w:rsidRPr="00611107">
        <w:rPr>
          <w:rFonts w:ascii="Times New Roman" w:hAnsi="Times New Roman"/>
        </w:rPr>
        <w:t>s</w:t>
      </w:r>
      <w:r w:rsidR="00611107">
        <w:rPr>
          <w:rStyle w:val="FootnoteReference"/>
          <w:rFonts w:ascii="Times New Roman" w:hAnsi="Times New Roman"/>
        </w:rPr>
        <w:footnoteReference w:id="20"/>
      </w:r>
      <w:r w:rsidR="00A339EE">
        <w:rPr>
          <w:rFonts w:ascii="Times New Roman" w:hAnsi="Times New Roman"/>
        </w:rPr>
        <w:t>;</w:t>
      </w:r>
      <w:r w:rsidRPr="005663C3">
        <w:rPr>
          <w:rFonts w:ascii="Times New Roman" w:hAnsi="Times New Roman"/>
        </w:rPr>
        <w:t xml:space="preserve"> </w:t>
      </w:r>
    </w:p>
    <w:p w14:paraId="47BDACA9" w14:textId="26863F76" w:rsidR="00D35659" w:rsidRDefault="00333E3D" w:rsidP="00A74402">
      <w:pPr>
        <w:pStyle w:val="ListParagraph"/>
        <w:numPr>
          <w:ilvl w:val="0"/>
          <w:numId w:val="27"/>
        </w:numPr>
        <w:spacing w:after="0"/>
        <w:rPr>
          <w:rFonts w:ascii="Times New Roman" w:hAnsi="Times New Roman"/>
        </w:rPr>
      </w:pPr>
      <w:r>
        <w:rPr>
          <w:rFonts w:ascii="Times New Roman" w:hAnsi="Times New Roman"/>
        </w:rPr>
        <w:t xml:space="preserve"> </w:t>
      </w:r>
      <w:r w:rsidR="00D35659">
        <w:rPr>
          <w:rFonts w:ascii="Times New Roman" w:hAnsi="Times New Roman"/>
        </w:rPr>
        <w:t xml:space="preserve">At least 75% of training participants </w:t>
      </w:r>
      <w:r>
        <w:rPr>
          <w:rFonts w:ascii="Times New Roman" w:hAnsi="Times New Roman"/>
        </w:rPr>
        <w:t xml:space="preserve">highly </w:t>
      </w:r>
      <w:r w:rsidR="00D35659">
        <w:rPr>
          <w:rFonts w:ascii="Times New Roman" w:hAnsi="Times New Roman"/>
        </w:rPr>
        <w:t>satisfied with the trainings</w:t>
      </w:r>
      <w:r>
        <w:rPr>
          <w:rFonts w:ascii="Times New Roman" w:hAnsi="Times New Roman"/>
        </w:rPr>
        <w:t xml:space="preserve"> received;</w:t>
      </w:r>
      <w:r w:rsidR="00D35659">
        <w:rPr>
          <w:rFonts w:ascii="Times New Roman" w:hAnsi="Times New Roman"/>
        </w:rPr>
        <w:t xml:space="preserve"> </w:t>
      </w:r>
    </w:p>
    <w:p w14:paraId="2CE619A6" w14:textId="073D61E5" w:rsidR="00A830BB" w:rsidRDefault="00333E3D" w:rsidP="00A74402">
      <w:pPr>
        <w:pStyle w:val="ListParagraph"/>
        <w:numPr>
          <w:ilvl w:val="0"/>
          <w:numId w:val="27"/>
        </w:numPr>
        <w:spacing w:after="0"/>
        <w:rPr>
          <w:rFonts w:ascii="Times New Roman" w:hAnsi="Times New Roman"/>
        </w:rPr>
      </w:pPr>
      <w:r>
        <w:rPr>
          <w:rFonts w:ascii="Times New Roman" w:hAnsi="Times New Roman"/>
        </w:rPr>
        <w:t xml:space="preserve"> </w:t>
      </w:r>
      <w:r w:rsidR="004D6516">
        <w:rPr>
          <w:rFonts w:ascii="Times New Roman" w:hAnsi="Times New Roman"/>
        </w:rPr>
        <w:t>D</w:t>
      </w:r>
      <w:r w:rsidR="004D6516" w:rsidRPr="005663C3">
        <w:rPr>
          <w:rFonts w:ascii="Times New Roman" w:hAnsi="Times New Roman"/>
        </w:rPr>
        <w:t>evelop</w:t>
      </w:r>
      <w:r w:rsidR="00A339EE">
        <w:rPr>
          <w:rFonts w:ascii="Times New Roman" w:hAnsi="Times New Roman"/>
        </w:rPr>
        <w:t>ment</w:t>
      </w:r>
      <w:r w:rsidR="004D6516">
        <w:rPr>
          <w:rFonts w:ascii="Times New Roman" w:hAnsi="Times New Roman"/>
        </w:rPr>
        <w:t xml:space="preserve"> and application of </w:t>
      </w:r>
      <w:r w:rsidR="004D6516" w:rsidDel="005663C3">
        <w:rPr>
          <w:rFonts w:ascii="Times New Roman" w:hAnsi="Times New Roman"/>
        </w:rPr>
        <w:t xml:space="preserve"> </w:t>
      </w:r>
      <w:r w:rsidR="00A339EE">
        <w:rPr>
          <w:rFonts w:ascii="Times New Roman" w:hAnsi="Times New Roman"/>
        </w:rPr>
        <w:t>m</w:t>
      </w:r>
      <w:r w:rsidR="00A61E83">
        <w:rPr>
          <w:rFonts w:ascii="Times New Roman" w:hAnsi="Times New Roman"/>
        </w:rPr>
        <w:t>ethodology for drafting thematic analysis</w:t>
      </w:r>
      <w:r w:rsidR="00A830BB">
        <w:rPr>
          <w:rStyle w:val="FootnoteReference"/>
          <w:rFonts w:ascii="Times New Roman" w:hAnsi="Times New Roman"/>
        </w:rPr>
        <w:footnoteReference w:id="21"/>
      </w:r>
      <w:r w:rsidR="00A339EE">
        <w:rPr>
          <w:rFonts w:ascii="Times New Roman" w:hAnsi="Times New Roman"/>
        </w:rPr>
        <w:t>;</w:t>
      </w:r>
      <w:r w:rsidR="00A61E83">
        <w:rPr>
          <w:rFonts w:ascii="Times New Roman" w:hAnsi="Times New Roman"/>
        </w:rPr>
        <w:t xml:space="preserve"> </w:t>
      </w:r>
    </w:p>
    <w:p w14:paraId="08D5848D" w14:textId="58E1415E" w:rsidR="003727BE" w:rsidRPr="00A2255E" w:rsidRDefault="00333E3D" w:rsidP="00A74402">
      <w:pPr>
        <w:pStyle w:val="ListParagraph"/>
        <w:numPr>
          <w:ilvl w:val="0"/>
          <w:numId w:val="27"/>
        </w:numPr>
        <w:spacing w:after="0"/>
        <w:rPr>
          <w:rFonts w:ascii="Times New Roman" w:hAnsi="Times New Roman"/>
        </w:rPr>
      </w:pPr>
      <w:r>
        <w:rPr>
          <w:rFonts w:ascii="Times New Roman" w:hAnsi="Times New Roman"/>
        </w:rPr>
        <w:t xml:space="preserve"> </w:t>
      </w:r>
      <w:r w:rsidR="004D6516">
        <w:rPr>
          <w:rFonts w:ascii="Times New Roman" w:hAnsi="Times New Roman"/>
        </w:rPr>
        <w:t>Conducting a</w:t>
      </w:r>
      <w:r w:rsidR="00A830BB">
        <w:rPr>
          <w:rFonts w:ascii="Times New Roman" w:hAnsi="Times New Roman"/>
        </w:rPr>
        <w:t xml:space="preserve">t least three </w:t>
      </w:r>
      <w:r w:rsidR="00DC1CF1">
        <w:rPr>
          <w:rFonts w:ascii="Times New Roman" w:hAnsi="Times New Roman"/>
        </w:rPr>
        <w:t>evaluations and</w:t>
      </w:r>
      <w:r w:rsidR="00232EC8">
        <w:rPr>
          <w:rFonts w:ascii="Times New Roman" w:hAnsi="Times New Roman"/>
        </w:rPr>
        <w:t xml:space="preserve"> </w:t>
      </w:r>
      <w:r w:rsidR="004D6516">
        <w:rPr>
          <w:rFonts w:ascii="Times New Roman" w:hAnsi="Times New Roman"/>
        </w:rPr>
        <w:t xml:space="preserve">producing </w:t>
      </w:r>
      <w:r w:rsidR="00A339EE">
        <w:rPr>
          <w:rFonts w:ascii="Times New Roman" w:hAnsi="Times New Roman"/>
        </w:rPr>
        <w:t xml:space="preserve">of </w:t>
      </w:r>
      <w:r w:rsidR="00946BF2">
        <w:rPr>
          <w:rFonts w:ascii="Times New Roman" w:hAnsi="Times New Roman"/>
        </w:rPr>
        <w:t xml:space="preserve">thematic analysis </w:t>
      </w:r>
      <w:r w:rsidR="00A830BB">
        <w:rPr>
          <w:rFonts w:ascii="Times New Roman" w:hAnsi="Times New Roman"/>
        </w:rPr>
        <w:t xml:space="preserve">reports </w:t>
      </w:r>
      <w:r w:rsidR="00232EC8">
        <w:rPr>
          <w:rFonts w:ascii="Times New Roman" w:hAnsi="Times New Roman"/>
        </w:rPr>
        <w:t xml:space="preserve">for different levels of </w:t>
      </w:r>
      <w:r w:rsidR="00DC1CF1">
        <w:rPr>
          <w:rFonts w:ascii="Times New Roman" w:hAnsi="Times New Roman"/>
        </w:rPr>
        <w:t>education (</w:t>
      </w:r>
      <w:r w:rsidR="00946BF2">
        <w:rPr>
          <w:rFonts w:ascii="Times New Roman" w:hAnsi="Times New Roman"/>
        </w:rPr>
        <w:t xml:space="preserve">higher education, </w:t>
      </w:r>
      <w:r w:rsidR="00827433">
        <w:rPr>
          <w:rFonts w:ascii="Times New Roman" w:hAnsi="Times New Roman"/>
        </w:rPr>
        <w:t>VET</w:t>
      </w:r>
      <w:r w:rsidR="00946BF2">
        <w:rPr>
          <w:rFonts w:ascii="Times New Roman" w:hAnsi="Times New Roman"/>
        </w:rPr>
        <w:t xml:space="preserve"> and general education</w:t>
      </w:r>
      <w:r w:rsidR="00232EC8">
        <w:rPr>
          <w:rFonts w:ascii="Times New Roman" w:hAnsi="Times New Roman"/>
        </w:rPr>
        <w:t>)</w:t>
      </w:r>
      <w:r w:rsidR="00946BF2">
        <w:rPr>
          <w:rFonts w:ascii="Times New Roman" w:hAnsi="Times New Roman"/>
        </w:rPr>
        <w:t xml:space="preserve"> institutions and programmes</w:t>
      </w:r>
      <w:r w:rsidR="00AE2DC9">
        <w:rPr>
          <w:rFonts w:ascii="Times New Roman" w:hAnsi="Times New Roman"/>
        </w:rPr>
        <w:t xml:space="preserve">. </w:t>
      </w:r>
    </w:p>
    <w:p w14:paraId="6049CA01" w14:textId="77777777" w:rsidR="000B4658" w:rsidRPr="00653218" w:rsidRDefault="000B4658" w:rsidP="003727BE">
      <w:pPr>
        <w:pStyle w:val="ListParagraph"/>
        <w:spacing w:after="0"/>
        <w:rPr>
          <w:rFonts w:ascii="Times New Roman" w:hAnsi="Times New Roman"/>
        </w:rPr>
      </w:pPr>
    </w:p>
    <w:p w14:paraId="264F60DF" w14:textId="67C9E4DD" w:rsidR="00926974" w:rsidRPr="004D5CC2" w:rsidRDefault="0073382C" w:rsidP="0092697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rPr>
      </w:pPr>
      <w:r>
        <w:rPr>
          <w:rFonts w:ascii="Times New Roman" w:hAnsi="Times New Roman"/>
          <w:b/>
          <w:u w:val="single"/>
        </w:rPr>
        <w:t>Mandatory Result 2 (</w:t>
      </w:r>
      <w:r w:rsidR="00926974" w:rsidRPr="00640ACB">
        <w:rPr>
          <w:rFonts w:ascii="Times New Roman" w:hAnsi="Times New Roman"/>
          <w:b/>
          <w:u w:val="single"/>
        </w:rPr>
        <w:t>Component 2</w:t>
      </w:r>
      <w:r>
        <w:rPr>
          <w:rFonts w:ascii="Times New Roman" w:hAnsi="Times New Roman"/>
          <w:b/>
          <w:u w:val="single"/>
        </w:rPr>
        <w:t>)</w:t>
      </w:r>
      <w:r w:rsidR="00926974">
        <w:rPr>
          <w:rFonts w:ascii="Times New Roman" w:hAnsi="Times New Roman"/>
        </w:rPr>
        <w:t xml:space="preserve">: </w:t>
      </w:r>
      <w:r w:rsidR="00232EC8">
        <w:rPr>
          <w:rFonts w:ascii="Times New Roman" w:hAnsi="Times New Roman"/>
        </w:rPr>
        <w:t xml:space="preserve">Contribution to </w:t>
      </w:r>
      <w:r w:rsidR="00F2523B">
        <w:rPr>
          <w:rFonts w:ascii="Times New Roman" w:hAnsi="Times New Roman"/>
        </w:rPr>
        <w:t xml:space="preserve">the </w:t>
      </w:r>
      <w:r w:rsidR="00232EC8">
        <w:rPr>
          <w:rFonts w:ascii="Times New Roman" w:hAnsi="Times New Roman"/>
        </w:rPr>
        <w:t xml:space="preserve">implementation of the </w:t>
      </w:r>
      <w:r w:rsidR="00926974" w:rsidRPr="00341540">
        <w:rPr>
          <w:rFonts w:ascii="Times New Roman" w:hAnsi="Times New Roman"/>
        </w:rPr>
        <w:t>new National Qualific</w:t>
      </w:r>
      <w:r w:rsidR="00346DF0">
        <w:rPr>
          <w:rFonts w:ascii="Times New Roman" w:hAnsi="Times New Roman"/>
        </w:rPr>
        <w:t xml:space="preserve">ations Framework </w:t>
      </w:r>
    </w:p>
    <w:p w14:paraId="4D049910" w14:textId="77777777" w:rsidR="00C204A2" w:rsidRDefault="00C204A2" w:rsidP="00C204A2">
      <w:pPr>
        <w:rPr>
          <w:rFonts w:ascii="Times New Roman" w:hAnsi="Times New Roman" w:cs="Times New Roman"/>
          <w:b/>
        </w:rPr>
      </w:pPr>
      <w:r>
        <w:rPr>
          <w:rFonts w:ascii="Times New Roman" w:hAnsi="Times New Roman" w:cs="Times New Roman"/>
          <w:b/>
        </w:rPr>
        <w:t>Short description:</w:t>
      </w:r>
    </w:p>
    <w:p w14:paraId="60E4B30A" w14:textId="5982AE06" w:rsidR="005F4B47" w:rsidRDefault="00C204A2" w:rsidP="00C204A2">
      <w:pPr>
        <w:jc w:val="both"/>
        <w:rPr>
          <w:rFonts w:ascii="Times New Roman" w:hAnsi="Times New Roman" w:cs="Times New Roman"/>
        </w:rPr>
      </w:pPr>
      <w:r>
        <w:rPr>
          <w:rFonts w:ascii="Times New Roman" w:hAnsi="Times New Roman" w:cs="Times New Roman"/>
        </w:rPr>
        <w:t xml:space="preserve">The reformed </w:t>
      </w:r>
      <w:r w:rsidR="00611107">
        <w:rPr>
          <w:rFonts w:ascii="Times New Roman" w:hAnsi="Times New Roman" w:cs="Times New Roman"/>
        </w:rPr>
        <w:t xml:space="preserve">(draft) </w:t>
      </w:r>
      <w:r>
        <w:rPr>
          <w:rFonts w:ascii="Times New Roman" w:hAnsi="Times New Roman" w:cs="Times New Roman"/>
        </w:rPr>
        <w:t xml:space="preserve">NQF (main legal texts in the approval process) aims to solve the issues caused by the fragmented structured of the NQF 2010, which have proven to adversely affect the lifelong learning-related goals of every NQF. The new </w:t>
      </w:r>
      <w:r w:rsidR="00611107">
        <w:rPr>
          <w:rFonts w:ascii="Times New Roman" w:hAnsi="Times New Roman" w:cs="Times New Roman"/>
        </w:rPr>
        <w:t xml:space="preserve">(draft) </w:t>
      </w:r>
      <w:r>
        <w:rPr>
          <w:rFonts w:ascii="Times New Roman" w:hAnsi="Times New Roman" w:cs="Times New Roman"/>
        </w:rPr>
        <w:t>NQF</w:t>
      </w:r>
      <w:r w:rsidR="00611107">
        <w:rPr>
          <w:rFonts w:ascii="Times New Roman" w:hAnsi="Times New Roman" w:cs="Times New Roman"/>
        </w:rPr>
        <w:t xml:space="preserve">, currently in the approval process, </w:t>
      </w:r>
      <w:r>
        <w:rPr>
          <w:rFonts w:ascii="Times New Roman" w:hAnsi="Times New Roman" w:cs="Times New Roman"/>
        </w:rPr>
        <w:t xml:space="preserve">has adopted a unified eight-level structure, with level descriptors compatible with the EQF and redefined several of the typical qualifications allocated to the levels. </w:t>
      </w:r>
    </w:p>
    <w:p w14:paraId="67F8A360" w14:textId="77777777" w:rsidR="00C06E82" w:rsidRDefault="00C06E82" w:rsidP="00C06E82">
      <w:pPr>
        <w:spacing w:before="120"/>
        <w:jc w:val="both"/>
        <w:rPr>
          <w:rFonts w:ascii="Times New Roman" w:hAnsi="Times New Roman"/>
          <w:color w:val="000000" w:themeColor="text1"/>
        </w:rPr>
      </w:pPr>
      <w:r>
        <w:rPr>
          <w:rFonts w:ascii="Times New Roman" w:hAnsi="Times New Roman"/>
          <w:color w:val="000000" w:themeColor="text1"/>
        </w:rPr>
        <w:t xml:space="preserve">The </w:t>
      </w:r>
      <w:r w:rsidRPr="00250EA4">
        <w:rPr>
          <w:rFonts w:ascii="Times New Roman" w:hAnsi="Times New Roman"/>
          <w:color w:val="000000" w:themeColor="text1"/>
        </w:rPr>
        <w:t xml:space="preserve">set of goals </w:t>
      </w:r>
      <w:r>
        <w:rPr>
          <w:rFonts w:ascii="Times New Roman" w:hAnsi="Times New Roman"/>
          <w:color w:val="000000" w:themeColor="text1"/>
        </w:rPr>
        <w:t xml:space="preserve">of the reformed NQF </w:t>
      </w:r>
      <w:r w:rsidRPr="00250EA4">
        <w:rPr>
          <w:rFonts w:ascii="Times New Roman" w:hAnsi="Times New Roman"/>
          <w:color w:val="000000" w:themeColor="text1"/>
        </w:rPr>
        <w:t xml:space="preserve">reflects a renewed vision, </w:t>
      </w:r>
      <w:r>
        <w:rPr>
          <w:rFonts w:ascii="Times New Roman" w:hAnsi="Times New Roman"/>
          <w:color w:val="000000" w:themeColor="text1"/>
        </w:rPr>
        <w:t xml:space="preserve">now explicitly </w:t>
      </w:r>
      <w:r w:rsidRPr="00250EA4">
        <w:rPr>
          <w:rFonts w:ascii="Times New Roman" w:hAnsi="Times New Roman"/>
          <w:color w:val="000000" w:themeColor="text1"/>
        </w:rPr>
        <w:t xml:space="preserve">open to such novel topics as: </w:t>
      </w:r>
      <w:r>
        <w:rPr>
          <w:rFonts w:ascii="Times New Roman" w:hAnsi="Times New Roman"/>
          <w:color w:val="000000" w:themeColor="text1"/>
        </w:rPr>
        <w:t xml:space="preserve">interconnection and coordination of general education, VET and higher education; </w:t>
      </w:r>
      <w:r w:rsidRPr="00250EA4">
        <w:rPr>
          <w:rFonts w:ascii="Times New Roman" w:hAnsi="Times New Roman"/>
          <w:color w:val="000000" w:themeColor="text1"/>
        </w:rPr>
        <w:t>non-formal education; transparency in understanding the professional profiles for all types of users; responsiveness to changing requirements and renewal of qualifications.</w:t>
      </w:r>
      <w:r>
        <w:rPr>
          <w:rFonts w:ascii="Times New Roman" w:hAnsi="Times New Roman"/>
          <w:color w:val="000000" w:themeColor="text1"/>
        </w:rPr>
        <w:t xml:space="preserve"> These are novelties have big potential to improve the links between the qualifications system and the world of work and the society; and to quality assure and include all types of learning and qualifications, and fulfil the new ambition to be a framework for citizens’ LLL. </w:t>
      </w:r>
    </w:p>
    <w:p w14:paraId="671BB99A" w14:textId="6B5FF9D8" w:rsidR="00232EC8" w:rsidRPr="00232EC8" w:rsidRDefault="00232EC8" w:rsidP="00232EC8">
      <w:pPr>
        <w:spacing w:before="120"/>
        <w:jc w:val="both"/>
        <w:rPr>
          <w:rFonts w:ascii="Times New Roman" w:hAnsi="Times New Roman"/>
          <w:b/>
        </w:rPr>
      </w:pPr>
      <w:r>
        <w:rPr>
          <w:rFonts w:ascii="Times New Roman" w:hAnsi="Times New Roman" w:cs="Times New Roman"/>
        </w:rPr>
        <w:t xml:space="preserve">It is expected that this component will contribute to entering into force the </w:t>
      </w:r>
      <w:r w:rsidRPr="00232EC8">
        <w:rPr>
          <w:rFonts w:ascii="Times New Roman" w:hAnsi="Times New Roman"/>
        </w:rPr>
        <w:t>new National Qualifications Framework based on improved institutional capacity at NCEQE and the education institutions, and transparent procedures and instruments</w:t>
      </w:r>
      <w:r>
        <w:rPr>
          <w:rFonts w:ascii="Times New Roman" w:hAnsi="Times New Roman"/>
        </w:rPr>
        <w:t xml:space="preserve"> </w:t>
      </w:r>
      <w:r w:rsidRPr="00232EC8">
        <w:rPr>
          <w:rFonts w:ascii="Times New Roman" w:hAnsi="Times New Roman"/>
        </w:rPr>
        <w:t xml:space="preserve">applying various activities including in-house trainings, workshops, joint development of </w:t>
      </w:r>
      <w:r w:rsidR="00DC1CF1" w:rsidRPr="00232EC8">
        <w:rPr>
          <w:rFonts w:ascii="Times New Roman" w:hAnsi="Times New Roman"/>
        </w:rPr>
        <w:t>methodology (</w:t>
      </w:r>
      <w:proofErr w:type="spellStart"/>
      <w:r w:rsidRPr="00232EC8">
        <w:rPr>
          <w:rFonts w:ascii="Times New Roman" w:hAnsi="Times New Roman"/>
        </w:rPr>
        <w:t>ies</w:t>
      </w:r>
      <w:proofErr w:type="spellEnd"/>
      <w:r w:rsidRPr="00232EC8">
        <w:rPr>
          <w:rFonts w:ascii="Times New Roman" w:hAnsi="Times New Roman"/>
        </w:rPr>
        <w:t xml:space="preserve">) and </w:t>
      </w:r>
      <w:r w:rsidR="001607C0">
        <w:rPr>
          <w:rFonts w:ascii="Times New Roman" w:hAnsi="Times New Roman"/>
        </w:rPr>
        <w:t xml:space="preserve">their </w:t>
      </w:r>
      <w:r w:rsidRPr="00232EC8">
        <w:rPr>
          <w:rFonts w:ascii="Times New Roman" w:hAnsi="Times New Roman"/>
        </w:rPr>
        <w:t>application in practice</w:t>
      </w:r>
      <w:r w:rsidR="00DC1CF1" w:rsidRPr="00232EC8">
        <w:rPr>
          <w:rFonts w:ascii="Times New Roman" w:hAnsi="Times New Roman"/>
        </w:rPr>
        <w:t>, as</w:t>
      </w:r>
      <w:r w:rsidR="001607C0">
        <w:rPr>
          <w:rFonts w:ascii="Times New Roman" w:hAnsi="Times New Roman"/>
        </w:rPr>
        <w:t xml:space="preserve"> well </w:t>
      </w:r>
      <w:r w:rsidR="00DC1CF1">
        <w:rPr>
          <w:rFonts w:ascii="Times New Roman" w:hAnsi="Times New Roman"/>
        </w:rPr>
        <w:t xml:space="preserve">as </w:t>
      </w:r>
      <w:r w:rsidR="00DC1CF1" w:rsidRPr="00232EC8">
        <w:rPr>
          <w:rFonts w:ascii="Times New Roman" w:hAnsi="Times New Roman"/>
        </w:rPr>
        <w:t>study</w:t>
      </w:r>
      <w:r w:rsidRPr="00232EC8">
        <w:rPr>
          <w:rFonts w:ascii="Times New Roman" w:hAnsi="Times New Roman"/>
        </w:rPr>
        <w:t xml:space="preserve"> visit</w:t>
      </w:r>
      <w:r w:rsidR="00EB57FB">
        <w:rPr>
          <w:rFonts w:ascii="Times New Roman" w:hAnsi="Times New Roman"/>
        </w:rPr>
        <w:t>s</w:t>
      </w:r>
      <w:r w:rsidR="00EB57FB">
        <w:rPr>
          <w:rStyle w:val="FootnoteReference"/>
          <w:rFonts w:ascii="Times New Roman" w:hAnsi="Times New Roman"/>
        </w:rPr>
        <w:footnoteReference w:id="22"/>
      </w:r>
      <w:r w:rsidRPr="00232EC8">
        <w:rPr>
          <w:rFonts w:ascii="Times New Roman" w:hAnsi="Times New Roman"/>
        </w:rPr>
        <w:t xml:space="preserve"> to</w:t>
      </w:r>
      <w:r w:rsidR="001607C0">
        <w:rPr>
          <w:rFonts w:ascii="Times New Roman" w:hAnsi="Times New Roman"/>
        </w:rPr>
        <w:t xml:space="preserve"> the </w:t>
      </w:r>
      <w:r w:rsidRPr="00232EC8">
        <w:rPr>
          <w:rFonts w:ascii="Times New Roman" w:hAnsi="Times New Roman"/>
        </w:rPr>
        <w:t xml:space="preserve">EU MS partner country. </w:t>
      </w:r>
    </w:p>
    <w:p w14:paraId="604D4D8B" w14:textId="3CD589FE" w:rsidR="00232EC8" w:rsidRPr="00232EC8" w:rsidRDefault="00232EC8" w:rsidP="00232EC8">
      <w:pPr>
        <w:spacing w:before="120"/>
        <w:jc w:val="both"/>
        <w:rPr>
          <w:rFonts w:ascii="Times New Roman" w:hAnsi="Times New Roman"/>
        </w:rPr>
      </w:pPr>
    </w:p>
    <w:p w14:paraId="6B475B77" w14:textId="2FD15FAD" w:rsidR="00926974" w:rsidRPr="00BD55D7" w:rsidRDefault="009B5F76" w:rsidP="00926974">
      <w:pPr>
        <w:rPr>
          <w:rFonts w:ascii="Times New Roman" w:hAnsi="Times New Roman" w:cs="Times New Roman"/>
        </w:rPr>
      </w:pPr>
      <w:r>
        <w:rPr>
          <w:rFonts w:ascii="Times New Roman" w:hAnsi="Times New Roman" w:cs="Times New Roman"/>
          <w:b/>
          <w:u w:val="single"/>
        </w:rPr>
        <w:t>R</w:t>
      </w:r>
      <w:r w:rsidR="00926974" w:rsidRPr="00653218">
        <w:rPr>
          <w:rFonts w:ascii="Times New Roman" w:hAnsi="Times New Roman" w:cs="Times New Roman"/>
          <w:b/>
          <w:u w:val="single"/>
        </w:rPr>
        <w:t>esult 2.1</w:t>
      </w:r>
      <w:r w:rsidR="00926974" w:rsidRPr="00653218">
        <w:rPr>
          <w:rFonts w:ascii="Times New Roman" w:hAnsi="Times New Roman" w:cs="Times New Roman"/>
          <w:b/>
        </w:rPr>
        <w:t xml:space="preserve">: </w:t>
      </w:r>
      <w:r w:rsidR="00232EC8">
        <w:rPr>
          <w:rFonts w:ascii="Times New Roman" w:hAnsi="Times New Roman" w:cs="Times New Roman"/>
          <w:b/>
        </w:rPr>
        <w:t>D</w:t>
      </w:r>
      <w:r w:rsidR="00926974" w:rsidRPr="00653218">
        <w:rPr>
          <w:rFonts w:ascii="Times New Roman" w:hAnsi="Times New Roman" w:cs="Times New Roman"/>
          <w:b/>
        </w:rPr>
        <w:t>etailed action plan (2019-2021) for implementation of the new NQF coherent with the QA framework and other relevant policies and strategies (</w:t>
      </w:r>
      <w:r w:rsidR="00C06E82">
        <w:rPr>
          <w:rFonts w:ascii="Times New Roman" w:hAnsi="Times New Roman" w:cs="Times New Roman"/>
          <w:b/>
        </w:rPr>
        <w:t xml:space="preserve">e.g.: </w:t>
      </w:r>
      <w:r w:rsidR="00926974" w:rsidRPr="00653218">
        <w:rPr>
          <w:rFonts w:ascii="Times New Roman" w:hAnsi="Times New Roman" w:cs="Times New Roman"/>
          <w:b/>
        </w:rPr>
        <w:t xml:space="preserve">education, </w:t>
      </w:r>
      <w:r w:rsidR="00C06E82" w:rsidRPr="00653218">
        <w:rPr>
          <w:rFonts w:ascii="Times New Roman" w:hAnsi="Times New Roman" w:cs="Times New Roman"/>
          <w:b/>
        </w:rPr>
        <w:t>employment</w:t>
      </w:r>
      <w:r w:rsidR="00C06E82">
        <w:rPr>
          <w:rFonts w:ascii="Times New Roman" w:hAnsi="Times New Roman" w:cs="Times New Roman"/>
          <w:b/>
        </w:rPr>
        <w:t>,</w:t>
      </w:r>
      <w:r w:rsidR="00C06E82" w:rsidRPr="00653218">
        <w:rPr>
          <w:rFonts w:ascii="Times New Roman" w:hAnsi="Times New Roman" w:cs="Times New Roman"/>
          <w:b/>
        </w:rPr>
        <w:t xml:space="preserve"> </w:t>
      </w:r>
      <w:r w:rsidR="00926974" w:rsidRPr="00653218">
        <w:rPr>
          <w:rFonts w:ascii="Times New Roman" w:hAnsi="Times New Roman" w:cs="Times New Roman"/>
          <w:b/>
        </w:rPr>
        <w:t>economic development</w:t>
      </w:r>
      <w:r w:rsidR="00926974">
        <w:rPr>
          <w:rFonts w:ascii="Times New Roman" w:hAnsi="Times New Roman" w:cs="Times New Roman"/>
        </w:rPr>
        <w:t>)</w:t>
      </w:r>
      <w:r w:rsidR="00232EC8" w:rsidRPr="00232EC8">
        <w:rPr>
          <w:rFonts w:ascii="Times New Roman" w:hAnsi="Times New Roman" w:cs="Times New Roman"/>
          <w:b/>
        </w:rPr>
        <w:t xml:space="preserve"> </w:t>
      </w:r>
      <w:r w:rsidR="00232EC8">
        <w:rPr>
          <w:rFonts w:ascii="Times New Roman" w:hAnsi="Times New Roman" w:cs="Times New Roman"/>
          <w:b/>
        </w:rPr>
        <w:t>developed</w:t>
      </w:r>
      <w:r w:rsidR="00F9696C">
        <w:rPr>
          <w:rFonts w:ascii="Times New Roman" w:hAnsi="Times New Roman" w:cs="Times New Roman"/>
          <w:b/>
        </w:rPr>
        <w:t>.</w:t>
      </w:r>
    </w:p>
    <w:p w14:paraId="55E5365A" w14:textId="78EFED8C" w:rsidR="00926974" w:rsidRDefault="00926974" w:rsidP="00926974">
      <w:pPr>
        <w:rPr>
          <w:rFonts w:ascii="Times New Roman" w:hAnsi="Times New Roman" w:cs="Times New Roman"/>
        </w:rPr>
      </w:pPr>
      <w:r w:rsidRPr="004136B4">
        <w:rPr>
          <w:rFonts w:ascii="Times New Roman" w:hAnsi="Times New Roman" w:cs="Times New Roman"/>
          <w:iCs/>
          <w:u w:val="single"/>
        </w:rPr>
        <w:t>Indicators of Achievement</w:t>
      </w:r>
    </w:p>
    <w:p w14:paraId="4FCAA343" w14:textId="7C11CEC0" w:rsidR="00926974" w:rsidRPr="00BC560D" w:rsidRDefault="001607C0" w:rsidP="00A74402">
      <w:pPr>
        <w:pStyle w:val="ListParagraph"/>
        <w:numPr>
          <w:ilvl w:val="0"/>
          <w:numId w:val="28"/>
        </w:numPr>
        <w:spacing w:after="0"/>
        <w:rPr>
          <w:rFonts w:ascii="Times New Roman" w:hAnsi="Times New Roman"/>
        </w:rPr>
      </w:pPr>
      <w:r>
        <w:rPr>
          <w:rFonts w:ascii="Times New Roman" w:hAnsi="Times New Roman"/>
        </w:rPr>
        <w:t xml:space="preserve">Revision of </w:t>
      </w:r>
      <w:r w:rsidR="004B72D3">
        <w:rPr>
          <w:rFonts w:ascii="Times New Roman" w:hAnsi="Times New Roman"/>
        </w:rPr>
        <w:t xml:space="preserve">NQF </w:t>
      </w:r>
      <w:r w:rsidR="008718ED">
        <w:rPr>
          <w:rFonts w:ascii="Times New Roman" w:hAnsi="Times New Roman"/>
        </w:rPr>
        <w:t xml:space="preserve"> Implementation</w:t>
      </w:r>
      <w:r w:rsidR="00926974" w:rsidRPr="0096301A">
        <w:rPr>
          <w:rFonts w:ascii="Times New Roman" w:hAnsi="Times New Roman"/>
        </w:rPr>
        <w:t xml:space="preserve"> Plan</w:t>
      </w:r>
      <w:r w:rsidR="00C261D9">
        <w:rPr>
          <w:rFonts w:ascii="Times New Roman" w:hAnsi="Times New Roman"/>
        </w:rPr>
        <w:t xml:space="preserve"> </w:t>
      </w:r>
      <w:r w:rsidR="00926974">
        <w:rPr>
          <w:rFonts w:ascii="Times New Roman" w:hAnsi="Times New Roman"/>
        </w:rPr>
        <w:t>based on</w:t>
      </w:r>
      <w:r w:rsidR="00926974" w:rsidRPr="0096301A">
        <w:rPr>
          <w:rFonts w:ascii="Times New Roman" w:hAnsi="Times New Roman"/>
        </w:rPr>
        <w:t xml:space="preserve"> dialogue with the </w:t>
      </w:r>
      <w:r w:rsidR="00926974">
        <w:rPr>
          <w:rFonts w:ascii="Times New Roman" w:hAnsi="Times New Roman"/>
        </w:rPr>
        <w:t xml:space="preserve">key </w:t>
      </w:r>
      <w:r w:rsidR="00E95F67">
        <w:rPr>
          <w:rFonts w:ascii="Times New Roman" w:hAnsi="Times New Roman"/>
        </w:rPr>
        <w:t>partners</w:t>
      </w:r>
      <w:r w:rsidR="00943B6A">
        <w:rPr>
          <w:rFonts w:ascii="Times New Roman" w:hAnsi="Times New Roman"/>
        </w:rPr>
        <w:t xml:space="preserve"> </w:t>
      </w:r>
      <w:r w:rsidR="009140C4">
        <w:rPr>
          <w:rFonts w:ascii="Times New Roman" w:hAnsi="Times New Roman"/>
        </w:rPr>
        <w:t>and</w:t>
      </w:r>
      <w:r>
        <w:rPr>
          <w:rFonts w:ascii="Times New Roman" w:hAnsi="Times New Roman"/>
        </w:rPr>
        <w:t xml:space="preserve"> </w:t>
      </w:r>
      <w:r w:rsidR="00767F98">
        <w:rPr>
          <w:rFonts w:ascii="Times New Roman" w:hAnsi="Times New Roman"/>
        </w:rPr>
        <w:t>agree</w:t>
      </w:r>
      <w:r>
        <w:rPr>
          <w:rFonts w:ascii="Times New Roman" w:hAnsi="Times New Roman"/>
        </w:rPr>
        <w:t>ment</w:t>
      </w:r>
      <w:r w:rsidR="00767F98">
        <w:rPr>
          <w:rFonts w:ascii="Times New Roman" w:hAnsi="Times New Roman"/>
        </w:rPr>
        <w:t xml:space="preserve"> with NCEQE</w:t>
      </w:r>
      <w:r w:rsidR="00C06E82">
        <w:rPr>
          <w:rFonts w:ascii="Times New Roman" w:hAnsi="Times New Roman"/>
        </w:rPr>
        <w:t xml:space="preserve"> and the Board in charge of strategic governance of the NQF</w:t>
      </w:r>
      <w:r w:rsidR="005F4B47">
        <w:rPr>
          <w:rStyle w:val="FootnoteReference"/>
          <w:rFonts w:ascii="Times New Roman" w:hAnsi="Times New Roman"/>
        </w:rPr>
        <w:footnoteReference w:id="23"/>
      </w:r>
      <w:r w:rsidR="00943B6A">
        <w:rPr>
          <w:rFonts w:ascii="Times New Roman" w:hAnsi="Times New Roman"/>
        </w:rPr>
        <w:t>.</w:t>
      </w:r>
    </w:p>
    <w:p w14:paraId="2BE6145D" w14:textId="77777777" w:rsidR="00926974" w:rsidRDefault="00926974" w:rsidP="00926974">
      <w:pPr>
        <w:rPr>
          <w:rFonts w:ascii="Times New Roman" w:hAnsi="Times New Roman" w:cs="Times New Roman"/>
        </w:rPr>
      </w:pPr>
    </w:p>
    <w:p w14:paraId="104C462F" w14:textId="0E5049B1" w:rsidR="00926974" w:rsidRPr="000D0320" w:rsidRDefault="009B5F76" w:rsidP="00926974">
      <w:pPr>
        <w:rPr>
          <w:rFonts w:ascii="Times New Roman" w:hAnsi="Times New Roman" w:cs="Times New Roman"/>
          <w:b/>
        </w:rPr>
      </w:pPr>
      <w:r>
        <w:rPr>
          <w:rFonts w:ascii="Times New Roman" w:hAnsi="Times New Roman" w:cs="Times New Roman"/>
          <w:b/>
          <w:u w:val="single"/>
        </w:rPr>
        <w:t>R</w:t>
      </w:r>
      <w:r w:rsidR="00926974" w:rsidRPr="00A908CE">
        <w:rPr>
          <w:rFonts w:ascii="Times New Roman" w:hAnsi="Times New Roman" w:cs="Times New Roman"/>
          <w:b/>
          <w:u w:val="single"/>
        </w:rPr>
        <w:t>esult 2.</w:t>
      </w:r>
      <w:r w:rsidR="00346DF0">
        <w:rPr>
          <w:rFonts w:ascii="Times New Roman" w:hAnsi="Times New Roman" w:cs="Times New Roman"/>
          <w:b/>
          <w:u w:val="single"/>
        </w:rPr>
        <w:t>2</w:t>
      </w:r>
      <w:r w:rsidR="00926974" w:rsidRPr="00A908CE">
        <w:rPr>
          <w:rFonts w:ascii="Times New Roman" w:hAnsi="Times New Roman" w:cs="Times New Roman"/>
          <w:b/>
        </w:rPr>
        <w:t xml:space="preserve">: </w:t>
      </w:r>
      <w:r w:rsidR="00232EC8">
        <w:rPr>
          <w:rFonts w:ascii="Times New Roman" w:hAnsi="Times New Roman" w:cs="Times New Roman"/>
          <w:b/>
        </w:rPr>
        <w:t>T</w:t>
      </w:r>
      <w:r w:rsidR="00926974" w:rsidRPr="00A908CE">
        <w:rPr>
          <w:rFonts w:ascii="Times New Roman" w:hAnsi="Times New Roman" w:cs="Times New Roman"/>
          <w:b/>
        </w:rPr>
        <w:t xml:space="preserve">ransparent and streamlined procedures and methodology for inclusion of qualifications from various learning settings in the </w:t>
      </w:r>
      <w:r w:rsidR="00C90008">
        <w:rPr>
          <w:rFonts w:ascii="Times New Roman" w:hAnsi="Times New Roman" w:cs="Times New Roman"/>
          <w:b/>
        </w:rPr>
        <w:t xml:space="preserve">digital </w:t>
      </w:r>
      <w:r w:rsidR="00926974" w:rsidRPr="00A908CE">
        <w:rPr>
          <w:rFonts w:ascii="Times New Roman" w:hAnsi="Times New Roman" w:cs="Times New Roman"/>
          <w:b/>
        </w:rPr>
        <w:t>NQF register</w:t>
      </w:r>
      <w:r w:rsidR="00232EC8" w:rsidRPr="00232EC8">
        <w:rPr>
          <w:rFonts w:ascii="Times New Roman" w:hAnsi="Times New Roman" w:cs="Times New Roman"/>
          <w:b/>
        </w:rPr>
        <w:t xml:space="preserve"> </w:t>
      </w:r>
      <w:r w:rsidR="00232EC8">
        <w:rPr>
          <w:rFonts w:ascii="Times New Roman" w:hAnsi="Times New Roman" w:cs="Times New Roman"/>
          <w:b/>
        </w:rPr>
        <w:t>drafted and agreed</w:t>
      </w:r>
      <w:r w:rsidR="00F9696C">
        <w:rPr>
          <w:rFonts w:ascii="Times New Roman" w:hAnsi="Times New Roman" w:cs="Times New Roman"/>
          <w:b/>
        </w:rPr>
        <w:t>.</w:t>
      </w:r>
    </w:p>
    <w:p w14:paraId="37071865" w14:textId="1DCE4BEF" w:rsidR="00926974" w:rsidRDefault="00926974" w:rsidP="00926974">
      <w:pPr>
        <w:rPr>
          <w:rFonts w:ascii="Times New Roman" w:hAnsi="Times New Roman" w:cs="Times New Roman"/>
        </w:rPr>
      </w:pPr>
      <w:r w:rsidRPr="004136B4">
        <w:rPr>
          <w:rFonts w:ascii="Times New Roman" w:hAnsi="Times New Roman" w:cs="Times New Roman"/>
          <w:iCs/>
          <w:u w:val="single"/>
        </w:rPr>
        <w:lastRenderedPageBreak/>
        <w:t>Indicators of Achievement</w:t>
      </w:r>
    </w:p>
    <w:p w14:paraId="47FF0547" w14:textId="69A8B534" w:rsidR="00DB1EBA" w:rsidRPr="002519FB" w:rsidRDefault="00DB1EBA" w:rsidP="002519FB">
      <w:pPr>
        <w:spacing w:after="0"/>
        <w:ind w:left="360"/>
        <w:rPr>
          <w:rFonts w:ascii="Times New Roman" w:hAnsi="Times New Roman"/>
        </w:rPr>
      </w:pPr>
      <w:r w:rsidRPr="002519FB">
        <w:rPr>
          <w:rFonts w:ascii="Times New Roman" w:hAnsi="Times New Roman"/>
        </w:rPr>
        <w:t>.</w:t>
      </w:r>
    </w:p>
    <w:p w14:paraId="45719071" w14:textId="083C88BA" w:rsidR="00DB1EBA" w:rsidRDefault="006D3F76" w:rsidP="00A74402">
      <w:pPr>
        <w:pStyle w:val="ListParagraph"/>
        <w:numPr>
          <w:ilvl w:val="0"/>
          <w:numId w:val="29"/>
        </w:numPr>
        <w:spacing w:after="0"/>
        <w:rPr>
          <w:rFonts w:ascii="Times New Roman" w:hAnsi="Times New Roman"/>
        </w:rPr>
      </w:pPr>
      <w:r>
        <w:rPr>
          <w:rFonts w:ascii="Times New Roman" w:hAnsi="Times New Roman"/>
        </w:rPr>
        <w:t>Development of h</w:t>
      </w:r>
      <w:r w:rsidR="00DB1EBA">
        <w:rPr>
          <w:rFonts w:ascii="Times New Roman" w:hAnsi="Times New Roman"/>
        </w:rPr>
        <w:t xml:space="preserve">andbook / </w:t>
      </w:r>
      <w:r w:rsidR="00C90008">
        <w:rPr>
          <w:rFonts w:ascii="Times New Roman" w:hAnsi="Times New Roman"/>
        </w:rPr>
        <w:t>toolkit to</w:t>
      </w:r>
      <w:r w:rsidR="00DB1EBA">
        <w:rPr>
          <w:rFonts w:ascii="Times New Roman" w:hAnsi="Times New Roman"/>
        </w:rPr>
        <w:t xml:space="preserve"> guide </w:t>
      </w:r>
      <w:r w:rsidR="00C90008">
        <w:rPr>
          <w:rFonts w:ascii="Times New Roman" w:hAnsi="Times New Roman"/>
        </w:rPr>
        <w:t xml:space="preserve">transparent </w:t>
      </w:r>
      <w:r w:rsidR="00DB1EBA">
        <w:rPr>
          <w:rFonts w:ascii="Times New Roman" w:hAnsi="Times New Roman"/>
        </w:rPr>
        <w:t>inclusion of qualifications (all levels) in the digital NQF register</w:t>
      </w:r>
      <w:r w:rsidR="00936D32">
        <w:rPr>
          <w:rFonts w:ascii="Times New Roman" w:hAnsi="Times New Roman"/>
        </w:rPr>
        <w:t>;</w:t>
      </w:r>
    </w:p>
    <w:p w14:paraId="3C0297F4" w14:textId="3BAA0CCA" w:rsidR="00921A92" w:rsidRDefault="00DC1CF1" w:rsidP="00A74402">
      <w:pPr>
        <w:pStyle w:val="ListParagraph"/>
        <w:numPr>
          <w:ilvl w:val="0"/>
          <w:numId w:val="29"/>
        </w:numPr>
        <w:spacing w:after="0"/>
        <w:rPr>
          <w:rFonts w:ascii="Times New Roman" w:hAnsi="Times New Roman"/>
        </w:rPr>
      </w:pPr>
      <w:r>
        <w:rPr>
          <w:rFonts w:ascii="Times New Roman" w:hAnsi="Times New Roman"/>
        </w:rPr>
        <w:t xml:space="preserve">Trainings </w:t>
      </w:r>
      <w:r w:rsidRPr="008259B2">
        <w:rPr>
          <w:rFonts w:ascii="Times New Roman" w:hAnsi="Times New Roman"/>
        </w:rPr>
        <w:t>of</w:t>
      </w:r>
      <w:r w:rsidR="00647468">
        <w:rPr>
          <w:rFonts w:ascii="Times New Roman" w:hAnsi="Times New Roman"/>
        </w:rPr>
        <w:t xml:space="preserve"> </w:t>
      </w:r>
      <w:r w:rsidR="00921A92">
        <w:rPr>
          <w:rFonts w:ascii="Times New Roman" w:hAnsi="Times New Roman"/>
        </w:rPr>
        <w:t>all involved NCEQE staff</w:t>
      </w:r>
      <w:r w:rsidR="005979BB">
        <w:rPr>
          <w:rFonts w:ascii="Times New Roman" w:hAnsi="Times New Roman"/>
        </w:rPr>
        <w:t xml:space="preserve">, </w:t>
      </w:r>
      <w:r w:rsidR="009140C4">
        <w:rPr>
          <w:rFonts w:ascii="Times New Roman" w:hAnsi="Times New Roman"/>
        </w:rPr>
        <w:t xml:space="preserve">representatives of </w:t>
      </w:r>
      <w:r w:rsidR="005979BB">
        <w:rPr>
          <w:rFonts w:ascii="Times New Roman" w:hAnsi="Times New Roman"/>
        </w:rPr>
        <w:t xml:space="preserve">the Sector Councils (or their revised / new formats, such as inter-stakeholders’ working groups) </w:t>
      </w:r>
      <w:r>
        <w:rPr>
          <w:rFonts w:ascii="Times New Roman" w:hAnsi="Times New Roman"/>
        </w:rPr>
        <w:t>and representatives</w:t>
      </w:r>
      <w:r w:rsidR="00921A92">
        <w:rPr>
          <w:rFonts w:ascii="Times New Roman" w:hAnsi="Times New Roman"/>
        </w:rPr>
        <w:t xml:space="preserve"> from at least 50% of education and training institutions and among important partners (at least one per education institution and partner)</w:t>
      </w:r>
      <w:r w:rsidR="00921A92">
        <w:rPr>
          <w:rStyle w:val="FootnoteReference"/>
          <w:rFonts w:ascii="Times New Roman" w:hAnsi="Times New Roman"/>
        </w:rPr>
        <w:footnoteReference w:id="24"/>
      </w:r>
      <w:r w:rsidR="00214779">
        <w:rPr>
          <w:rFonts w:ascii="Times New Roman" w:hAnsi="Times New Roman"/>
        </w:rPr>
        <w:t>;</w:t>
      </w:r>
      <w:r w:rsidR="00FE148A">
        <w:rPr>
          <w:rFonts w:ascii="Times New Roman" w:hAnsi="Times New Roman"/>
        </w:rPr>
        <w:t xml:space="preserve"> </w:t>
      </w:r>
    </w:p>
    <w:p w14:paraId="6EFBFAC1" w14:textId="42A1646D" w:rsidR="00214779" w:rsidRPr="00921A92" w:rsidRDefault="00214779" w:rsidP="00A74402">
      <w:pPr>
        <w:pStyle w:val="ListParagraph"/>
        <w:numPr>
          <w:ilvl w:val="0"/>
          <w:numId w:val="29"/>
        </w:numPr>
        <w:spacing w:after="0"/>
        <w:rPr>
          <w:rFonts w:ascii="Times New Roman" w:hAnsi="Times New Roman"/>
        </w:rPr>
      </w:pPr>
      <w:r>
        <w:rPr>
          <w:rFonts w:ascii="Times New Roman" w:hAnsi="Times New Roman"/>
        </w:rPr>
        <w:t xml:space="preserve">  At least 40% of female participation in different project activities and trainings.</w:t>
      </w:r>
    </w:p>
    <w:p w14:paraId="70F2C5A2" w14:textId="37703270" w:rsidR="00926974" w:rsidRPr="002519FB" w:rsidRDefault="009C1F38" w:rsidP="002519FB">
      <w:pPr>
        <w:spacing w:after="0"/>
        <w:ind w:left="360"/>
        <w:rPr>
          <w:rFonts w:ascii="Times New Roman" w:hAnsi="Times New Roman"/>
        </w:rPr>
      </w:pPr>
      <w:r w:rsidRPr="002519FB">
        <w:rPr>
          <w:rFonts w:ascii="Times New Roman" w:hAnsi="Times New Roman"/>
        </w:rPr>
        <w:t>.</w:t>
      </w:r>
    </w:p>
    <w:p w14:paraId="198075EE" w14:textId="77777777" w:rsidR="00A175C7" w:rsidRDefault="00A175C7" w:rsidP="00926974">
      <w:pPr>
        <w:rPr>
          <w:rFonts w:ascii="Times New Roman" w:hAnsi="Times New Roman" w:cs="Times New Roman"/>
          <w:u w:val="single"/>
        </w:rPr>
      </w:pPr>
    </w:p>
    <w:p w14:paraId="69D24A7B" w14:textId="038F6990" w:rsidR="00926974" w:rsidRPr="000D0320" w:rsidRDefault="009B5F76" w:rsidP="00926974">
      <w:pPr>
        <w:rPr>
          <w:rFonts w:ascii="Times New Roman" w:hAnsi="Times New Roman" w:cs="Times New Roman"/>
          <w:b/>
        </w:rPr>
      </w:pPr>
      <w:r>
        <w:rPr>
          <w:rFonts w:ascii="Times New Roman" w:hAnsi="Times New Roman" w:cs="Times New Roman"/>
          <w:b/>
          <w:u w:val="single"/>
        </w:rPr>
        <w:t>R</w:t>
      </w:r>
      <w:r w:rsidR="00926974" w:rsidRPr="00A908CE">
        <w:rPr>
          <w:rFonts w:ascii="Times New Roman" w:hAnsi="Times New Roman" w:cs="Times New Roman"/>
          <w:b/>
          <w:u w:val="single"/>
        </w:rPr>
        <w:t>esult 2.</w:t>
      </w:r>
      <w:r w:rsidR="00F77A88">
        <w:rPr>
          <w:rFonts w:ascii="Times New Roman" w:hAnsi="Times New Roman" w:cs="Times New Roman"/>
          <w:b/>
          <w:u w:val="single"/>
        </w:rPr>
        <w:t>3</w:t>
      </w:r>
      <w:r w:rsidR="00926974" w:rsidRPr="00A908CE">
        <w:rPr>
          <w:rFonts w:ascii="Times New Roman" w:hAnsi="Times New Roman" w:cs="Times New Roman"/>
          <w:b/>
        </w:rPr>
        <w:t xml:space="preserve">: </w:t>
      </w:r>
      <w:r w:rsidR="00EB57FB">
        <w:rPr>
          <w:rFonts w:ascii="Times New Roman" w:hAnsi="Times New Roman" w:cs="Times New Roman"/>
          <w:b/>
        </w:rPr>
        <w:t>T</w:t>
      </w:r>
      <w:r w:rsidR="00947826">
        <w:rPr>
          <w:rFonts w:ascii="Times New Roman" w:hAnsi="Times New Roman" w:cs="Times New Roman"/>
          <w:b/>
        </w:rPr>
        <w:t>he</w:t>
      </w:r>
      <w:r w:rsidR="006D7ED9">
        <w:rPr>
          <w:rFonts w:ascii="Times New Roman" w:hAnsi="Times New Roman" w:cs="Times New Roman"/>
          <w:b/>
        </w:rPr>
        <w:t xml:space="preserve"> c</w:t>
      </w:r>
      <w:r w:rsidR="00926974" w:rsidRPr="00A908CE">
        <w:rPr>
          <w:rFonts w:ascii="Times New Roman" w:hAnsi="Times New Roman" w:cs="Times New Roman"/>
          <w:b/>
        </w:rPr>
        <w:t xml:space="preserve">omprehensive concept and specifications for the </w:t>
      </w:r>
      <w:r w:rsidR="004958EB">
        <w:rPr>
          <w:rFonts w:ascii="Times New Roman" w:hAnsi="Times New Roman" w:cs="Times New Roman"/>
          <w:b/>
        </w:rPr>
        <w:t>digital</w:t>
      </w:r>
      <w:r w:rsidR="004958EB" w:rsidRPr="00A908CE">
        <w:rPr>
          <w:rFonts w:ascii="Times New Roman" w:hAnsi="Times New Roman" w:cs="Times New Roman"/>
          <w:b/>
        </w:rPr>
        <w:t xml:space="preserve"> </w:t>
      </w:r>
      <w:r w:rsidR="00926974" w:rsidRPr="00A908CE">
        <w:rPr>
          <w:rFonts w:ascii="Times New Roman" w:hAnsi="Times New Roman" w:cs="Times New Roman"/>
          <w:b/>
        </w:rPr>
        <w:t>NQF register</w:t>
      </w:r>
      <w:r w:rsidR="00F77A88">
        <w:rPr>
          <w:rStyle w:val="FootnoteReference"/>
          <w:rFonts w:ascii="Times New Roman" w:hAnsi="Times New Roman"/>
          <w:b/>
        </w:rPr>
        <w:footnoteReference w:id="25"/>
      </w:r>
      <w:r w:rsidR="00EB57FB" w:rsidRPr="00EB57FB">
        <w:rPr>
          <w:rFonts w:ascii="Times New Roman" w:hAnsi="Times New Roman" w:cs="Times New Roman"/>
          <w:b/>
        </w:rPr>
        <w:t xml:space="preserve"> </w:t>
      </w:r>
      <w:r w:rsidR="00EB57FB">
        <w:rPr>
          <w:rFonts w:ascii="Times New Roman" w:hAnsi="Times New Roman" w:cs="Times New Roman"/>
          <w:b/>
        </w:rPr>
        <w:t>drafted and agreed with NCEQE</w:t>
      </w:r>
      <w:r w:rsidR="00F9696C">
        <w:rPr>
          <w:rFonts w:ascii="Times New Roman" w:hAnsi="Times New Roman" w:cs="Times New Roman"/>
          <w:b/>
        </w:rPr>
        <w:t>.</w:t>
      </w:r>
    </w:p>
    <w:p w14:paraId="2A759F9E" w14:textId="598588AF" w:rsidR="00926974" w:rsidRDefault="00926974" w:rsidP="00926974">
      <w:pPr>
        <w:rPr>
          <w:rFonts w:ascii="Times New Roman" w:hAnsi="Times New Roman" w:cs="Times New Roman"/>
        </w:rPr>
      </w:pPr>
      <w:r w:rsidRPr="004136B4">
        <w:rPr>
          <w:rFonts w:ascii="Times New Roman" w:hAnsi="Times New Roman" w:cs="Times New Roman"/>
          <w:iCs/>
          <w:u w:val="single"/>
        </w:rPr>
        <w:t>Indicators of Achievement</w:t>
      </w:r>
    </w:p>
    <w:p w14:paraId="11BA4885" w14:textId="29782EA8" w:rsidR="00085CB1" w:rsidRDefault="006D3F76" w:rsidP="00A74402">
      <w:pPr>
        <w:pStyle w:val="ListParagraph"/>
        <w:numPr>
          <w:ilvl w:val="0"/>
          <w:numId w:val="30"/>
        </w:numPr>
        <w:spacing w:after="0"/>
        <w:rPr>
          <w:rFonts w:ascii="Times New Roman" w:hAnsi="Times New Roman"/>
        </w:rPr>
      </w:pPr>
      <w:r>
        <w:rPr>
          <w:rFonts w:ascii="Times New Roman" w:hAnsi="Times New Roman"/>
        </w:rPr>
        <w:t>Development</w:t>
      </w:r>
      <w:r w:rsidR="00EB57FB">
        <w:rPr>
          <w:rFonts w:ascii="Times New Roman" w:hAnsi="Times New Roman"/>
        </w:rPr>
        <w:t xml:space="preserve"> </w:t>
      </w:r>
      <w:r w:rsidR="005202CD">
        <w:rPr>
          <w:rFonts w:ascii="Times New Roman" w:hAnsi="Times New Roman"/>
        </w:rPr>
        <w:t xml:space="preserve"> and agree</w:t>
      </w:r>
      <w:r>
        <w:rPr>
          <w:rFonts w:ascii="Times New Roman" w:hAnsi="Times New Roman"/>
        </w:rPr>
        <w:t>ment</w:t>
      </w:r>
      <w:r w:rsidR="00EB57FB">
        <w:rPr>
          <w:rFonts w:ascii="Times New Roman" w:hAnsi="Times New Roman"/>
        </w:rPr>
        <w:t xml:space="preserve"> </w:t>
      </w:r>
      <w:r>
        <w:rPr>
          <w:rFonts w:ascii="Times New Roman" w:hAnsi="Times New Roman"/>
        </w:rPr>
        <w:t>a concept</w:t>
      </w:r>
      <w:r w:rsidR="00926974" w:rsidRPr="00851387">
        <w:rPr>
          <w:rFonts w:ascii="Times New Roman" w:hAnsi="Times New Roman"/>
        </w:rPr>
        <w:t xml:space="preserve">, architecture and specifications for the </w:t>
      </w:r>
      <w:r w:rsidR="004958EB">
        <w:rPr>
          <w:rFonts w:ascii="Times New Roman" w:hAnsi="Times New Roman"/>
        </w:rPr>
        <w:t>digital NQF</w:t>
      </w:r>
      <w:r w:rsidR="004958EB" w:rsidRPr="00851387">
        <w:rPr>
          <w:rFonts w:ascii="Times New Roman" w:hAnsi="Times New Roman"/>
        </w:rPr>
        <w:t xml:space="preserve"> </w:t>
      </w:r>
      <w:r w:rsidR="009C1F38">
        <w:rPr>
          <w:rFonts w:ascii="Times New Roman" w:hAnsi="Times New Roman"/>
        </w:rPr>
        <w:t xml:space="preserve">Register, </w:t>
      </w:r>
      <w:r w:rsidR="00926974" w:rsidRPr="00851387">
        <w:rPr>
          <w:rFonts w:ascii="Times New Roman" w:hAnsi="Times New Roman"/>
        </w:rPr>
        <w:t>suitable for the national context and legislation</w:t>
      </w:r>
      <w:r>
        <w:rPr>
          <w:rFonts w:ascii="Times New Roman" w:hAnsi="Times New Roman"/>
        </w:rPr>
        <w:t>;</w:t>
      </w:r>
      <w:r w:rsidR="00966E93">
        <w:rPr>
          <w:rFonts w:ascii="Times New Roman" w:hAnsi="Times New Roman"/>
        </w:rPr>
        <w:t xml:space="preserve"> </w:t>
      </w:r>
    </w:p>
    <w:p w14:paraId="30637A01" w14:textId="2616030D" w:rsidR="004958EB" w:rsidRDefault="006D3F76" w:rsidP="00A74402">
      <w:pPr>
        <w:pStyle w:val="ListParagraph"/>
        <w:numPr>
          <w:ilvl w:val="0"/>
          <w:numId w:val="30"/>
        </w:numPr>
        <w:spacing w:after="0"/>
        <w:rPr>
          <w:rFonts w:ascii="Times New Roman" w:hAnsi="Times New Roman"/>
        </w:rPr>
      </w:pPr>
      <w:r>
        <w:rPr>
          <w:rFonts w:ascii="Times New Roman" w:hAnsi="Times New Roman"/>
        </w:rPr>
        <w:t>Development of a</w:t>
      </w:r>
      <w:r w:rsidR="004958EB">
        <w:rPr>
          <w:rFonts w:ascii="Times New Roman" w:hAnsi="Times New Roman"/>
        </w:rPr>
        <w:t xml:space="preserve"> practical short Handbook on managing and quality assuring the digital NQF Register</w:t>
      </w:r>
      <w:r>
        <w:rPr>
          <w:rFonts w:ascii="Times New Roman" w:hAnsi="Times New Roman"/>
        </w:rPr>
        <w:t>;</w:t>
      </w:r>
    </w:p>
    <w:p w14:paraId="2C3F7017" w14:textId="39095C40" w:rsidR="00926974" w:rsidRDefault="00966E93" w:rsidP="00A74402">
      <w:pPr>
        <w:pStyle w:val="ListParagraph"/>
        <w:numPr>
          <w:ilvl w:val="0"/>
          <w:numId w:val="30"/>
        </w:numPr>
        <w:spacing w:after="0"/>
        <w:rPr>
          <w:rFonts w:ascii="Times New Roman" w:hAnsi="Times New Roman"/>
        </w:rPr>
      </w:pPr>
      <w:r>
        <w:rPr>
          <w:rFonts w:ascii="Times New Roman" w:hAnsi="Times New Roman"/>
        </w:rPr>
        <w:t>Train</w:t>
      </w:r>
      <w:r w:rsidR="00EB57FB">
        <w:rPr>
          <w:rFonts w:ascii="Times New Roman" w:hAnsi="Times New Roman"/>
        </w:rPr>
        <w:t xml:space="preserve">ing </w:t>
      </w:r>
      <w:r w:rsidR="00DC1CF1">
        <w:rPr>
          <w:rFonts w:ascii="Times New Roman" w:hAnsi="Times New Roman"/>
        </w:rPr>
        <w:t>of all</w:t>
      </w:r>
      <w:r w:rsidR="00EB57FB">
        <w:rPr>
          <w:rFonts w:ascii="Times New Roman" w:hAnsi="Times New Roman"/>
        </w:rPr>
        <w:t xml:space="preserve"> responsible </w:t>
      </w:r>
      <w:r w:rsidR="00926974">
        <w:rPr>
          <w:rFonts w:ascii="Times New Roman" w:hAnsi="Times New Roman"/>
        </w:rPr>
        <w:t xml:space="preserve">NQF staff to manage, maintain and quality assure the </w:t>
      </w:r>
      <w:r w:rsidR="004958EB">
        <w:rPr>
          <w:rFonts w:ascii="Times New Roman" w:hAnsi="Times New Roman"/>
        </w:rPr>
        <w:t xml:space="preserve">digital NQF </w:t>
      </w:r>
      <w:r w:rsidR="00926974">
        <w:rPr>
          <w:rFonts w:ascii="Times New Roman" w:hAnsi="Times New Roman"/>
        </w:rPr>
        <w:t>Register</w:t>
      </w:r>
      <w:r w:rsidR="005C5A10">
        <w:rPr>
          <w:rFonts w:ascii="Times New Roman" w:hAnsi="Times New Roman"/>
        </w:rPr>
        <w:t>;</w:t>
      </w:r>
    </w:p>
    <w:p w14:paraId="65270F9F" w14:textId="33E9D2B4" w:rsidR="005C5A10" w:rsidRPr="00851387" w:rsidRDefault="005C5A10" w:rsidP="00A74402">
      <w:pPr>
        <w:pStyle w:val="ListParagraph"/>
        <w:numPr>
          <w:ilvl w:val="0"/>
          <w:numId w:val="30"/>
        </w:numPr>
        <w:spacing w:after="0"/>
        <w:rPr>
          <w:rFonts w:ascii="Times New Roman" w:hAnsi="Times New Roman"/>
        </w:rPr>
      </w:pPr>
      <w:r>
        <w:rPr>
          <w:rFonts w:ascii="Times New Roman" w:hAnsi="Times New Roman"/>
        </w:rPr>
        <w:t xml:space="preserve">  At least 75% of trained staff satisfied with the quality of the trainings received and capable to use the knowledge gained in their practical work. </w:t>
      </w:r>
    </w:p>
    <w:p w14:paraId="18BBF168" w14:textId="77777777" w:rsidR="00926974" w:rsidRDefault="00926974" w:rsidP="00926974">
      <w:pPr>
        <w:rPr>
          <w:rFonts w:ascii="Times New Roman" w:hAnsi="Times New Roman" w:cs="Times New Roman"/>
        </w:rPr>
      </w:pPr>
    </w:p>
    <w:p w14:paraId="4CC0C4A8" w14:textId="77777777" w:rsidR="00926974" w:rsidRDefault="00926974" w:rsidP="00926974">
      <w:pPr>
        <w:rPr>
          <w:rFonts w:ascii="Times New Roman" w:hAnsi="Times New Roman" w:cs="Times New Roman"/>
          <w:b/>
          <w:u w:val="single"/>
        </w:rPr>
      </w:pPr>
    </w:p>
    <w:p w14:paraId="4B8C3248" w14:textId="22ED457C" w:rsidR="0062645A" w:rsidRDefault="009B5F76" w:rsidP="00926974">
      <w:pPr>
        <w:rPr>
          <w:rFonts w:ascii="Times New Roman" w:hAnsi="Times New Roman" w:cs="Times New Roman"/>
          <w:b/>
        </w:rPr>
      </w:pPr>
      <w:r>
        <w:rPr>
          <w:rFonts w:ascii="Times New Roman" w:hAnsi="Times New Roman" w:cs="Times New Roman"/>
          <w:b/>
          <w:u w:val="single"/>
        </w:rPr>
        <w:t>R</w:t>
      </w:r>
      <w:r w:rsidR="00926974" w:rsidRPr="00A908CE">
        <w:rPr>
          <w:rFonts w:ascii="Times New Roman" w:hAnsi="Times New Roman" w:cs="Times New Roman"/>
          <w:b/>
          <w:u w:val="single"/>
        </w:rPr>
        <w:t xml:space="preserve">esult </w:t>
      </w:r>
      <w:proofErr w:type="gramStart"/>
      <w:r w:rsidR="00926974" w:rsidRPr="00A908CE">
        <w:rPr>
          <w:rFonts w:ascii="Times New Roman" w:hAnsi="Times New Roman" w:cs="Times New Roman"/>
          <w:b/>
          <w:u w:val="single"/>
        </w:rPr>
        <w:t>2.</w:t>
      </w:r>
      <w:r w:rsidR="00E06533">
        <w:rPr>
          <w:rFonts w:ascii="Times New Roman" w:hAnsi="Times New Roman" w:cs="Times New Roman"/>
          <w:b/>
          <w:u w:val="single"/>
        </w:rPr>
        <w:t>4</w:t>
      </w:r>
      <w:r w:rsidR="00E06533">
        <w:rPr>
          <w:rFonts w:ascii="Times New Roman" w:hAnsi="Times New Roman" w:cs="Times New Roman"/>
          <w:b/>
        </w:rPr>
        <w:t xml:space="preserve"> </w:t>
      </w:r>
      <w:r w:rsidR="00926974" w:rsidRPr="00A908CE">
        <w:rPr>
          <w:rFonts w:ascii="Times New Roman" w:hAnsi="Times New Roman" w:cs="Times New Roman"/>
          <w:b/>
        </w:rPr>
        <w:t xml:space="preserve"> </w:t>
      </w:r>
      <w:r w:rsidR="00EB57FB">
        <w:rPr>
          <w:rFonts w:ascii="Times New Roman" w:hAnsi="Times New Roman" w:cs="Times New Roman"/>
          <w:b/>
        </w:rPr>
        <w:t>C</w:t>
      </w:r>
      <w:r w:rsidR="00926974" w:rsidRPr="00A908CE">
        <w:rPr>
          <w:rFonts w:ascii="Times New Roman" w:hAnsi="Times New Roman" w:cs="Times New Roman"/>
          <w:b/>
        </w:rPr>
        <w:t>onditions</w:t>
      </w:r>
      <w:proofErr w:type="gramEnd"/>
      <w:r w:rsidR="00926974" w:rsidRPr="00A908CE">
        <w:rPr>
          <w:rFonts w:ascii="Times New Roman" w:hAnsi="Times New Roman" w:cs="Times New Roman"/>
          <w:b/>
        </w:rPr>
        <w:t xml:space="preserve"> </w:t>
      </w:r>
      <w:r w:rsidR="00341540">
        <w:rPr>
          <w:rFonts w:ascii="Times New Roman" w:hAnsi="Times New Roman" w:cs="Times New Roman"/>
          <w:b/>
        </w:rPr>
        <w:t xml:space="preserve">and capacity </w:t>
      </w:r>
      <w:r w:rsidR="00926974" w:rsidRPr="00A908CE">
        <w:rPr>
          <w:rFonts w:ascii="Times New Roman" w:hAnsi="Times New Roman" w:cs="Times New Roman"/>
          <w:b/>
        </w:rPr>
        <w:t xml:space="preserve">for future comparison of </w:t>
      </w:r>
      <w:r w:rsidR="000316AB">
        <w:rPr>
          <w:rFonts w:ascii="Times New Roman" w:hAnsi="Times New Roman" w:cs="Times New Roman"/>
          <w:b/>
        </w:rPr>
        <w:t xml:space="preserve">the Georgian </w:t>
      </w:r>
      <w:r w:rsidR="00926974" w:rsidRPr="00A908CE">
        <w:rPr>
          <w:rFonts w:ascii="Times New Roman" w:hAnsi="Times New Roman" w:cs="Times New Roman"/>
          <w:b/>
        </w:rPr>
        <w:t xml:space="preserve">NQF with </w:t>
      </w:r>
      <w:r w:rsidR="000316AB">
        <w:rPr>
          <w:rFonts w:ascii="Times New Roman" w:hAnsi="Times New Roman" w:cs="Times New Roman"/>
          <w:b/>
        </w:rPr>
        <w:t xml:space="preserve">the </w:t>
      </w:r>
      <w:r w:rsidR="00926974" w:rsidRPr="00A908CE">
        <w:rPr>
          <w:rFonts w:ascii="Times New Roman" w:hAnsi="Times New Roman" w:cs="Times New Roman"/>
          <w:b/>
        </w:rPr>
        <w:t>E</w:t>
      </w:r>
      <w:r w:rsidR="000316AB">
        <w:rPr>
          <w:rFonts w:ascii="Times New Roman" w:hAnsi="Times New Roman" w:cs="Times New Roman"/>
          <w:b/>
        </w:rPr>
        <w:t>uropean Qualifications Framework (EQF)</w:t>
      </w:r>
      <w:r w:rsidR="0062645A" w:rsidRPr="0062645A">
        <w:rPr>
          <w:rStyle w:val="FootnoteReference"/>
          <w:rFonts w:ascii="Times New Roman" w:hAnsi="Times New Roman"/>
          <w:b/>
        </w:rPr>
        <w:t xml:space="preserve"> </w:t>
      </w:r>
      <w:r w:rsidR="0062645A">
        <w:rPr>
          <w:rStyle w:val="FootnoteReference"/>
          <w:rFonts w:ascii="Times New Roman" w:hAnsi="Times New Roman"/>
          <w:b/>
        </w:rPr>
        <w:footnoteReference w:id="26"/>
      </w:r>
      <w:r w:rsidR="00EB57FB">
        <w:rPr>
          <w:rFonts w:ascii="Times New Roman" w:hAnsi="Times New Roman" w:cs="Times New Roman"/>
          <w:b/>
        </w:rPr>
        <w:t>reinforced</w:t>
      </w:r>
      <w:r w:rsidR="00F9696C">
        <w:rPr>
          <w:rFonts w:ascii="Times New Roman" w:hAnsi="Times New Roman" w:cs="Times New Roman"/>
          <w:b/>
        </w:rPr>
        <w:t>.</w:t>
      </w:r>
      <w:r w:rsidR="00EB57FB">
        <w:rPr>
          <w:rFonts w:ascii="Times New Roman" w:hAnsi="Times New Roman" w:cs="Times New Roman"/>
          <w:b/>
        </w:rPr>
        <w:t xml:space="preserve"> </w:t>
      </w:r>
    </w:p>
    <w:p w14:paraId="4B03904C" w14:textId="6F6FFDCB" w:rsidR="00926974" w:rsidRDefault="00926974" w:rsidP="00926974">
      <w:pPr>
        <w:rPr>
          <w:rFonts w:ascii="Times New Roman" w:hAnsi="Times New Roman" w:cs="Times New Roman"/>
        </w:rPr>
      </w:pPr>
      <w:r w:rsidRPr="004136B4">
        <w:rPr>
          <w:rFonts w:ascii="Times New Roman" w:hAnsi="Times New Roman" w:cs="Times New Roman"/>
          <w:iCs/>
          <w:u w:val="single"/>
        </w:rPr>
        <w:t>Indicators of Achievement</w:t>
      </w:r>
    </w:p>
    <w:p w14:paraId="62C395EA" w14:textId="26720774" w:rsidR="00926974" w:rsidRPr="00CD05E6" w:rsidRDefault="00EB57FB" w:rsidP="00A74402">
      <w:pPr>
        <w:pStyle w:val="ListParagraph"/>
        <w:numPr>
          <w:ilvl w:val="0"/>
          <w:numId w:val="31"/>
        </w:numPr>
        <w:spacing w:after="0"/>
        <w:rPr>
          <w:rFonts w:ascii="Times New Roman" w:hAnsi="Times New Roman"/>
        </w:rPr>
      </w:pPr>
      <w:r>
        <w:rPr>
          <w:rFonts w:ascii="Times New Roman" w:hAnsi="Times New Roman"/>
        </w:rPr>
        <w:t>Develop</w:t>
      </w:r>
      <w:r w:rsidR="009373DC">
        <w:rPr>
          <w:rFonts w:ascii="Times New Roman" w:hAnsi="Times New Roman"/>
        </w:rPr>
        <w:t xml:space="preserve">ment of </w:t>
      </w:r>
      <w:r>
        <w:rPr>
          <w:rFonts w:ascii="Times New Roman" w:hAnsi="Times New Roman"/>
        </w:rPr>
        <w:t xml:space="preserve"> </w:t>
      </w:r>
      <w:r w:rsidR="00926974" w:rsidRPr="00CD05E6">
        <w:rPr>
          <w:rFonts w:ascii="Times New Roman" w:hAnsi="Times New Roman"/>
        </w:rPr>
        <w:t>analysis report</w:t>
      </w:r>
      <w:r w:rsidR="002D4AEE">
        <w:rPr>
          <w:rFonts w:ascii="Times New Roman" w:hAnsi="Times New Roman"/>
        </w:rPr>
        <w:t xml:space="preserve"> on</w:t>
      </w:r>
      <w:r w:rsidR="00B84B1D">
        <w:rPr>
          <w:rFonts w:ascii="Times New Roman" w:hAnsi="Times New Roman"/>
        </w:rPr>
        <w:t xml:space="preserve"> implementation of</w:t>
      </w:r>
      <w:r w:rsidR="002D4AEE">
        <w:rPr>
          <w:rFonts w:ascii="Times New Roman" w:hAnsi="Times New Roman"/>
        </w:rPr>
        <w:t xml:space="preserve"> the Georgian NQF</w:t>
      </w:r>
      <w:r w:rsidR="009373DC">
        <w:rPr>
          <w:rFonts w:ascii="Times New Roman" w:hAnsi="Times New Roman"/>
        </w:rPr>
        <w:t>;</w:t>
      </w:r>
    </w:p>
    <w:p w14:paraId="045B17D7" w14:textId="710CDE6A" w:rsidR="00926974" w:rsidRPr="00CD05E6" w:rsidRDefault="009373DC" w:rsidP="00A74402">
      <w:pPr>
        <w:pStyle w:val="ListParagraph"/>
        <w:numPr>
          <w:ilvl w:val="0"/>
          <w:numId w:val="31"/>
        </w:numPr>
        <w:spacing w:after="0"/>
        <w:rPr>
          <w:rFonts w:ascii="Times New Roman" w:hAnsi="Times New Roman"/>
          <w:u w:val="single"/>
        </w:rPr>
      </w:pPr>
      <w:r>
        <w:rPr>
          <w:rFonts w:ascii="Times New Roman" w:hAnsi="Times New Roman"/>
        </w:rPr>
        <w:t>Elaboration</w:t>
      </w:r>
      <w:r w:rsidR="00EB57FB">
        <w:rPr>
          <w:rFonts w:ascii="Times New Roman" w:hAnsi="Times New Roman"/>
        </w:rPr>
        <w:t xml:space="preserve"> </w:t>
      </w:r>
      <w:r w:rsidR="00D04A92">
        <w:rPr>
          <w:rFonts w:ascii="Times New Roman" w:hAnsi="Times New Roman"/>
        </w:rPr>
        <w:t xml:space="preserve"> and </w:t>
      </w:r>
      <w:r w:rsidR="00FE148A">
        <w:rPr>
          <w:rFonts w:ascii="Times New Roman" w:hAnsi="Times New Roman"/>
        </w:rPr>
        <w:t>agre</w:t>
      </w:r>
      <w:r>
        <w:rPr>
          <w:rFonts w:ascii="Times New Roman" w:hAnsi="Times New Roman"/>
        </w:rPr>
        <w:t>ement</w:t>
      </w:r>
      <w:r w:rsidR="00EB57FB">
        <w:rPr>
          <w:rFonts w:ascii="Times New Roman" w:hAnsi="Times New Roman"/>
        </w:rPr>
        <w:t xml:space="preserve"> </w:t>
      </w:r>
      <w:r w:rsidR="00FE148A">
        <w:rPr>
          <w:rFonts w:ascii="Times New Roman" w:hAnsi="Times New Roman"/>
        </w:rPr>
        <w:t xml:space="preserve"> with NCEQE</w:t>
      </w:r>
      <w:r w:rsidR="00341540">
        <w:rPr>
          <w:rFonts w:ascii="Times New Roman" w:hAnsi="Times New Roman"/>
        </w:rPr>
        <w:t xml:space="preserve"> </w:t>
      </w:r>
      <w:r>
        <w:rPr>
          <w:rFonts w:ascii="Times New Roman" w:hAnsi="Times New Roman"/>
        </w:rPr>
        <w:t xml:space="preserve">a </w:t>
      </w:r>
      <w:r w:rsidR="00341540">
        <w:rPr>
          <w:rFonts w:ascii="Times New Roman" w:hAnsi="Times New Roman"/>
        </w:rPr>
        <w:t>r</w:t>
      </w:r>
      <w:r w:rsidR="00926974">
        <w:rPr>
          <w:rFonts w:ascii="Times New Roman" w:hAnsi="Times New Roman"/>
        </w:rPr>
        <w:t xml:space="preserve">oadmap (plan) for comparison of the NQF with EQF and establishment </w:t>
      </w:r>
      <w:r w:rsidR="002D4AEE">
        <w:rPr>
          <w:rFonts w:ascii="Times New Roman" w:hAnsi="Times New Roman"/>
        </w:rPr>
        <w:t xml:space="preserve">by </w:t>
      </w:r>
      <w:r w:rsidR="00B42C06">
        <w:rPr>
          <w:rFonts w:ascii="Times New Roman" w:hAnsi="Times New Roman"/>
        </w:rPr>
        <w:t>NCEQE</w:t>
      </w:r>
      <w:r w:rsidR="002D4AEE">
        <w:rPr>
          <w:rFonts w:ascii="Times New Roman" w:hAnsi="Times New Roman"/>
        </w:rPr>
        <w:t xml:space="preserve"> </w:t>
      </w:r>
      <w:r w:rsidR="00926974">
        <w:rPr>
          <w:rFonts w:ascii="Times New Roman" w:hAnsi="Times New Roman"/>
        </w:rPr>
        <w:t xml:space="preserve">of dedicated inter-stakeholder </w:t>
      </w:r>
      <w:r w:rsidR="00D04A92">
        <w:rPr>
          <w:rFonts w:ascii="Times New Roman" w:hAnsi="Times New Roman"/>
        </w:rPr>
        <w:t xml:space="preserve">NQF </w:t>
      </w:r>
      <w:r w:rsidR="00926974">
        <w:rPr>
          <w:rFonts w:ascii="Times New Roman" w:hAnsi="Times New Roman"/>
        </w:rPr>
        <w:t>working g</w:t>
      </w:r>
      <w:r w:rsidR="00341540">
        <w:rPr>
          <w:rFonts w:ascii="Times New Roman" w:hAnsi="Times New Roman"/>
        </w:rPr>
        <w:t>roup</w:t>
      </w:r>
      <w:r w:rsidR="00D04A92">
        <w:rPr>
          <w:rFonts w:ascii="Times New Roman" w:hAnsi="Times New Roman"/>
        </w:rPr>
        <w:t xml:space="preserve"> to support the process</w:t>
      </w:r>
      <w:r>
        <w:rPr>
          <w:rFonts w:ascii="Times New Roman" w:hAnsi="Times New Roman"/>
        </w:rPr>
        <w:t>;</w:t>
      </w:r>
    </w:p>
    <w:p w14:paraId="78F93DC1" w14:textId="18ECD371" w:rsidR="00926974" w:rsidRPr="002B5714" w:rsidRDefault="00EB57FB" w:rsidP="00A74402">
      <w:pPr>
        <w:pStyle w:val="ListParagraph"/>
        <w:numPr>
          <w:ilvl w:val="0"/>
          <w:numId w:val="31"/>
        </w:numPr>
        <w:spacing w:after="0"/>
        <w:rPr>
          <w:rFonts w:ascii="Times New Roman" w:hAnsi="Times New Roman"/>
          <w:u w:val="single"/>
        </w:rPr>
      </w:pPr>
      <w:r>
        <w:rPr>
          <w:rFonts w:ascii="Times New Roman" w:hAnsi="Times New Roman"/>
        </w:rPr>
        <w:t>T</w:t>
      </w:r>
      <w:r w:rsidR="002D4AEE">
        <w:rPr>
          <w:rFonts w:ascii="Times New Roman" w:hAnsi="Times New Roman"/>
        </w:rPr>
        <w:t>raining</w:t>
      </w:r>
      <w:r w:rsidR="009373DC">
        <w:rPr>
          <w:rFonts w:ascii="Times New Roman" w:hAnsi="Times New Roman"/>
        </w:rPr>
        <w:t>s</w:t>
      </w:r>
      <w:r w:rsidR="002D4AEE">
        <w:rPr>
          <w:rFonts w:ascii="Times New Roman" w:hAnsi="Times New Roman"/>
        </w:rPr>
        <w:t xml:space="preserve"> and o</w:t>
      </w:r>
      <w:r w:rsidR="00926974">
        <w:rPr>
          <w:rFonts w:ascii="Times New Roman" w:hAnsi="Times New Roman"/>
        </w:rPr>
        <w:t xml:space="preserve">n-the-job support to the </w:t>
      </w:r>
      <w:r w:rsidR="002D4AEE">
        <w:rPr>
          <w:rFonts w:ascii="Times New Roman" w:hAnsi="Times New Roman"/>
        </w:rPr>
        <w:t xml:space="preserve">NQF </w:t>
      </w:r>
      <w:r w:rsidR="00926974">
        <w:rPr>
          <w:rFonts w:ascii="Times New Roman" w:hAnsi="Times New Roman"/>
        </w:rPr>
        <w:t xml:space="preserve">working group and </w:t>
      </w:r>
      <w:r w:rsidR="00341540">
        <w:rPr>
          <w:rFonts w:ascii="Times New Roman" w:hAnsi="Times New Roman"/>
        </w:rPr>
        <w:t xml:space="preserve">to </w:t>
      </w:r>
      <w:r w:rsidR="00926974">
        <w:rPr>
          <w:rFonts w:ascii="Times New Roman" w:hAnsi="Times New Roman"/>
        </w:rPr>
        <w:t>core group in charge o</w:t>
      </w:r>
      <w:r w:rsidR="009D777E">
        <w:rPr>
          <w:rFonts w:ascii="Times New Roman" w:hAnsi="Times New Roman"/>
        </w:rPr>
        <w:t>f drafting the evidence-based comparison report</w:t>
      </w:r>
      <w:r w:rsidR="00A129A1">
        <w:rPr>
          <w:rFonts w:ascii="Times New Roman" w:hAnsi="Times New Roman"/>
        </w:rPr>
        <w:t>;</w:t>
      </w:r>
    </w:p>
    <w:p w14:paraId="36369422" w14:textId="5D11A536" w:rsidR="00A129A1" w:rsidRPr="001A6800" w:rsidRDefault="00A129A1" w:rsidP="00A74402">
      <w:pPr>
        <w:pStyle w:val="ListParagraph"/>
        <w:numPr>
          <w:ilvl w:val="0"/>
          <w:numId w:val="31"/>
        </w:numPr>
        <w:spacing w:after="0"/>
        <w:rPr>
          <w:rFonts w:ascii="Times New Roman" w:hAnsi="Times New Roman"/>
          <w:u w:val="single"/>
        </w:rPr>
      </w:pPr>
      <w:r>
        <w:rPr>
          <w:rFonts w:ascii="Times New Roman" w:hAnsi="Times New Roman"/>
        </w:rPr>
        <w:t xml:space="preserve"> </w:t>
      </w:r>
      <w:r w:rsidRPr="00A129A1">
        <w:rPr>
          <w:rFonts w:ascii="Times New Roman" w:hAnsi="Times New Roman"/>
          <w:lang w:val="en-US"/>
        </w:rPr>
        <w:t>Best performing staff participate in study visit</w:t>
      </w:r>
      <w:r>
        <w:rPr>
          <w:rFonts w:ascii="Times New Roman" w:hAnsi="Times New Roman"/>
          <w:lang w:val="en-US"/>
        </w:rPr>
        <w:t xml:space="preserve"> to the partner EU MS country. </w:t>
      </w:r>
    </w:p>
    <w:p w14:paraId="0CC31F49" w14:textId="77777777" w:rsidR="00926974" w:rsidRPr="004D5CC2" w:rsidRDefault="00926974" w:rsidP="00926974">
      <w:pPr>
        <w:rPr>
          <w:rFonts w:ascii="Times New Roman" w:hAnsi="Times New Roman" w:cs="Times New Roman"/>
        </w:rPr>
      </w:pPr>
    </w:p>
    <w:p w14:paraId="3493E4E6" w14:textId="6EA9AE5E" w:rsidR="00926974" w:rsidRPr="004D5CC2" w:rsidRDefault="00863269" w:rsidP="00926974">
      <w:pPr>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b/>
          <w:u w:val="single"/>
        </w:rPr>
        <w:t>Mandatory Result 3 (</w:t>
      </w:r>
      <w:r w:rsidR="00926974" w:rsidRPr="00341540">
        <w:rPr>
          <w:rFonts w:ascii="Times New Roman" w:hAnsi="Times New Roman" w:cs="Times New Roman"/>
          <w:b/>
          <w:u w:val="single"/>
        </w:rPr>
        <w:t>Component 3</w:t>
      </w:r>
      <w:r>
        <w:rPr>
          <w:rFonts w:ascii="Times New Roman" w:hAnsi="Times New Roman" w:cs="Times New Roman"/>
          <w:b/>
          <w:u w:val="single"/>
        </w:rPr>
        <w:t>)</w:t>
      </w:r>
      <w:r w:rsidR="00926974" w:rsidRPr="004D5CC2">
        <w:rPr>
          <w:rFonts w:ascii="Times New Roman" w:hAnsi="Times New Roman" w:cs="Times New Roman"/>
          <w:b/>
        </w:rPr>
        <w:t xml:space="preserve">: </w:t>
      </w:r>
      <w:r w:rsidR="00162EEF" w:rsidRPr="002D4AEE">
        <w:rPr>
          <w:rFonts w:ascii="Times New Roman" w:hAnsi="Times New Roman"/>
          <w:b/>
        </w:rPr>
        <w:t xml:space="preserve">Contribution to </w:t>
      </w:r>
      <w:r w:rsidR="00926974" w:rsidRPr="002D4AEE">
        <w:rPr>
          <w:rFonts w:ascii="Times New Roman" w:hAnsi="Times New Roman" w:cs="Times New Roman"/>
          <w:b/>
        </w:rPr>
        <w:t>improved</w:t>
      </w:r>
      <w:r w:rsidR="00926974" w:rsidRPr="00341540">
        <w:rPr>
          <w:rFonts w:ascii="Times New Roman" w:hAnsi="Times New Roman" w:cs="Times New Roman"/>
          <w:b/>
        </w:rPr>
        <w:t xml:space="preserve"> model of governance, monitoring and dissemination of NCEQE’s outputs </w:t>
      </w:r>
    </w:p>
    <w:p w14:paraId="2C03D878" w14:textId="77777777" w:rsidR="0022503E" w:rsidRDefault="0022503E" w:rsidP="0022503E">
      <w:pPr>
        <w:rPr>
          <w:rFonts w:ascii="Times New Roman" w:hAnsi="Times New Roman" w:cs="Times New Roman"/>
          <w:b/>
        </w:rPr>
      </w:pPr>
      <w:r>
        <w:rPr>
          <w:rFonts w:ascii="Times New Roman" w:hAnsi="Times New Roman" w:cs="Times New Roman"/>
          <w:b/>
        </w:rPr>
        <w:t>Short description:</w:t>
      </w:r>
    </w:p>
    <w:p w14:paraId="03DEAC3F" w14:textId="0831796D" w:rsidR="0022503E" w:rsidRDefault="0022503E" w:rsidP="0022503E">
      <w:pPr>
        <w:spacing w:after="120"/>
        <w:jc w:val="both"/>
        <w:rPr>
          <w:rFonts w:ascii="Times New Roman" w:eastAsia="Sylfaen" w:hAnsi="Times New Roman" w:cs="Times New Roman"/>
          <w:bCs/>
          <w:lang w:val="en-US"/>
        </w:rPr>
      </w:pPr>
      <w:r>
        <w:rPr>
          <w:rFonts w:ascii="Times New Roman" w:eastAsia="Sylfaen" w:hAnsi="Times New Roman" w:cs="Times New Roman"/>
          <w:bCs/>
          <w:lang w:val="en-US"/>
        </w:rPr>
        <w:t>NCEQE is the main institu</w:t>
      </w:r>
      <w:r w:rsidR="00D8721A">
        <w:rPr>
          <w:rFonts w:ascii="Times New Roman" w:eastAsia="Sylfaen" w:hAnsi="Times New Roman" w:cs="Times New Roman"/>
          <w:bCs/>
          <w:lang w:val="en-US"/>
        </w:rPr>
        <w:t>tion supervising and coordinating</w:t>
      </w:r>
      <w:r>
        <w:rPr>
          <w:rFonts w:ascii="Times New Roman" w:eastAsia="Sylfaen" w:hAnsi="Times New Roman" w:cs="Times New Roman"/>
          <w:bCs/>
          <w:lang w:val="en-US"/>
        </w:rPr>
        <w:t xml:space="preserve"> NQF-related activities, and has led the reflection and consultation process of the new NQF.  </w:t>
      </w:r>
      <w:r w:rsidR="0035095A">
        <w:rPr>
          <w:rFonts w:ascii="Times New Roman" w:eastAsia="Sylfaen" w:hAnsi="Times New Roman" w:cs="Times New Roman"/>
          <w:bCs/>
          <w:lang w:val="en-US"/>
        </w:rPr>
        <w:t xml:space="preserve">The transition to the new NQF is a good opportunity to launch a </w:t>
      </w:r>
      <w:r w:rsidR="00771D40">
        <w:rPr>
          <w:rFonts w:ascii="Times New Roman" w:eastAsia="Sylfaen" w:hAnsi="Times New Roman" w:cs="Times New Roman"/>
          <w:bCs/>
          <w:lang w:val="en-US"/>
        </w:rPr>
        <w:t xml:space="preserve">stronger NQF governance setting, and a </w:t>
      </w:r>
      <w:r w:rsidR="0035095A">
        <w:rPr>
          <w:rFonts w:ascii="Times New Roman" w:eastAsia="Sylfaen" w:hAnsi="Times New Roman" w:cs="Times New Roman"/>
          <w:bCs/>
          <w:lang w:val="en-US"/>
        </w:rPr>
        <w:t xml:space="preserve">monitoring system, based on </w:t>
      </w:r>
      <w:r w:rsidR="00771D40">
        <w:rPr>
          <w:rFonts w:ascii="Times New Roman" w:eastAsia="Sylfaen" w:hAnsi="Times New Roman" w:cs="Times New Roman"/>
          <w:bCs/>
          <w:lang w:val="en-US"/>
        </w:rPr>
        <w:t xml:space="preserve">stakeholders’ and users’ </w:t>
      </w:r>
      <w:r w:rsidR="0035095A">
        <w:rPr>
          <w:rFonts w:ascii="Times New Roman" w:eastAsia="Sylfaen" w:hAnsi="Times New Roman" w:cs="Times New Roman"/>
          <w:bCs/>
          <w:lang w:val="en-US"/>
        </w:rPr>
        <w:t xml:space="preserve">feedback </w:t>
      </w:r>
      <w:r w:rsidR="00771D40">
        <w:rPr>
          <w:rFonts w:ascii="Times New Roman" w:eastAsia="Sylfaen" w:hAnsi="Times New Roman" w:cs="Times New Roman"/>
          <w:bCs/>
          <w:lang w:val="en-US"/>
        </w:rPr>
        <w:t>and data.</w:t>
      </w:r>
      <w:r w:rsidR="00622F03">
        <w:rPr>
          <w:rFonts w:ascii="Times New Roman" w:eastAsia="Sylfaen" w:hAnsi="Times New Roman" w:cs="Times New Roman"/>
          <w:bCs/>
          <w:lang w:val="en-US"/>
        </w:rPr>
        <w:t xml:space="preserve"> The new NQF governance setting is in discussion, and could be based on two-tier governance: </w:t>
      </w:r>
      <w:proofErr w:type="spellStart"/>
      <w:r w:rsidR="00622F03">
        <w:rPr>
          <w:rFonts w:ascii="Times New Roman" w:eastAsia="Sylfaen" w:hAnsi="Times New Roman" w:cs="Times New Roman"/>
          <w:bCs/>
          <w:lang w:val="en-US"/>
        </w:rPr>
        <w:t>i</w:t>
      </w:r>
      <w:proofErr w:type="spellEnd"/>
      <w:r w:rsidR="00622F03">
        <w:rPr>
          <w:rFonts w:ascii="Times New Roman" w:eastAsia="Sylfaen" w:hAnsi="Times New Roman" w:cs="Times New Roman"/>
          <w:bCs/>
          <w:lang w:val="en-US"/>
        </w:rPr>
        <w:t xml:space="preserve">) strategic - entrusted to a new Board; </w:t>
      </w:r>
      <w:r w:rsidR="00835B92">
        <w:rPr>
          <w:rFonts w:ascii="Times New Roman" w:eastAsia="Sylfaen" w:hAnsi="Times New Roman" w:cs="Times New Roman"/>
          <w:bCs/>
          <w:lang w:val="en-US"/>
        </w:rPr>
        <w:t xml:space="preserve">ii) </w:t>
      </w:r>
      <w:r w:rsidR="00622F03">
        <w:rPr>
          <w:rFonts w:ascii="Times New Roman" w:eastAsia="Sylfaen" w:hAnsi="Times New Roman" w:cs="Times New Roman"/>
          <w:bCs/>
          <w:lang w:val="en-US"/>
        </w:rPr>
        <w:t>operational - entrusted to NCEQE.</w:t>
      </w:r>
    </w:p>
    <w:p w14:paraId="3834EDE9" w14:textId="63C6295E" w:rsidR="00CA6F9A" w:rsidRPr="00DC1CF1" w:rsidRDefault="00F2683B" w:rsidP="002519FB">
      <w:pPr>
        <w:jc w:val="both"/>
        <w:rPr>
          <w:rFonts w:ascii="Times New Roman" w:hAnsi="Times New Roman" w:cs="Times New Roman"/>
        </w:rPr>
      </w:pPr>
      <w:r w:rsidRPr="00DC1CF1">
        <w:rPr>
          <w:rFonts w:ascii="Times New Roman" w:hAnsi="Times New Roman" w:cs="Times New Roman"/>
        </w:rPr>
        <w:lastRenderedPageBreak/>
        <w:t xml:space="preserve">It is expected that </w:t>
      </w:r>
      <w:r w:rsidR="003836F0" w:rsidRPr="00DC1CF1">
        <w:rPr>
          <w:rFonts w:ascii="Times New Roman" w:hAnsi="Times New Roman" w:cs="Times New Roman"/>
        </w:rPr>
        <w:t>the third</w:t>
      </w:r>
      <w:r w:rsidRPr="00DC1CF1">
        <w:rPr>
          <w:rFonts w:ascii="Times New Roman" w:hAnsi="Times New Roman" w:cs="Times New Roman"/>
        </w:rPr>
        <w:t xml:space="preserve"> component will contribute to improved model of governance, monitoring and dissemination of NCEQE’s outputs applying various activities including in-house </w:t>
      </w:r>
      <w:r w:rsidR="00AB50FB" w:rsidRPr="00DC1CF1">
        <w:rPr>
          <w:rFonts w:ascii="Times New Roman" w:hAnsi="Times New Roman" w:cs="Times New Roman"/>
        </w:rPr>
        <w:t xml:space="preserve">and experience exchange </w:t>
      </w:r>
      <w:r w:rsidRPr="00DC1CF1">
        <w:rPr>
          <w:rFonts w:ascii="Times New Roman" w:hAnsi="Times New Roman" w:cs="Times New Roman"/>
        </w:rPr>
        <w:t>trainings, workshops</w:t>
      </w:r>
      <w:r w:rsidR="00CA6F9A" w:rsidRPr="00DC1CF1">
        <w:rPr>
          <w:rFonts w:ascii="Times New Roman" w:hAnsi="Times New Roman" w:cs="Times New Roman"/>
        </w:rPr>
        <w:t>.</w:t>
      </w:r>
    </w:p>
    <w:p w14:paraId="39BB5AA9" w14:textId="37E8DF8F" w:rsidR="004F5547" w:rsidRPr="004F2F48" w:rsidRDefault="00CA6F9A" w:rsidP="004F5547">
      <w:pPr>
        <w:jc w:val="both"/>
        <w:rPr>
          <w:rFonts w:ascii="Times New Roman" w:hAnsi="Times New Roman" w:cs="Times New Roman"/>
        </w:rPr>
      </w:pPr>
      <w:r w:rsidRPr="00DC1CF1">
        <w:rPr>
          <w:rFonts w:ascii="Times New Roman" w:hAnsi="Times New Roman" w:cs="Times New Roman"/>
          <w:lang w:val="en-US"/>
        </w:rPr>
        <w:t xml:space="preserve">To raise awareness on on-going developments and requirements in the field it would be essential to reinforce existing practice of communication by organizing promotional events for different stakeholders and interested parties. </w:t>
      </w:r>
      <w:r w:rsidRPr="00DC1CF1">
        <w:rPr>
          <w:rFonts w:ascii="Times New Roman" w:hAnsi="Times New Roman"/>
        </w:rPr>
        <w:t>A</w:t>
      </w:r>
      <w:r w:rsidR="00AB50FB" w:rsidRPr="00DC1CF1">
        <w:rPr>
          <w:rFonts w:ascii="Times New Roman" w:hAnsi="Times New Roman"/>
        </w:rPr>
        <w:t>t least one stakeholders’ and experts’ conference dedicated to QA and NQF developments, challenges and way forward, open to international good practice and representatives from Advisory Group EQF.</w:t>
      </w:r>
      <w:r w:rsidR="004F5547">
        <w:rPr>
          <w:rFonts w:ascii="Times New Roman" w:hAnsi="Times New Roman"/>
        </w:rPr>
        <w:t xml:space="preserve"> Any activities performed under this component in regards to </w:t>
      </w:r>
      <w:r w:rsidR="004F5547" w:rsidRPr="004F2F48">
        <w:rPr>
          <w:rFonts w:ascii="Times New Roman" w:hAnsi="Times New Roman" w:cs="Times New Roman"/>
        </w:rPr>
        <w:t>revis</w:t>
      </w:r>
      <w:r w:rsidR="004F5547">
        <w:rPr>
          <w:rFonts w:ascii="Times New Roman" w:hAnsi="Times New Roman" w:cs="Times New Roman"/>
        </w:rPr>
        <w:t xml:space="preserve">ion of </w:t>
      </w:r>
      <w:r w:rsidR="004F5547" w:rsidRPr="004F5547">
        <w:rPr>
          <w:rFonts w:ascii="Times New Roman" w:hAnsi="Times New Roman" w:cs="Times New Roman"/>
        </w:rPr>
        <w:t>organisational</w:t>
      </w:r>
      <w:r w:rsidR="004F5547" w:rsidRPr="004F2F48">
        <w:rPr>
          <w:rFonts w:ascii="Times New Roman" w:hAnsi="Times New Roman" w:cs="Times New Roman"/>
        </w:rPr>
        <w:t xml:space="preserve"> setting</w:t>
      </w:r>
      <w:r w:rsidR="004F5547">
        <w:rPr>
          <w:rFonts w:ascii="Times New Roman" w:hAnsi="Times New Roman" w:cs="Times New Roman"/>
        </w:rPr>
        <w:t xml:space="preserve"> of </w:t>
      </w:r>
      <w:r w:rsidR="004F5547" w:rsidRPr="004F2F48">
        <w:rPr>
          <w:rFonts w:ascii="Times New Roman" w:hAnsi="Times New Roman" w:cs="Times New Roman"/>
        </w:rPr>
        <w:t xml:space="preserve"> </w:t>
      </w:r>
      <w:r w:rsidR="004F5547" w:rsidRPr="004F5547">
        <w:rPr>
          <w:rFonts w:ascii="Times New Roman" w:hAnsi="Times New Roman" w:cs="Times New Roman"/>
        </w:rPr>
        <w:t xml:space="preserve">NCEQE </w:t>
      </w:r>
      <w:r w:rsidR="004F5547">
        <w:rPr>
          <w:rFonts w:ascii="Times New Roman" w:hAnsi="Times New Roman" w:cs="Times New Roman"/>
        </w:rPr>
        <w:t>will</w:t>
      </w:r>
      <w:r w:rsidR="004F5547" w:rsidRPr="004F2F48">
        <w:rPr>
          <w:rFonts w:ascii="Times New Roman" w:hAnsi="Times New Roman" w:cs="Times New Roman"/>
        </w:rPr>
        <w:t xml:space="preserve"> be consistent with the horizontal rules on organisational setting of all </w:t>
      </w:r>
      <w:r w:rsidR="004F5547">
        <w:rPr>
          <w:rFonts w:ascii="Times New Roman" w:hAnsi="Times New Roman" w:cs="Times New Roman"/>
        </w:rPr>
        <w:t>state administrations</w:t>
      </w:r>
      <w:r w:rsidR="004F5547" w:rsidRPr="004F2F48">
        <w:rPr>
          <w:rFonts w:ascii="Times New Roman" w:hAnsi="Times New Roman" w:cs="Times New Roman"/>
        </w:rPr>
        <w:t xml:space="preserve"> with the same status/functional category as defined in national legislation</w:t>
      </w:r>
      <w:r w:rsidR="004F5547">
        <w:rPr>
          <w:rFonts w:ascii="Times New Roman" w:hAnsi="Times New Roman" w:cs="Times New Roman"/>
        </w:rPr>
        <w:t xml:space="preserve"> and in close coordination with the concerned authorities.</w:t>
      </w:r>
    </w:p>
    <w:p w14:paraId="43C6B9F1" w14:textId="2F2857C1" w:rsidR="00AB50FB" w:rsidRPr="00DC1CF1" w:rsidRDefault="00AB50FB" w:rsidP="002519FB">
      <w:pPr>
        <w:jc w:val="both"/>
        <w:rPr>
          <w:rFonts w:ascii="Times New Roman" w:hAnsi="Times New Roman"/>
        </w:rPr>
      </w:pPr>
    </w:p>
    <w:p w14:paraId="4F0D7014" w14:textId="77777777" w:rsidR="00F2683B" w:rsidRDefault="00F2683B" w:rsidP="00926974">
      <w:pPr>
        <w:rPr>
          <w:rFonts w:ascii="Times New Roman" w:hAnsi="Times New Roman" w:cs="Times New Roman"/>
          <w:b/>
          <w:u w:val="single"/>
        </w:rPr>
      </w:pPr>
    </w:p>
    <w:p w14:paraId="655C30E7" w14:textId="5C8E0964" w:rsidR="00926974" w:rsidRPr="00926974" w:rsidRDefault="009B5F76" w:rsidP="00926974">
      <w:pPr>
        <w:rPr>
          <w:rFonts w:ascii="Times New Roman" w:hAnsi="Times New Roman" w:cs="Times New Roman"/>
          <w:b/>
        </w:rPr>
      </w:pPr>
      <w:r>
        <w:rPr>
          <w:rFonts w:ascii="Times New Roman" w:hAnsi="Times New Roman" w:cs="Times New Roman"/>
          <w:b/>
          <w:u w:val="single"/>
        </w:rPr>
        <w:t>R</w:t>
      </w:r>
      <w:r w:rsidR="00926974" w:rsidRPr="00A908CE">
        <w:rPr>
          <w:rFonts w:ascii="Times New Roman" w:hAnsi="Times New Roman" w:cs="Times New Roman"/>
          <w:b/>
          <w:u w:val="single"/>
        </w:rPr>
        <w:t>esult 3.1</w:t>
      </w:r>
      <w:r w:rsidR="00110924">
        <w:rPr>
          <w:rFonts w:ascii="Times New Roman" w:hAnsi="Times New Roman" w:cs="Times New Roman"/>
          <w:b/>
        </w:rPr>
        <w:t xml:space="preserve">: </w:t>
      </w:r>
      <w:r w:rsidR="00F2683B">
        <w:rPr>
          <w:rFonts w:ascii="Times New Roman" w:hAnsi="Times New Roman" w:cs="Times New Roman"/>
          <w:b/>
        </w:rPr>
        <w:t>O</w:t>
      </w:r>
      <w:r w:rsidR="00110924">
        <w:rPr>
          <w:rFonts w:ascii="Times New Roman" w:hAnsi="Times New Roman" w:cs="Times New Roman"/>
          <w:b/>
        </w:rPr>
        <w:t>rganis</w:t>
      </w:r>
      <w:r w:rsidR="00926974" w:rsidRPr="00A908CE">
        <w:rPr>
          <w:rFonts w:ascii="Times New Roman" w:hAnsi="Times New Roman" w:cs="Times New Roman"/>
          <w:b/>
        </w:rPr>
        <w:t xml:space="preserve">ational setting and capacities of NCEQE in view of </w:t>
      </w:r>
      <w:r w:rsidR="00C619C2">
        <w:rPr>
          <w:rFonts w:ascii="Times New Roman" w:hAnsi="Times New Roman" w:cs="Times New Roman"/>
          <w:b/>
        </w:rPr>
        <w:t>its</w:t>
      </w:r>
      <w:r w:rsidR="00926974" w:rsidRPr="00A908CE">
        <w:rPr>
          <w:rFonts w:ascii="Times New Roman" w:hAnsi="Times New Roman" w:cs="Times New Roman"/>
          <w:b/>
        </w:rPr>
        <w:t xml:space="preserve"> strategic objectives 2020</w:t>
      </w:r>
      <w:r w:rsidR="00622F03">
        <w:rPr>
          <w:rFonts w:ascii="Times New Roman" w:hAnsi="Times New Roman" w:cs="Times New Roman"/>
          <w:b/>
        </w:rPr>
        <w:t xml:space="preserve"> and </w:t>
      </w:r>
      <w:r w:rsidR="00AC1E4C">
        <w:rPr>
          <w:rFonts w:ascii="Times New Roman" w:hAnsi="Times New Roman" w:cs="Times New Roman"/>
          <w:b/>
        </w:rPr>
        <w:t xml:space="preserve">the </w:t>
      </w:r>
      <w:r w:rsidR="00622F03">
        <w:rPr>
          <w:rFonts w:ascii="Times New Roman" w:hAnsi="Times New Roman" w:cs="Times New Roman"/>
          <w:b/>
        </w:rPr>
        <w:t>renew</w:t>
      </w:r>
      <w:r w:rsidR="00AC1E4C">
        <w:rPr>
          <w:rFonts w:ascii="Times New Roman" w:hAnsi="Times New Roman" w:cs="Times New Roman"/>
          <w:b/>
        </w:rPr>
        <w:t>ed</w:t>
      </w:r>
      <w:r w:rsidR="00622F03">
        <w:rPr>
          <w:rFonts w:ascii="Times New Roman" w:hAnsi="Times New Roman" w:cs="Times New Roman"/>
          <w:b/>
        </w:rPr>
        <w:t xml:space="preserve"> NQF governance</w:t>
      </w:r>
      <w:r w:rsidR="00AC1E4C">
        <w:rPr>
          <w:rFonts w:ascii="Times New Roman" w:hAnsi="Times New Roman" w:cs="Times New Roman"/>
          <w:b/>
        </w:rPr>
        <w:t xml:space="preserve"> setting</w:t>
      </w:r>
      <w:r w:rsidR="00F2683B" w:rsidRPr="00F2683B">
        <w:rPr>
          <w:rFonts w:ascii="Times New Roman" w:hAnsi="Times New Roman" w:cs="Times New Roman"/>
          <w:b/>
        </w:rPr>
        <w:t xml:space="preserve"> </w:t>
      </w:r>
      <w:r w:rsidR="00555477">
        <w:rPr>
          <w:rFonts w:ascii="Times New Roman" w:hAnsi="Times New Roman" w:cs="Times New Roman"/>
          <w:b/>
        </w:rPr>
        <w:t>r</w:t>
      </w:r>
      <w:r w:rsidR="00F2683B">
        <w:rPr>
          <w:rFonts w:ascii="Times New Roman" w:hAnsi="Times New Roman" w:cs="Times New Roman"/>
          <w:b/>
        </w:rPr>
        <w:t>eviewed</w:t>
      </w:r>
      <w:r w:rsidR="00622F03">
        <w:rPr>
          <w:rFonts w:ascii="Times New Roman" w:hAnsi="Times New Roman" w:cs="Times New Roman"/>
          <w:b/>
        </w:rPr>
        <w:t>.</w:t>
      </w:r>
    </w:p>
    <w:p w14:paraId="7D0EC1B2" w14:textId="14FAA727" w:rsidR="00926974" w:rsidRDefault="00926974" w:rsidP="00926974">
      <w:pPr>
        <w:rPr>
          <w:rFonts w:ascii="Times New Roman" w:hAnsi="Times New Roman" w:cs="Times New Roman"/>
        </w:rPr>
      </w:pPr>
      <w:r w:rsidRPr="004136B4">
        <w:rPr>
          <w:rFonts w:ascii="Times New Roman" w:hAnsi="Times New Roman" w:cs="Times New Roman"/>
          <w:iCs/>
          <w:u w:val="single"/>
        </w:rPr>
        <w:t>Indicators of Achievement</w:t>
      </w:r>
    </w:p>
    <w:p w14:paraId="6F23E78D" w14:textId="500B323F" w:rsidR="00926974" w:rsidRPr="00F2683B" w:rsidRDefault="00AD28AC" w:rsidP="00A74402">
      <w:pPr>
        <w:pStyle w:val="ListParagraph"/>
        <w:numPr>
          <w:ilvl w:val="0"/>
          <w:numId w:val="32"/>
        </w:numPr>
        <w:spacing w:after="0"/>
        <w:rPr>
          <w:rFonts w:ascii="Times New Roman" w:hAnsi="Times New Roman"/>
        </w:rPr>
      </w:pPr>
      <w:r w:rsidRPr="00F2683B">
        <w:rPr>
          <w:rFonts w:ascii="Times New Roman" w:hAnsi="Times New Roman"/>
        </w:rPr>
        <w:t>Discuss</w:t>
      </w:r>
      <w:r w:rsidR="003836F0">
        <w:rPr>
          <w:rFonts w:ascii="Times New Roman" w:hAnsi="Times New Roman"/>
        </w:rPr>
        <w:t>ion</w:t>
      </w:r>
      <w:r w:rsidRPr="00F2683B">
        <w:rPr>
          <w:rFonts w:ascii="Times New Roman" w:hAnsi="Times New Roman"/>
        </w:rPr>
        <w:t xml:space="preserve"> and agree</w:t>
      </w:r>
      <w:r w:rsidR="003836F0">
        <w:rPr>
          <w:rFonts w:ascii="Times New Roman" w:hAnsi="Times New Roman"/>
        </w:rPr>
        <w:t>ment</w:t>
      </w:r>
      <w:r w:rsidRPr="00F2683B">
        <w:rPr>
          <w:rFonts w:ascii="Times New Roman" w:hAnsi="Times New Roman"/>
        </w:rPr>
        <w:t xml:space="preserve"> with NCEQE  a </w:t>
      </w:r>
      <w:r>
        <w:rPr>
          <w:rFonts w:ascii="Times New Roman" w:hAnsi="Times New Roman"/>
        </w:rPr>
        <w:t>s</w:t>
      </w:r>
      <w:r w:rsidRPr="00F2683B">
        <w:rPr>
          <w:rFonts w:ascii="Times New Roman" w:hAnsi="Times New Roman"/>
        </w:rPr>
        <w:t>ynthetic report on revised organizational setting and functions of NCEQE</w:t>
      </w:r>
      <w:r>
        <w:rPr>
          <w:rStyle w:val="FootnoteReference"/>
          <w:rFonts w:ascii="Times New Roman" w:hAnsi="Times New Roman"/>
        </w:rPr>
        <w:footnoteReference w:id="27"/>
      </w:r>
      <w:r w:rsidR="003836F0">
        <w:rPr>
          <w:rFonts w:ascii="Times New Roman" w:hAnsi="Times New Roman"/>
        </w:rPr>
        <w:t>;</w:t>
      </w:r>
    </w:p>
    <w:p w14:paraId="108D8E0E" w14:textId="310B78D4" w:rsidR="00622F03" w:rsidRDefault="00622F03" w:rsidP="00A74402">
      <w:pPr>
        <w:pStyle w:val="ListParagraph"/>
        <w:numPr>
          <w:ilvl w:val="0"/>
          <w:numId w:val="32"/>
        </w:numPr>
        <w:spacing w:after="0"/>
        <w:rPr>
          <w:rFonts w:ascii="Times New Roman" w:hAnsi="Times New Roman"/>
        </w:rPr>
      </w:pPr>
      <w:r>
        <w:rPr>
          <w:rFonts w:ascii="Times New Roman" w:hAnsi="Times New Roman"/>
        </w:rPr>
        <w:t>Agree</w:t>
      </w:r>
      <w:r w:rsidR="003836F0">
        <w:rPr>
          <w:rFonts w:ascii="Times New Roman" w:hAnsi="Times New Roman"/>
        </w:rPr>
        <w:t>ment</w:t>
      </w:r>
      <w:r w:rsidR="00AD28AC">
        <w:rPr>
          <w:rFonts w:ascii="Times New Roman" w:hAnsi="Times New Roman"/>
        </w:rPr>
        <w:t xml:space="preserve"> on </w:t>
      </w:r>
      <w:r>
        <w:rPr>
          <w:rFonts w:ascii="Times New Roman" w:hAnsi="Times New Roman"/>
        </w:rPr>
        <w:t>concept, functions and links of the renewed NQF Governance, based on strategic and operational levels</w:t>
      </w:r>
      <w:r w:rsidR="003836F0">
        <w:rPr>
          <w:rFonts w:ascii="Times New Roman" w:hAnsi="Times New Roman"/>
        </w:rPr>
        <w:t>;</w:t>
      </w:r>
    </w:p>
    <w:p w14:paraId="26EA25E3" w14:textId="202732E3" w:rsidR="00622F03" w:rsidRDefault="00622F03" w:rsidP="00A74402">
      <w:pPr>
        <w:pStyle w:val="ListParagraph"/>
        <w:numPr>
          <w:ilvl w:val="0"/>
          <w:numId w:val="32"/>
        </w:numPr>
        <w:spacing w:after="0"/>
        <w:rPr>
          <w:rFonts w:ascii="Times New Roman" w:hAnsi="Times New Roman"/>
        </w:rPr>
      </w:pPr>
      <w:r>
        <w:rPr>
          <w:rFonts w:ascii="Times New Roman" w:hAnsi="Times New Roman"/>
        </w:rPr>
        <w:t xml:space="preserve">Capacity </w:t>
      </w:r>
      <w:r w:rsidR="00CA6F9A">
        <w:rPr>
          <w:rFonts w:ascii="Times New Roman" w:hAnsi="Times New Roman"/>
        </w:rPr>
        <w:t>building trainings</w:t>
      </w:r>
      <w:r w:rsidR="00AD28AC">
        <w:rPr>
          <w:rFonts w:ascii="Times New Roman" w:hAnsi="Times New Roman"/>
        </w:rPr>
        <w:t xml:space="preserve"> </w:t>
      </w:r>
      <w:r w:rsidR="003836F0">
        <w:rPr>
          <w:rFonts w:ascii="Times New Roman" w:hAnsi="Times New Roman"/>
        </w:rPr>
        <w:t>for</w:t>
      </w:r>
      <w:r>
        <w:rPr>
          <w:rFonts w:ascii="Times New Roman" w:hAnsi="Times New Roman"/>
        </w:rPr>
        <w:t xml:space="preserve"> the selected staff of institutions and stakeholders involved in the renewed NQF governance, at strategic and operational level</w:t>
      </w:r>
      <w:r w:rsidR="005979BB">
        <w:rPr>
          <w:rFonts w:ascii="Times New Roman" w:hAnsi="Times New Roman"/>
        </w:rPr>
        <w:t xml:space="preserve">, </w:t>
      </w:r>
      <w:r w:rsidR="00AB50FB">
        <w:rPr>
          <w:rFonts w:ascii="Times New Roman" w:hAnsi="Times New Roman"/>
        </w:rPr>
        <w:t xml:space="preserve">in line with </w:t>
      </w:r>
      <w:r w:rsidR="003836F0">
        <w:rPr>
          <w:rFonts w:ascii="Times New Roman" w:hAnsi="Times New Roman"/>
        </w:rPr>
        <w:t xml:space="preserve">the </w:t>
      </w:r>
      <w:r w:rsidR="005979BB">
        <w:rPr>
          <w:rFonts w:ascii="Times New Roman" w:hAnsi="Times New Roman"/>
        </w:rPr>
        <w:t>EU MS relevant approaches</w:t>
      </w:r>
      <w:r w:rsidR="00872CA6">
        <w:rPr>
          <w:rFonts w:ascii="Times New Roman" w:hAnsi="Times New Roman"/>
        </w:rPr>
        <w:t>;</w:t>
      </w:r>
    </w:p>
    <w:p w14:paraId="6E7413BF" w14:textId="74639D5A" w:rsidR="00872CA6" w:rsidRPr="00431F9C" w:rsidRDefault="00872CA6" w:rsidP="00A74402">
      <w:pPr>
        <w:pStyle w:val="ListParagraph"/>
        <w:numPr>
          <w:ilvl w:val="0"/>
          <w:numId w:val="32"/>
        </w:numPr>
        <w:spacing w:after="0"/>
        <w:rPr>
          <w:rFonts w:ascii="Times New Roman" w:hAnsi="Times New Roman"/>
        </w:rPr>
      </w:pPr>
      <w:r>
        <w:rPr>
          <w:rFonts w:ascii="Times New Roman" w:hAnsi="Times New Roman"/>
        </w:rPr>
        <w:t xml:space="preserve"> At least 75% of trained staff highly satisfied by the quality of the trainings received.</w:t>
      </w:r>
    </w:p>
    <w:p w14:paraId="56349C3A" w14:textId="77777777" w:rsidR="00487F5C" w:rsidRPr="002519FB" w:rsidRDefault="00487F5C" w:rsidP="00622F03">
      <w:pPr>
        <w:rPr>
          <w:rFonts w:ascii="Times New Roman" w:hAnsi="Times New Roman"/>
        </w:rPr>
      </w:pPr>
    </w:p>
    <w:p w14:paraId="35D9A608" w14:textId="6BC29579" w:rsidR="00926974" w:rsidRPr="00A908CE" w:rsidRDefault="009B5F76" w:rsidP="00926974">
      <w:pPr>
        <w:rPr>
          <w:rFonts w:ascii="Times New Roman" w:hAnsi="Times New Roman" w:cs="Times New Roman"/>
          <w:b/>
        </w:rPr>
      </w:pPr>
      <w:r>
        <w:rPr>
          <w:rFonts w:ascii="Times New Roman" w:hAnsi="Times New Roman" w:cs="Times New Roman"/>
          <w:b/>
          <w:u w:val="single"/>
        </w:rPr>
        <w:t>R</w:t>
      </w:r>
      <w:r w:rsidR="00926974" w:rsidRPr="00A908CE">
        <w:rPr>
          <w:rFonts w:ascii="Times New Roman" w:hAnsi="Times New Roman" w:cs="Times New Roman"/>
          <w:b/>
          <w:u w:val="single"/>
        </w:rPr>
        <w:t>esult 3.</w:t>
      </w:r>
      <w:r w:rsidR="0098298D">
        <w:rPr>
          <w:rFonts w:ascii="Times New Roman" w:hAnsi="Times New Roman" w:cs="Times New Roman"/>
          <w:b/>
          <w:u w:val="single"/>
        </w:rPr>
        <w:t>2</w:t>
      </w:r>
      <w:r w:rsidR="00926974" w:rsidRPr="00A908CE">
        <w:rPr>
          <w:rFonts w:ascii="Times New Roman" w:hAnsi="Times New Roman" w:cs="Times New Roman"/>
          <w:b/>
        </w:rPr>
        <w:t xml:space="preserve">: </w:t>
      </w:r>
      <w:r w:rsidR="00AB50FB">
        <w:rPr>
          <w:rFonts w:ascii="Times New Roman" w:hAnsi="Times New Roman" w:cs="Times New Roman"/>
          <w:b/>
        </w:rPr>
        <w:t>M</w:t>
      </w:r>
      <w:r w:rsidR="00926974" w:rsidRPr="00A908CE">
        <w:rPr>
          <w:rFonts w:ascii="Times New Roman" w:hAnsi="Times New Roman" w:cs="Times New Roman"/>
          <w:b/>
        </w:rPr>
        <w:t>onitoring system of the new NQF and new QA framework</w:t>
      </w:r>
      <w:r w:rsidR="00AB50FB">
        <w:rPr>
          <w:rFonts w:ascii="Times New Roman" w:hAnsi="Times New Roman" w:cs="Times New Roman"/>
          <w:b/>
        </w:rPr>
        <w:t xml:space="preserve"> </w:t>
      </w:r>
      <w:r w:rsidR="0098298D">
        <w:rPr>
          <w:rFonts w:ascii="Times New Roman" w:hAnsi="Times New Roman" w:cs="Times New Roman"/>
          <w:b/>
        </w:rPr>
        <w:t>r</w:t>
      </w:r>
      <w:r w:rsidR="00AB50FB" w:rsidRPr="00AB50FB">
        <w:rPr>
          <w:rFonts w:ascii="Times New Roman" w:hAnsi="Times New Roman" w:cs="Times New Roman"/>
          <w:b/>
        </w:rPr>
        <w:t>evised</w:t>
      </w:r>
      <w:r w:rsidR="00F9696C">
        <w:rPr>
          <w:rFonts w:ascii="Times New Roman" w:hAnsi="Times New Roman" w:cs="Times New Roman"/>
          <w:b/>
        </w:rPr>
        <w:t>.</w:t>
      </w:r>
    </w:p>
    <w:p w14:paraId="3C8F3DEF" w14:textId="77777777" w:rsidR="00B408FB" w:rsidRDefault="00B408FB" w:rsidP="00110924">
      <w:pPr>
        <w:rPr>
          <w:rFonts w:ascii="Times New Roman" w:hAnsi="Times New Roman" w:cs="Times New Roman"/>
          <w:iCs/>
          <w:u w:val="single"/>
        </w:rPr>
      </w:pPr>
    </w:p>
    <w:p w14:paraId="3285DACE" w14:textId="77777777" w:rsidR="00110924" w:rsidRDefault="00110924" w:rsidP="00110924">
      <w:pPr>
        <w:rPr>
          <w:rFonts w:ascii="Times New Roman" w:hAnsi="Times New Roman" w:cs="Times New Roman"/>
        </w:rPr>
      </w:pPr>
      <w:r w:rsidRPr="004136B4">
        <w:rPr>
          <w:rFonts w:ascii="Times New Roman" w:hAnsi="Times New Roman" w:cs="Times New Roman"/>
          <w:iCs/>
          <w:u w:val="single"/>
        </w:rPr>
        <w:t>Indicators of Achievement</w:t>
      </w:r>
    </w:p>
    <w:p w14:paraId="767FEAFA" w14:textId="0F2B3F1A" w:rsidR="009C1F38" w:rsidRPr="000D3024" w:rsidRDefault="00DC1CF1" w:rsidP="00A74402">
      <w:pPr>
        <w:pStyle w:val="ListParagraph"/>
        <w:numPr>
          <w:ilvl w:val="0"/>
          <w:numId w:val="33"/>
        </w:numPr>
        <w:spacing w:after="0"/>
        <w:rPr>
          <w:rFonts w:ascii="Times New Roman" w:hAnsi="Times New Roman"/>
        </w:rPr>
      </w:pPr>
      <w:r>
        <w:rPr>
          <w:rFonts w:ascii="Times New Roman" w:hAnsi="Times New Roman"/>
        </w:rPr>
        <w:t>Development and</w:t>
      </w:r>
      <w:r w:rsidR="00431F9C">
        <w:rPr>
          <w:rFonts w:ascii="Times New Roman" w:hAnsi="Times New Roman"/>
        </w:rPr>
        <w:t xml:space="preserve"> agree</w:t>
      </w:r>
      <w:r w:rsidR="0098298D">
        <w:rPr>
          <w:rFonts w:ascii="Times New Roman" w:hAnsi="Times New Roman"/>
        </w:rPr>
        <w:t>ment</w:t>
      </w:r>
      <w:r w:rsidR="00431F9C">
        <w:rPr>
          <w:rFonts w:ascii="Times New Roman" w:hAnsi="Times New Roman"/>
        </w:rPr>
        <w:t xml:space="preserve"> with NCEQE and </w:t>
      </w:r>
      <w:proofErr w:type="spellStart"/>
      <w:r w:rsidR="00431F9C">
        <w:rPr>
          <w:rFonts w:ascii="Times New Roman" w:hAnsi="Times New Roman"/>
        </w:rPr>
        <w:t>MoES</w:t>
      </w:r>
      <w:r w:rsidR="00C94401">
        <w:rPr>
          <w:rFonts w:ascii="Times New Roman" w:hAnsi="Times New Roman"/>
        </w:rPr>
        <w:t>CS</w:t>
      </w:r>
      <w:proofErr w:type="spellEnd"/>
      <w:r w:rsidR="008E5800">
        <w:rPr>
          <w:rFonts w:ascii="Times New Roman" w:hAnsi="Times New Roman"/>
        </w:rPr>
        <w:t xml:space="preserve"> </w:t>
      </w:r>
      <w:r w:rsidR="00B408FB">
        <w:rPr>
          <w:rFonts w:ascii="Times New Roman" w:hAnsi="Times New Roman"/>
        </w:rPr>
        <w:t>technical proposal for a revised monitoring system for NCEQE</w:t>
      </w:r>
      <w:r w:rsidR="00AB50FB">
        <w:rPr>
          <w:rStyle w:val="FootnoteReference"/>
          <w:rFonts w:ascii="Times New Roman" w:hAnsi="Times New Roman"/>
        </w:rPr>
        <w:footnoteReference w:id="28"/>
      </w:r>
      <w:r w:rsidR="00CC3EEE">
        <w:rPr>
          <w:rFonts w:ascii="Times New Roman" w:hAnsi="Times New Roman"/>
        </w:rPr>
        <w:t>.</w:t>
      </w:r>
    </w:p>
    <w:p w14:paraId="7A9FD74C" w14:textId="2BF22487" w:rsidR="00BA21B2" w:rsidRDefault="00AB50FB" w:rsidP="00A74402">
      <w:pPr>
        <w:pStyle w:val="ListParagraph"/>
        <w:numPr>
          <w:ilvl w:val="0"/>
          <w:numId w:val="33"/>
        </w:numPr>
        <w:spacing w:after="0"/>
        <w:rPr>
          <w:rFonts w:ascii="Times New Roman" w:hAnsi="Times New Roman"/>
        </w:rPr>
      </w:pPr>
      <w:r>
        <w:rPr>
          <w:rFonts w:ascii="Times New Roman" w:hAnsi="Times New Roman"/>
        </w:rPr>
        <w:t>Capacity building trainings for  at least 70% of  relevant NCEQE staff on revised monitoring system</w:t>
      </w:r>
      <w:r w:rsidR="0098298D">
        <w:rPr>
          <w:rFonts w:ascii="Times New Roman" w:hAnsi="Times New Roman"/>
        </w:rPr>
        <w:t>;</w:t>
      </w:r>
      <w:r>
        <w:rPr>
          <w:rFonts w:ascii="Times New Roman" w:hAnsi="Times New Roman"/>
        </w:rPr>
        <w:t xml:space="preserve"> </w:t>
      </w:r>
    </w:p>
    <w:p w14:paraId="19294DAA" w14:textId="67EF619E" w:rsidR="00946056" w:rsidRPr="002B5714" w:rsidRDefault="00946056" w:rsidP="00A74402">
      <w:pPr>
        <w:pStyle w:val="ListParagraph"/>
        <w:numPr>
          <w:ilvl w:val="0"/>
          <w:numId w:val="33"/>
        </w:numPr>
        <w:spacing w:after="0"/>
        <w:rPr>
          <w:rFonts w:ascii="Times New Roman" w:hAnsi="Times New Roman"/>
        </w:rPr>
      </w:pPr>
      <w:r w:rsidRPr="002B5714">
        <w:rPr>
          <w:rFonts w:ascii="Times New Roman" w:hAnsi="Times New Roman"/>
        </w:rPr>
        <w:t>Joint conduction of</w:t>
      </w:r>
      <w:r w:rsidR="00916BA2" w:rsidRPr="002B5714">
        <w:rPr>
          <w:rFonts w:ascii="Times New Roman" w:hAnsi="Times New Roman"/>
        </w:rPr>
        <w:t xml:space="preserve"> at least 2</w:t>
      </w:r>
      <w:r w:rsidRPr="002B5714">
        <w:rPr>
          <w:rFonts w:ascii="Times New Roman" w:hAnsi="Times New Roman"/>
        </w:rPr>
        <w:t xml:space="preserve"> </w:t>
      </w:r>
      <w:proofErr w:type="spellStart"/>
      <w:r w:rsidRPr="002B5714">
        <w:rPr>
          <w:rFonts w:ascii="Times New Roman" w:hAnsi="Times New Roman"/>
        </w:rPr>
        <w:t>monitoring</w:t>
      </w:r>
      <w:r w:rsidR="0036298A">
        <w:rPr>
          <w:rFonts w:ascii="Times New Roman" w:hAnsi="Times New Roman"/>
        </w:rPr>
        <w:t>s</w:t>
      </w:r>
      <w:proofErr w:type="spellEnd"/>
      <w:r w:rsidR="00916BA2" w:rsidRPr="002B5714">
        <w:rPr>
          <w:rFonts w:ascii="Times New Roman" w:hAnsi="Times New Roman"/>
        </w:rPr>
        <w:t xml:space="preserve"> with the support of </w:t>
      </w:r>
      <w:r w:rsidR="0036298A">
        <w:rPr>
          <w:rFonts w:ascii="Times New Roman" w:hAnsi="Times New Roman"/>
        </w:rPr>
        <w:t>MS</w:t>
      </w:r>
      <w:r w:rsidR="00916BA2" w:rsidRPr="002B5714">
        <w:rPr>
          <w:rFonts w:ascii="Times New Roman" w:hAnsi="Times New Roman"/>
        </w:rPr>
        <w:t xml:space="preserve"> expert</w:t>
      </w:r>
      <w:r w:rsidR="0036298A">
        <w:rPr>
          <w:rFonts w:ascii="Times New Roman" w:hAnsi="Times New Roman"/>
        </w:rPr>
        <w:t>s</w:t>
      </w:r>
      <w:r w:rsidR="00916BA2" w:rsidRPr="002B5714">
        <w:rPr>
          <w:rFonts w:ascii="Times New Roman" w:hAnsi="Times New Roman"/>
        </w:rPr>
        <w:t xml:space="preserve">. </w:t>
      </w:r>
      <w:r w:rsidRPr="002B5714">
        <w:rPr>
          <w:rFonts w:ascii="Times New Roman" w:hAnsi="Times New Roman"/>
        </w:rPr>
        <w:t xml:space="preserve">  </w:t>
      </w:r>
    </w:p>
    <w:p w14:paraId="61137ECF" w14:textId="77777777" w:rsidR="006961DE" w:rsidRPr="002B5714" w:rsidRDefault="006961DE" w:rsidP="006961DE">
      <w:pPr>
        <w:autoSpaceDE w:val="0"/>
        <w:autoSpaceDN w:val="0"/>
        <w:adjustRightInd w:val="0"/>
        <w:spacing w:before="120" w:after="200" w:line="276" w:lineRule="auto"/>
        <w:ind w:left="360" w:right="110"/>
        <w:contextualSpacing/>
        <w:jc w:val="both"/>
        <w:rPr>
          <w:rFonts w:ascii="Times New Roman" w:eastAsia="Times New Roman" w:hAnsi="Times New Roman" w:cs="Times New Roman"/>
          <w:lang w:eastAsia="en-GB"/>
        </w:rPr>
      </w:pPr>
    </w:p>
    <w:p w14:paraId="5A539B91" w14:textId="43955810" w:rsidR="00CA6F9A" w:rsidRPr="002B5714" w:rsidRDefault="009B5F76" w:rsidP="002519FB">
      <w:pPr>
        <w:autoSpaceDE w:val="0"/>
        <w:autoSpaceDN w:val="0"/>
        <w:adjustRightInd w:val="0"/>
        <w:spacing w:before="120" w:after="200" w:line="276" w:lineRule="auto"/>
        <w:ind w:right="110"/>
        <w:contextualSpacing/>
        <w:jc w:val="both"/>
        <w:rPr>
          <w:rFonts w:ascii="Times New Roman" w:eastAsia="Times New Roman" w:hAnsi="Times New Roman" w:cs="Times New Roman"/>
          <w:b/>
          <w:lang w:val="en-US" w:eastAsia="en-GB"/>
        </w:rPr>
      </w:pPr>
      <w:r>
        <w:rPr>
          <w:rFonts w:ascii="Times New Roman" w:eastAsia="Times New Roman" w:hAnsi="Times New Roman" w:cs="Times New Roman"/>
          <w:b/>
          <w:u w:val="single"/>
          <w:lang w:eastAsia="en-GB"/>
        </w:rPr>
        <w:t>R</w:t>
      </w:r>
      <w:r w:rsidR="00CA6F9A" w:rsidRPr="002B5714">
        <w:rPr>
          <w:rFonts w:ascii="Times New Roman" w:eastAsia="Times New Roman" w:hAnsi="Times New Roman" w:cs="Times New Roman"/>
          <w:b/>
          <w:u w:val="single"/>
          <w:lang w:eastAsia="en-GB"/>
        </w:rPr>
        <w:t xml:space="preserve">esult 3.3 </w:t>
      </w:r>
      <w:r w:rsidR="00CA6F9A" w:rsidRPr="002B5714">
        <w:rPr>
          <w:rFonts w:ascii="Times New Roman" w:eastAsia="Times New Roman" w:hAnsi="Times New Roman" w:cs="Times New Roman"/>
          <w:b/>
          <w:lang w:eastAsia="en-GB"/>
        </w:rPr>
        <w:t>NCEQE</w:t>
      </w:r>
      <w:r w:rsidR="00CA6F9A" w:rsidRPr="002B5714">
        <w:rPr>
          <w:rFonts w:ascii="Times New Roman" w:eastAsia="Times New Roman" w:hAnsi="Times New Roman" w:cs="Times New Roman"/>
          <w:b/>
          <w:lang w:val="en-US" w:eastAsia="en-GB"/>
        </w:rPr>
        <w:t xml:space="preserve"> communication and awareness raising practices strengthened (result dedicated to awareness </w:t>
      </w:r>
      <w:proofErr w:type="gramStart"/>
      <w:r w:rsidR="00CA6F9A" w:rsidRPr="002B5714">
        <w:rPr>
          <w:rFonts w:ascii="Times New Roman" w:eastAsia="Times New Roman" w:hAnsi="Times New Roman" w:cs="Times New Roman"/>
          <w:b/>
          <w:lang w:val="en-US" w:eastAsia="en-GB"/>
        </w:rPr>
        <w:t>raising</w:t>
      </w:r>
      <w:proofErr w:type="gramEnd"/>
      <w:r w:rsidR="00CA6F9A" w:rsidRPr="002B5714">
        <w:rPr>
          <w:rFonts w:ascii="Times New Roman" w:eastAsia="Times New Roman" w:hAnsi="Times New Roman" w:cs="Times New Roman"/>
          <w:b/>
          <w:lang w:val="en-US" w:eastAsia="en-GB"/>
        </w:rPr>
        <w:t xml:space="preserve"> added for your consideration in case you </w:t>
      </w:r>
      <w:r w:rsidR="006E08E7" w:rsidRPr="002B5714">
        <w:rPr>
          <w:rFonts w:ascii="Times New Roman" w:eastAsia="Times New Roman" w:hAnsi="Times New Roman" w:cs="Times New Roman"/>
          <w:b/>
          <w:lang w:val="en-US" w:eastAsia="en-GB"/>
        </w:rPr>
        <w:t>find it relevant we</w:t>
      </w:r>
      <w:r w:rsidR="00CA6F9A" w:rsidRPr="002B5714">
        <w:rPr>
          <w:rFonts w:ascii="Times New Roman" w:eastAsia="Times New Roman" w:hAnsi="Times New Roman" w:cs="Times New Roman"/>
          <w:b/>
          <w:lang w:val="en-US" w:eastAsia="en-GB"/>
        </w:rPr>
        <w:t xml:space="preserve"> can keep </w:t>
      </w:r>
      <w:r w:rsidR="006E08E7" w:rsidRPr="002B5714">
        <w:rPr>
          <w:rFonts w:ascii="Times New Roman" w:eastAsia="Times New Roman" w:hAnsi="Times New Roman" w:cs="Times New Roman"/>
          <w:b/>
          <w:lang w:val="en-US" w:eastAsia="en-GB"/>
        </w:rPr>
        <w:t>the result</w:t>
      </w:r>
      <w:r w:rsidR="00CA6F9A" w:rsidRPr="002B5714">
        <w:rPr>
          <w:rFonts w:ascii="Times New Roman" w:eastAsia="Times New Roman" w:hAnsi="Times New Roman" w:cs="Times New Roman"/>
          <w:b/>
          <w:lang w:val="en-US" w:eastAsia="en-GB"/>
        </w:rPr>
        <w:t>)</w:t>
      </w:r>
      <w:r w:rsidR="00F9696C">
        <w:rPr>
          <w:rFonts w:ascii="Times New Roman" w:eastAsia="Times New Roman" w:hAnsi="Times New Roman" w:cs="Times New Roman"/>
          <w:b/>
          <w:lang w:val="en-US" w:eastAsia="en-GB"/>
        </w:rPr>
        <w:t>.</w:t>
      </w:r>
    </w:p>
    <w:p w14:paraId="49904AA6" w14:textId="77777777" w:rsidR="00DC1CF1" w:rsidRPr="002B5714" w:rsidRDefault="00DC1CF1" w:rsidP="002519FB">
      <w:pPr>
        <w:autoSpaceDE w:val="0"/>
        <w:autoSpaceDN w:val="0"/>
        <w:adjustRightInd w:val="0"/>
        <w:spacing w:before="120" w:after="200" w:line="276" w:lineRule="auto"/>
        <w:ind w:right="110"/>
        <w:contextualSpacing/>
        <w:jc w:val="both"/>
        <w:rPr>
          <w:rFonts w:ascii="Times New Roman" w:eastAsia="Times New Roman" w:hAnsi="Times New Roman" w:cs="Times New Roman"/>
          <w:u w:val="single"/>
          <w:lang w:val="en-US" w:eastAsia="en-GB"/>
        </w:rPr>
      </w:pPr>
    </w:p>
    <w:p w14:paraId="3D8B9F07" w14:textId="34F0DA08" w:rsidR="006E08E7" w:rsidRPr="002B5714" w:rsidRDefault="006E08E7" w:rsidP="002519FB">
      <w:pPr>
        <w:autoSpaceDE w:val="0"/>
        <w:autoSpaceDN w:val="0"/>
        <w:adjustRightInd w:val="0"/>
        <w:spacing w:before="120" w:after="200" w:line="276" w:lineRule="auto"/>
        <w:ind w:right="110"/>
        <w:contextualSpacing/>
        <w:jc w:val="both"/>
        <w:rPr>
          <w:rFonts w:ascii="Times New Roman" w:eastAsia="Times New Roman" w:hAnsi="Times New Roman" w:cs="Times New Roman"/>
          <w:u w:val="single"/>
          <w:lang w:val="en-US" w:eastAsia="en-GB"/>
        </w:rPr>
      </w:pPr>
      <w:r w:rsidRPr="002B5714">
        <w:rPr>
          <w:rFonts w:ascii="Times New Roman" w:eastAsia="Times New Roman" w:hAnsi="Times New Roman" w:cs="Times New Roman"/>
          <w:u w:val="single"/>
          <w:lang w:val="en-US" w:eastAsia="en-GB"/>
        </w:rPr>
        <w:t>Indicators of Achievement</w:t>
      </w:r>
    </w:p>
    <w:p w14:paraId="1F80DAA9" w14:textId="77777777" w:rsidR="00CA6F9A" w:rsidRPr="002B5714" w:rsidRDefault="00CA6F9A" w:rsidP="00A74402">
      <w:pPr>
        <w:pStyle w:val="ListParagraph"/>
        <w:numPr>
          <w:ilvl w:val="0"/>
          <w:numId w:val="39"/>
        </w:numPr>
        <w:autoSpaceDE w:val="0"/>
        <w:autoSpaceDN w:val="0"/>
        <w:adjustRightInd w:val="0"/>
        <w:spacing w:before="120" w:after="200" w:line="276" w:lineRule="auto"/>
        <w:ind w:right="110"/>
        <w:jc w:val="both"/>
        <w:rPr>
          <w:rFonts w:ascii="Times New Roman" w:hAnsi="Times New Roman"/>
          <w:lang w:eastAsia="en-GB"/>
        </w:rPr>
      </w:pPr>
      <w:r w:rsidRPr="002B5714">
        <w:rPr>
          <w:rFonts w:ascii="Times New Roman" w:hAnsi="Times New Roman"/>
          <w:lang w:eastAsia="en-GB"/>
        </w:rPr>
        <w:t>E</w:t>
      </w:r>
      <w:r w:rsidR="00CA045F" w:rsidRPr="002B5714">
        <w:rPr>
          <w:rFonts w:ascii="Times New Roman" w:hAnsi="Times New Roman"/>
          <w:lang w:eastAsia="en-GB"/>
        </w:rPr>
        <w:t xml:space="preserve">laboration of the communication and awareness raising </w:t>
      </w:r>
      <w:r w:rsidRPr="002B5714">
        <w:rPr>
          <w:rFonts w:ascii="Times New Roman" w:hAnsi="Times New Roman"/>
          <w:lang w:eastAsia="en-GB"/>
        </w:rPr>
        <w:t>plan</w:t>
      </w:r>
      <w:r w:rsidR="00CA045F" w:rsidRPr="002B5714">
        <w:rPr>
          <w:rFonts w:ascii="Times New Roman" w:hAnsi="Times New Roman"/>
          <w:lang w:eastAsia="en-GB"/>
        </w:rPr>
        <w:t xml:space="preserve"> with relevant </w:t>
      </w:r>
      <w:r w:rsidRPr="002B5714">
        <w:rPr>
          <w:rFonts w:ascii="Times New Roman" w:hAnsi="Times New Roman"/>
          <w:lang w:eastAsia="en-GB"/>
        </w:rPr>
        <w:t>stakeholders;</w:t>
      </w:r>
    </w:p>
    <w:p w14:paraId="20F9F5BD" w14:textId="77777777" w:rsidR="0036298A" w:rsidRDefault="00CA6F9A" w:rsidP="00A74402">
      <w:pPr>
        <w:pStyle w:val="ListParagraph"/>
        <w:numPr>
          <w:ilvl w:val="0"/>
          <w:numId w:val="39"/>
        </w:numPr>
        <w:autoSpaceDE w:val="0"/>
        <w:autoSpaceDN w:val="0"/>
        <w:adjustRightInd w:val="0"/>
        <w:spacing w:before="120" w:after="200" w:line="276" w:lineRule="auto"/>
        <w:ind w:right="110"/>
        <w:jc w:val="both"/>
        <w:rPr>
          <w:rFonts w:ascii="Times New Roman" w:hAnsi="Times New Roman"/>
          <w:lang w:eastAsia="en-GB"/>
        </w:rPr>
      </w:pPr>
      <w:r w:rsidRPr="002B5714">
        <w:rPr>
          <w:rFonts w:ascii="Times New Roman" w:hAnsi="Times New Roman"/>
          <w:lang w:eastAsia="en-GB"/>
        </w:rPr>
        <w:t>Development of c</w:t>
      </w:r>
      <w:r w:rsidR="00CA045F" w:rsidRPr="002B5714">
        <w:rPr>
          <w:rFonts w:ascii="Times New Roman" w:hAnsi="Times New Roman"/>
          <w:lang w:eastAsia="en-GB"/>
        </w:rPr>
        <w:t xml:space="preserve">ommunication tools and </w:t>
      </w:r>
      <w:r w:rsidRPr="002B5714">
        <w:rPr>
          <w:rFonts w:ascii="Times New Roman" w:hAnsi="Times New Roman"/>
          <w:lang w:eastAsia="en-GB"/>
        </w:rPr>
        <w:t>various</w:t>
      </w:r>
      <w:r w:rsidR="00CA045F" w:rsidRPr="002B5714">
        <w:rPr>
          <w:rFonts w:ascii="Times New Roman" w:hAnsi="Times New Roman"/>
          <w:lang w:eastAsia="en-GB"/>
        </w:rPr>
        <w:t xml:space="preserve"> visibility/information materials (like: leaflets, brochures, promotional articles, </w:t>
      </w:r>
      <w:r w:rsidRPr="002B5714">
        <w:rPr>
          <w:rFonts w:ascii="Times New Roman" w:hAnsi="Times New Roman"/>
          <w:lang w:eastAsia="en-GB"/>
        </w:rPr>
        <w:t xml:space="preserve">on line </w:t>
      </w:r>
      <w:proofErr w:type="spellStart"/>
      <w:r w:rsidRPr="002B5714">
        <w:rPr>
          <w:rFonts w:ascii="Times New Roman" w:hAnsi="Times New Roman"/>
          <w:lang w:eastAsia="en-GB"/>
        </w:rPr>
        <w:t>infos</w:t>
      </w:r>
      <w:proofErr w:type="spellEnd"/>
      <w:r w:rsidRPr="002B5714">
        <w:rPr>
          <w:rFonts w:ascii="Times New Roman" w:hAnsi="Times New Roman"/>
          <w:lang w:eastAsia="en-GB"/>
        </w:rPr>
        <w:t xml:space="preserve"> </w:t>
      </w:r>
      <w:r w:rsidR="00CA045F" w:rsidRPr="002B5714">
        <w:rPr>
          <w:rFonts w:ascii="Times New Roman" w:hAnsi="Times New Roman"/>
          <w:lang w:eastAsia="en-GB"/>
        </w:rPr>
        <w:t>and etc.) and disseminat</w:t>
      </w:r>
      <w:r w:rsidRPr="002B5714">
        <w:rPr>
          <w:rFonts w:ascii="Times New Roman" w:hAnsi="Times New Roman"/>
          <w:lang w:eastAsia="en-GB"/>
        </w:rPr>
        <w:t xml:space="preserve">ion </w:t>
      </w:r>
      <w:r w:rsidR="00CA045F" w:rsidRPr="002B5714">
        <w:rPr>
          <w:rFonts w:ascii="Times New Roman" w:hAnsi="Times New Roman"/>
          <w:lang w:eastAsia="en-GB"/>
        </w:rPr>
        <w:t>to</w:t>
      </w:r>
      <w:r w:rsidRPr="002B5714">
        <w:rPr>
          <w:rFonts w:ascii="Times New Roman" w:hAnsi="Times New Roman"/>
          <w:lang w:eastAsia="en-GB"/>
        </w:rPr>
        <w:t xml:space="preserve"> at least 70 % of </w:t>
      </w:r>
      <w:r w:rsidR="00CA045F" w:rsidRPr="002B5714">
        <w:rPr>
          <w:rFonts w:ascii="Times New Roman" w:hAnsi="Times New Roman"/>
          <w:lang w:eastAsia="en-GB"/>
        </w:rPr>
        <w:t xml:space="preserve"> </w:t>
      </w:r>
      <w:r w:rsidRPr="002B5714">
        <w:rPr>
          <w:rFonts w:ascii="Times New Roman" w:hAnsi="Times New Roman"/>
          <w:lang w:eastAsia="en-GB"/>
        </w:rPr>
        <w:t>education institutions and other interested parties;</w:t>
      </w:r>
      <w:r w:rsidR="00041D4F" w:rsidRPr="002B5714">
        <w:rPr>
          <w:rFonts w:ascii="Times New Roman" w:hAnsi="Times New Roman"/>
          <w:lang w:eastAsia="en-GB"/>
        </w:rPr>
        <w:t xml:space="preserve"> </w:t>
      </w:r>
    </w:p>
    <w:p w14:paraId="2D51538C" w14:textId="18FD9DF0" w:rsidR="00CA6F9A" w:rsidRPr="002B5714" w:rsidRDefault="0036298A" w:rsidP="00A74402">
      <w:pPr>
        <w:pStyle w:val="ListParagraph"/>
        <w:numPr>
          <w:ilvl w:val="0"/>
          <w:numId w:val="39"/>
        </w:numPr>
        <w:autoSpaceDE w:val="0"/>
        <w:autoSpaceDN w:val="0"/>
        <w:adjustRightInd w:val="0"/>
        <w:spacing w:before="120" w:after="200" w:line="276" w:lineRule="auto"/>
        <w:ind w:right="110"/>
        <w:jc w:val="both"/>
        <w:rPr>
          <w:rFonts w:ascii="Times New Roman" w:hAnsi="Times New Roman"/>
          <w:lang w:eastAsia="en-GB"/>
        </w:rPr>
      </w:pPr>
      <w:r>
        <w:rPr>
          <w:rFonts w:ascii="Times New Roman" w:hAnsi="Times New Roman"/>
          <w:lang w:eastAsia="en-GB"/>
        </w:rPr>
        <w:t xml:space="preserve"> </w:t>
      </w:r>
      <w:r w:rsidR="00041D4F" w:rsidRPr="002B5714">
        <w:rPr>
          <w:rFonts w:ascii="Times New Roman" w:hAnsi="Times New Roman"/>
          <w:lang w:eastAsia="en-GB"/>
        </w:rPr>
        <w:t>Update of NCEQE website</w:t>
      </w:r>
      <w:r>
        <w:rPr>
          <w:rFonts w:ascii="Times New Roman" w:hAnsi="Times New Roman"/>
          <w:lang w:eastAsia="en-GB"/>
        </w:rPr>
        <w:t xml:space="preserve"> in order to</w:t>
      </w:r>
      <w:r w:rsidR="00041D4F" w:rsidRPr="002B5714">
        <w:rPr>
          <w:rFonts w:ascii="Times New Roman" w:hAnsi="Times New Roman"/>
          <w:lang w:eastAsia="en-GB"/>
        </w:rPr>
        <w:t xml:space="preserve"> make it more user friendly</w:t>
      </w:r>
      <w:r>
        <w:rPr>
          <w:rFonts w:ascii="Times New Roman" w:hAnsi="Times New Roman"/>
          <w:lang w:eastAsia="en-GB"/>
        </w:rPr>
        <w:t>; at least 1000 visitors by the end of the first year</w:t>
      </w:r>
      <w:r w:rsidR="00041D4F" w:rsidRPr="002B5714">
        <w:rPr>
          <w:rFonts w:ascii="Times New Roman" w:hAnsi="Times New Roman"/>
          <w:lang w:eastAsia="en-GB"/>
        </w:rPr>
        <w:t>;</w:t>
      </w:r>
    </w:p>
    <w:p w14:paraId="23FEE6A5" w14:textId="77777777" w:rsidR="00CA6F9A" w:rsidRPr="002B5714" w:rsidRDefault="00CA6F9A" w:rsidP="00A74402">
      <w:pPr>
        <w:pStyle w:val="ListParagraph"/>
        <w:numPr>
          <w:ilvl w:val="0"/>
          <w:numId w:val="39"/>
        </w:numPr>
        <w:autoSpaceDE w:val="0"/>
        <w:autoSpaceDN w:val="0"/>
        <w:adjustRightInd w:val="0"/>
        <w:spacing w:before="120" w:after="200" w:line="276" w:lineRule="auto"/>
        <w:ind w:right="110"/>
        <w:jc w:val="both"/>
        <w:rPr>
          <w:rFonts w:ascii="Times New Roman" w:hAnsi="Times New Roman"/>
          <w:lang w:eastAsia="en-GB"/>
        </w:rPr>
      </w:pPr>
      <w:r w:rsidRPr="002B5714">
        <w:rPr>
          <w:rFonts w:ascii="Times New Roman" w:hAnsi="Times New Roman"/>
          <w:lang w:eastAsia="en-GB"/>
        </w:rPr>
        <w:lastRenderedPageBreak/>
        <w:t xml:space="preserve">A least 75% of participants of visibility activities satisfied by events organised and quality of information received.  </w:t>
      </w:r>
    </w:p>
    <w:p w14:paraId="35A0EB40" w14:textId="77777777" w:rsidR="00CA6F9A" w:rsidRPr="002519FB" w:rsidRDefault="00CA6F9A" w:rsidP="002519FB">
      <w:pPr>
        <w:autoSpaceDE w:val="0"/>
        <w:autoSpaceDN w:val="0"/>
        <w:adjustRightInd w:val="0"/>
        <w:spacing w:before="120" w:after="200" w:line="276" w:lineRule="auto"/>
        <w:ind w:right="110"/>
        <w:contextualSpacing/>
        <w:jc w:val="both"/>
        <w:rPr>
          <w:rFonts w:ascii="Times New Roman" w:eastAsia="Times New Roman" w:hAnsi="Times New Roman" w:cs="Times New Roman"/>
          <w:b/>
          <w:lang w:eastAsia="en-GB"/>
        </w:rPr>
      </w:pPr>
    </w:p>
    <w:p w14:paraId="7CB0B4FC" w14:textId="77777777" w:rsidR="00CA6F9A" w:rsidRPr="006961DE" w:rsidRDefault="00CA6F9A" w:rsidP="006961DE">
      <w:pPr>
        <w:autoSpaceDE w:val="0"/>
        <w:autoSpaceDN w:val="0"/>
        <w:adjustRightInd w:val="0"/>
        <w:spacing w:before="120" w:after="200" w:line="276" w:lineRule="auto"/>
        <w:ind w:left="360" w:right="110"/>
        <w:contextualSpacing/>
        <w:jc w:val="both"/>
        <w:rPr>
          <w:rFonts w:ascii="Times New Roman" w:eastAsia="Times New Roman" w:hAnsi="Times New Roman" w:cs="Times New Roman"/>
          <w:lang w:val="en-US" w:eastAsia="en-GB"/>
        </w:rPr>
      </w:pPr>
    </w:p>
    <w:p w14:paraId="43F4C34F" w14:textId="77777777" w:rsidR="00A92DE1" w:rsidRPr="00ED302C" w:rsidRDefault="00A92DE1" w:rsidP="00E14D44">
      <w:pPr>
        <w:autoSpaceDE w:val="0"/>
        <w:autoSpaceDN w:val="0"/>
        <w:adjustRightInd w:val="0"/>
        <w:spacing w:before="120"/>
        <w:ind w:hanging="540"/>
        <w:rPr>
          <w:rFonts w:ascii="Times New Roman" w:eastAsia="Times New Roman" w:hAnsi="Times New Roman" w:cs="Times New Roman"/>
          <w:lang w:eastAsia="en-GB"/>
        </w:rPr>
      </w:pPr>
      <w:r w:rsidRPr="00ED302C">
        <w:rPr>
          <w:rFonts w:ascii="Times New Roman" w:eastAsia="Times New Roman" w:hAnsi="Times New Roman" w:cs="Times New Roman"/>
          <w:lang w:eastAsia="en-GB"/>
        </w:rPr>
        <w:t>3.6</w:t>
      </w:r>
      <w:r w:rsidRPr="00ED302C">
        <w:rPr>
          <w:rFonts w:ascii="Times New Roman" w:eastAsia="Times New Roman" w:hAnsi="Times New Roman" w:cs="Times New Roman"/>
          <w:lang w:eastAsia="en-GB"/>
        </w:rPr>
        <w:tab/>
      </w:r>
      <w:r w:rsidRPr="00ED302C">
        <w:rPr>
          <w:rFonts w:ascii="Times New Roman" w:eastAsia="Times New Roman" w:hAnsi="Times New Roman" w:cs="Times New Roman"/>
          <w:b/>
          <w:lang w:eastAsia="en-GB"/>
        </w:rPr>
        <w:t>Means/input from the EU Member State Partner Administration(s)</w:t>
      </w:r>
      <w:r w:rsidRPr="00ED302C">
        <w:rPr>
          <w:rFonts w:ascii="Times New Roman" w:eastAsia="Times New Roman" w:hAnsi="Times New Roman" w:cs="Times New Roman"/>
          <w:lang w:eastAsia="en-GB"/>
        </w:rPr>
        <w:t>:</w:t>
      </w:r>
    </w:p>
    <w:p w14:paraId="54EF8F4D" w14:textId="77777777" w:rsidR="006E08E7" w:rsidRPr="006E08E7" w:rsidRDefault="006E08E7" w:rsidP="006E08E7">
      <w:pPr>
        <w:jc w:val="both"/>
        <w:rPr>
          <w:rFonts w:ascii="Times New Roman" w:eastAsia="Calibri" w:hAnsi="Times New Roman" w:cs="Times New Roman"/>
          <w:b/>
          <w:color w:val="000000" w:themeColor="text1"/>
        </w:rPr>
      </w:pPr>
      <w:r w:rsidRPr="006E08E7">
        <w:rPr>
          <w:rFonts w:ascii="Times New Roman" w:eastAsia="Calibri" w:hAnsi="Times New Roman" w:cs="Times New Roman"/>
          <w:b/>
          <w:bCs/>
          <w:color w:val="000000" w:themeColor="text1"/>
        </w:rPr>
        <w:t>3.6</w:t>
      </w:r>
      <w:r w:rsidRPr="006E08E7">
        <w:rPr>
          <w:rFonts w:ascii="Times New Roman" w:eastAsia="Calibri" w:hAnsi="Times New Roman" w:cs="Times New Roman"/>
          <w:b/>
          <w:bCs/>
          <w:color w:val="000000" w:themeColor="text1"/>
        </w:rPr>
        <w:tab/>
        <w:t>Means/input from the</w:t>
      </w:r>
      <w:r w:rsidRPr="006E08E7">
        <w:rPr>
          <w:rFonts w:ascii="Times New Roman" w:eastAsia="Calibri" w:hAnsi="Times New Roman" w:cs="Times New Roman"/>
          <w:b/>
          <w:color w:val="000000" w:themeColor="text1"/>
        </w:rPr>
        <w:t xml:space="preserve"> EU Member State Partner Administration(s)/Mandated bodies*:</w:t>
      </w:r>
    </w:p>
    <w:p w14:paraId="1CA42053" w14:textId="77777777" w:rsidR="006E08E7" w:rsidRDefault="006E08E7" w:rsidP="006076D5">
      <w:pPr>
        <w:jc w:val="both"/>
        <w:rPr>
          <w:rFonts w:ascii="Times New Roman" w:eastAsia="Calibri" w:hAnsi="Times New Roman" w:cs="Times New Roman"/>
          <w:color w:val="000000" w:themeColor="text1"/>
        </w:rPr>
      </w:pPr>
    </w:p>
    <w:p w14:paraId="1FF58E0F" w14:textId="037017E1" w:rsidR="00004834" w:rsidRPr="00ED302C" w:rsidRDefault="00004834" w:rsidP="006076D5">
      <w:pPr>
        <w:jc w:val="both"/>
        <w:rPr>
          <w:rFonts w:ascii="Times New Roman" w:eastAsia="Calibri" w:hAnsi="Times New Roman" w:cs="Times New Roman"/>
          <w:color w:val="000000" w:themeColor="text1"/>
        </w:rPr>
      </w:pPr>
      <w:r w:rsidRPr="00ED302C">
        <w:rPr>
          <w:rFonts w:ascii="Times New Roman" w:eastAsia="Calibri" w:hAnsi="Times New Roman" w:cs="Times New Roman"/>
          <w:color w:val="000000" w:themeColor="text1"/>
        </w:rPr>
        <w:t>Member State(s) is/are kindly requested to develop activities in the submitted proposal</w:t>
      </w:r>
      <w:r w:rsidR="001134CE">
        <w:rPr>
          <w:rFonts w:ascii="Times New Roman" w:eastAsia="Calibri" w:hAnsi="Times New Roman" w:cs="Times New Roman"/>
          <w:color w:val="000000" w:themeColor="text1"/>
        </w:rPr>
        <w:t xml:space="preserve">, </w:t>
      </w:r>
      <w:r w:rsidRPr="00ED302C">
        <w:rPr>
          <w:rFonts w:ascii="Times New Roman" w:eastAsia="Calibri" w:hAnsi="Times New Roman" w:cs="Times New Roman"/>
          <w:color w:val="000000" w:themeColor="text1"/>
        </w:rPr>
        <w:t>which are needed in order to achieve the results stipulated in the fiche.</w:t>
      </w:r>
    </w:p>
    <w:p w14:paraId="2A579F8E" w14:textId="013F6828" w:rsidR="00B46417" w:rsidRPr="00ED302C" w:rsidRDefault="00B46417" w:rsidP="006076D5">
      <w:pPr>
        <w:jc w:val="both"/>
        <w:rPr>
          <w:rFonts w:ascii="Times New Roman" w:eastAsia="Calibri" w:hAnsi="Times New Roman" w:cs="Times New Roman"/>
          <w:color w:val="000000" w:themeColor="text1"/>
        </w:rPr>
      </w:pPr>
      <w:r w:rsidRPr="00ED302C">
        <w:rPr>
          <w:rFonts w:ascii="Times New Roman" w:eastAsia="Calibri" w:hAnsi="Times New Roman" w:cs="Times New Roman"/>
          <w:color w:val="000000" w:themeColor="text1"/>
        </w:rPr>
        <w:t xml:space="preserve">The MS PL will be expected to devote a minimum of </w:t>
      </w:r>
      <w:r w:rsidR="00213288">
        <w:rPr>
          <w:rFonts w:ascii="Times New Roman" w:eastAsia="Calibri" w:hAnsi="Times New Roman" w:cs="Times New Roman"/>
          <w:color w:val="000000" w:themeColor="text1"/>
        </w:rPr>
        <w:t>3</w:t>
      </w:r>
      <w:r w:rsidR="00E22152" w:rsidRPr="00ED302C">
        <w:rPr>
          <w:rFonts w:ascii="Times New Roman" w:eastAsia="Calibri" w:hAnsi="Times New Roman" w:cs="Times New Roman"/>
          <w:color w:val="000000" w:themeColor="text1"/>
        </w:rPr>
        <w:t xml:space="preserve"> </w:t>
      </w:r>
      <w:r w:rsidRPr="00ED302C">
        <w:rPr>
          <w:rFonts w:ascii="Times New Roman" w:eastAsia="Calibri" w:hAnsi="Times New Roman" w:cs="Times New Roman"/>
          <w:color w:val="000000" w:themeColor="text1"/>
        </w:rPr>
        <w:t>days per month to the project in his/her home administration. In addition, he will coordinate from the Member state side the work of the Project steering Committee (PSC). MS Project Leader may participate in the project also as short-term expert (STE). In this case the MS Project Leader should satisfy requirements stipulated in the fiche for both the Project Leader and the relevant STE profile.</w:t>
      </w:r>
    </w:p>
    <w:p w14:paraId="7E90D6B6" w14:textId="5906662D" w:rsidR="00B46417" w:rsidRPr="00ED302C" w:rsidRDefault="00B46417" w:rsidP="006076D5">
      <w:pPr>
        <w:jc w:val="both"/>
        <w:rPr>
          <w:rFonts w:ascii="Times New Roman" w:eastAsia="Calibri" w:hAnsi="Times New Roman" w:cs="Times New Roman"/>
          <w:color w:val="000000" w:themeColor="text1"/>
        </w:rPr>
      </w:pPr>
      <w:r w:rsidRPr="00ED302C">
        <w:rPr>
          <w:rFonts w:ascii="Times New Roman" w:eastAsia="Calibri" w:hAnsi="Times New Roman" w:cs="Times New Roman"/>
          <w:color w:val="000000" w:themeColor="text1"/>
        </w:rPr>
        <w:t xml:space="preserve">The RTA will be located in the premises of the </w:t>
      </w:r>
      <w:r w:rsidR="00435E60">
        <w:rPr>
          <w:rFonts w:ascii="Times New Roman" w:eastAsia="Calibri" w:hAnsi="Times New Roman" w:cs="Times New Roman"/>
          <w:color w:val="000000" w:themeColor="text1"/>
        </w:rPr>
        <w:t>NCEQE</w:t>
      </w:r>
      <w:r w:rsidRPr="00ED302C">
        <w:rPr>
          <w:rFonts w:ascii="Times New Roman" w:eastAsia="Calibri" w:hAnsi="Times New Roman" w:cs="Times New Roman"/>
          <w:color w:val="000000" w:themeColor="text1"/>
        </w:rPr>
        <w:t xml:space="preserve"> in the beneficiary country</w:t>
      </w:r>
      <w:r w:rsidRPr="00ED302C">
        <w:rPr>
          <w:rFonts w:ascii="Times New Roman" w:hAnsi="Times New Roman" w:cs="Times New Roman"/>
        </w:rPr>
        <w:t xml:space="preserve"> </w:t>
      </w:r>
      <w:r w:rsidRPr="00ED302C">
        <w:rPr>
          <w:rFonts w:ascii="Times New Roman" w:eastAsia="Calibri" w:hAnsi="Times New Roman" w:cs="Times New Roman"/>
          <w:color w:val="000000" w:themeColor="text1"/>
        </w:rPr>
        <w:t>on a full time bas</w:t>
      </w:r>
      <w:r w:rsidR="00CF10BC">
        <w:rPr>
          <w:rFonts w:ascii="Times New Roman" w:eastAsia="Calibri" w:hAnsi="Times New Roman" w:cs="Times New Roman"/>
          <w:color w:val="000000" w:themeColor="text1"/>
        </w:rPr>
        <w:t>i</w:t>
      </w:r>
      <w:r w:rsidRPr="00ED302C">
        <w:rPr>
          <w:rFonts w:ascii="Times New Roman" w:eastAsia="Calibri" w:hAnsi="Times New Roman" w:cs="Times New Roman"/>
          <w:color w:val="000000" w:themeColor="text1"/>
        </w:rPr>
        <w:t>s and</w:t>
      </w:r>
      <w:r w:rsidRPr="00ED302C">
        <w:rPr>
          <w:rFonts w:ascii="Times New Roman" w:hAnsi="Times New Roman" w:cs="Times New Roman"/>
        </w:rPr>
        <w:t xml:space="preserve"> </w:t>
      </w:r>
      <w:r w:rsidRPr="00ED302C">
        <w:rPr>
          <w:rFonts w:ascii="Times New Roman" w:eastAsia="Calibri" w:hAnsi="Times New Roman" w:cs="Times New Roman"/>
          <w:color w:val="000000" w:themeColor="text1"/>
        </w:rPr>
        <w:t xml:space="preserve">will be responsible for the direct implementation of the project under the overall supervision of the MS Project Leader. </w:t>
      </w:r>
    </w:p>
    <w:p w14:paraId="1589F2F0" w14:textId="77777777" w:rsidR="00B46417" w:rsidRPr="00ED302C" w:rsidRDefault="00B46417" w:rsidP="006076D5">
      <w:pPr>
        <w:jc w:val="both"/>
        <w:rPr>
          <w:rFonts w:ascii="Times New Roman" w:eastAsia="Calibri" w:hAnsi="Times New Roman" w:cs="Times New Roman"/>
          <w:color w:val="000000" w:themeColor="text1"/>
        </w:rPr>
      </w:pPr>
      <w:r w:rsidRPr="00ED302C">
        <w:rPr>
          <w:rFonts w:ascii="Times New Roman" w:eastAsia="Calibri" w:hAnsi="Times New Roman" w:cs="Times New Roman"/>
          <w:color w:val="000000" w:themeColor="text1"/>
        </w:rPr>
        <w:t xml:space="preserve">The RTA will maintain day-to-day cooperation with the beneficiary administration and coordinate the work performed by the STEs. The RTA will have a key role in the coordination of the inputs required for the successful implementation of all the project activities. </w:t>
      </w:r>
    </w:p>
    <w:p w14:paraId="6839AD8A" w14:textId="77777777" w:rsidR="00004834" w:rsidRPr="00ED302C" w:rsidRDefault="00004834" w:rsidP="006076D5">
      <w:pPr>
        <w:jc w:val="both"/>
        <w:rPr>
          <w:rFonts w:ascii="Times New Roman" w:eastAsia="Calibri" w:hAnsi="Times New Roman" w:cs="Times New Roman"/>
          <w:color w:val="000000" w:themeColor="text1"/>
        </w:rPr>
      </w:pPr>
      <w:r w:rsidRPr="00ED302C">
        <w:rPr>
          <w:rFonts w:ascii="Times New Roman" w:eastAsia="Calibri" w:hAnsi="Times New Roman" w:cs="Times New Roman"/>
          <w:color w:val="000000" w:themeColor="text1"/>
        </w:rPr>
        <w:t>Minimum two visibility events will be organized in the course of the implementation of the project; Kick-off meeting at the start of the implementation and the Final meeting at the end of the implementation of the project activities.</w:t>
      </w:r>
    </w:p>
    <w:p w14:paraId="07C3647F" w14:textId="77777777" w:rsidR="00A3582A" w:rsidRPr="00ED302C" w:rsidRDefault="00A3582A" w:rsidP="006076D5">
      <w:pPr>
        <w:autoSpaceDE w:val="0"/>
        <w:autoSpaceDN w:val="0"/>
        <w:adjustRightInd w:val="0"/>
        <w:jc w:val="both"/>
        <w:rPr>
          <w:rFonts w:ascii="Times New Roman" w:hAnsi="Times New Roman" w:cs="Times New Roman"/>
        </w:rPr>
      </w:pPr>
      <w:r w:rsidRPr="00ED302C">
        <w:rPr>
          <w:rFonts w:ascii="Times New Roman" w:hAnsi="Times New Roman" w:cs="Times New Roman"/>
        </w:rPr>
        <w:t>The required MS experts must either be civil/public servants of the relevant MS administration or be permanent staff of authorised mandated bodies. All experts must comply with the requirements set in the Twinning Manual</w:t>
      </w:r>
      <w:r w:rsidR="009D1BDF">
        <w:rPr>
          <w:rFonts w:ascii="Times New Roman" w:hAnsi="Times New Roman" w:cs="Times New Roman"/>
        </w:rPr>
        <w:t xml:space="preserve"> 2017</w:t>
      </w:r>
      <w:r w:rsidRPr="00ED302C">
        <w:rPr>
          <w:rFonts w:ascii="Times New Roman" w:hAnsi="Times New Roman" w:cs="Times New Roman"/>
        </w:rPr>
        <w:t>.</w:t>
      </w:r>
    </w:p>
    <w:p w14:paraId="6DF31C0C" w14:textId="77777777" w:rsidR="00A3582A" w:rsidRPr="00ED302C" w:rsidRDefault="00A3582A" w:rsidP="006076D5">
      <w:pPr>
        <w:autoSpaceDE w:val="0"/>
        <w:autoSpaceDN w:val="0"/>
        <w:adjustRightInd w:val="0"/>
        <w:jc w:val="both"/>
        <w:rPr>
          <w:rFonts w:ascii="Times New Roman" w:hAnsi="Times New Roman" w:cs="Times New Roman"/>
        </w:rPr>
      </w:pPr>
      <w:r w:rsidRPr="00ED302C">
        <w:rPr>
          <w:rFonts w:ascii="Times New Roman" w:hAnsi="Times New Roman" w:cs="Times New Roman"/>
        </w:rPr>
        <w:t xml:space="preserve">The RTA should be supported by a permanent RTA Assistant. The RTA assistant should be in close collaboration with the BA. The RTA assistant will </w:t>
      </w:r>
      <w:r w:rsidR="0024271E" w:rsidRPr="00E62460">
        <w:rPr>
          <w:rFonts w:ascii="Times New Roman" w:hAnsi="Times New Roman" w:cs="Times New Roman"/>
        </w:rPr>
        <w:t>perform general project duties and providing translation and interpretation services as necessary</w:t>
      </w:r>
      <w:r w:rsidR="0024271E">
        <w:rPr>
          <w:rFonts w:ascii="Times New Roman" w:hAnsi="Times New Roman" w:cs="Times New Roman"/>
        </w:rPr>
        <w:t xml:space="preserve">, </w:t>
      </w:r>
      <w:r w:rsidR="00FD434E">
        <w:rPr>
          <w:rFonts w:ascii="Times New Roman" w:hAnsi="Times New Roman" w:cs="Times New Roman"/>
        </w:rPr>
        <w:t xml:space="preserve">practical </w:t>
      </w:r>
      <w:r w:rsidRPr="00ED302C">
        <w:rPr>
          <w:rFonts w:ascii="Times New Roman" w:hAnsi="Times New Roman" w:cs="Times New Roman"/>
        </w:rPr>
        <w:t>arrangements for the project, such as organizational issues of expert missions, conferences, training, seminars, maintaining project records and etc.</w:t>
      </w:r>
      <w:r w:rsidR="0024271E">
        <w:rPr>
          <w:rFonts w:ascii="Times New Roman" w:hAnsi="Times New Roman" w:cs="Times New Roman"/>
        </w:rPr>
        <w:t xml:space="preserve"> </w:t>
      </w:r>
      <w:r w:rsidR="0024271E" w:rsidRPr="00E62460">
        <w:rPr>
          <w:rFonts w:ascii="Times New Roman" w:hAnsi="Times New Roman" w:cs="Times New Roman"/>
        </w:rPr>
        <w:t>Until the RTA can select and hire an assistant, the Beneficiary administration makes a member of its staff available to support the RTA in his/her daily tasks</w:t>
      </w:r>
      <w:r w:rsidR="0024271E">
        <w:rPr>
          <w:rFonts w:ascii="Times New Roman" w:hAnsi="Times New Roman" w:cs="Times New Roman"/>
        </w:rPr>
        <w:t>.</w:t>
      </w:r>
    </w:p>
    <w:p w14:paraId="2287F63E" w14:textId="77777777" w:rsidR="00A3582A" w:rsidRPr="00ED302C" w:rsidRDefault="00A3582A" w:rsidP="006076D5">
      <w:pPr>
        <w:autoSpaceDE w:val="0"/>
        <w:autoSpaceDN w:val="0"/>
        <w:adjustRightInd w:val="0"/>
        <w:jc w:val="both"/>
        <w:rPr>
          <w:rFonts w:ascii="Times New Roman" w:hAnsi="Times New Roman" w:cs="Times New Roman"/>
        </w:rPr>
      </w:pPr>
      <w:r w:rsidRPr="00ED302C">
        <w:rPr>
          <w:rFonts w:ascii="Times New Roman" w:hAnsi="Times New Roman" w:cs="Times New Roman"/>
        </w:rPr>
        <w:t xml:space="preserve">A full-time </w:t>
      </w:r>
      <w:r w:rsidR="00637FDB" w:rsidRPr="00ED302C">
        <w:rPr>
          <w:rFonts w:ascii="Times New Roman" w:hAnsi="Times New Roman" w:cs="Times New Roman"/>
        </w:rPr>
        <w:t>language assistant</w:t>
      </w:r>
      <w:r w:rsidRPr="00ED302C">
        <w:rPr>
          <w:rFonts w:ascii="Times New Roman" w:hAnsi="Times New Roman" w:cs="Times New Roman"/>
        </w:rPr>
        <w:t xml:space="preserve"> should also be recruited. She/he should perform most of the required interpretation/translation services. She/he will provide day-to-day interpretation/translation to the RTA and project experts during missions.</w:t>
      </w:r>
    </w:p>
    <w:p w14:paraId="54FE61FE" w14:textId="77777777" w:rsidR="00A3582A" w:rsidRDefault="00A3582A" w:rsidP="006076D5">
      <w:pPr>
        <w:autoSpaceDE w:val="0"/>
        <w:autoSpaceDN w:val="0"/>
        <w:adjustRightInd w:val="0"/>
        <w:jc w:val="both"/>
        <w:rPr>
          <w:rFonts w:ascii="Times New Roman" w:hAnsi="Times New Roman" w:cs="Times New Roman"/>
        </w:rPr>
      </w:pPr>
      <w:r w:rsidRPr="00ED302C">
        <w:rPr>
          <w:rFonts w:ascii="Times New Roman" w:hAnsi="Times New Roman" w:cs="Times New Roman"/>
        </w:rPr>
        <w:t>Whenever required and needed for simultaneous interpretation during seminars and workshops, translation of large volume of documents additional interpretation may be procured and funded by the project.</w:t>
      </w:r>
    </w:p>
    <w:p w14:paraId="3E023354" w14:textId="77777777" w:rsidR="005456FB" w:rsidRDefault="005456FB" w:rsidP="006076D5">
      <w:pPr>
        <w:autoSpaceDE w:val="0"/>
        <w:autoSpaceDN w:val="0"/>
        <w:adjustRightInd w:val="0"/>
        <w:jc w:val="both"/>
        <w:rPr>
          <w:rFonts w:ascii="Times New Roman" w:hAnsi="Times New Roman" w:cs="Times New Roman"/>
        </w:rPr>
      </w:pPr>
    </w:p>
    <w:p w14:paraId="12DE17D3" w14:textId="73909AAB" w:rsidR="00A3582A" w:rsidRPr="00162976" w:rsidRDefault="005456FB" w:rsidP="00162976">
      <w:pPr>
        <w:autoSpaceDE w:val="0"/>
        <w:autoSpaceDN w:val="0"/>
        <w:adjustRightInd w:val="0"/>
        <w:jc w:val="both"/>
        <w:rPr>
          <w:rFonts w:ascii="Times New Roman" w:hAnsi="Times New Roman" w:cs="Times New Roman"/>
          <w:u w:val="single"/>
        </w:rPr>
      </w:pPr>
      <w:r w:rsidRPr="00E62460">
        <w:rPr>
          <w:rFonts w:ascii="Times New Roman" w:hAnsi="Times New Roman" w:cs="Times New Roman"/>
          <w:u w:val="single"/>
        </w:rPr>
        <w:t>Proposals shall include only the CV</w:t>
      </w:r>
      <w:r w:rsidR="00A165E9">
        <w:rPr>
          <w:rFonts w:ascii="Times New Roman" w:hAnsi="Times New Roman" w:cs="Times New Roman"/>
          <w:u w:val="single"/>
        </w:rPr>
        <w:t>s</w:t>
      </w:r>
      <w:r w:rsidRPr="00E62460">
        <w:rPr>
          <w:rFonts w:ascii="Times New Roman" w:hAnsi="Times New Roman" w:cs="Times New Roman"/>
          <w:u w:val="single"/>
        </w:rPr>
        <w:t xml:space="preserve"> of the proposed PL, of the RTA and of the Component Leaders</w:t>
      </w:r>
    </w:p>
    <w:p w14:paraId="6D44B837" w14:textId="77777777" w:rsidR="00004834" w:rsidRPr="002516D0" w:rsidRDefault="00A92DE1" w:rsidP="00BD675C">
      <w:pPr>
        <w:keepNext/>
        <w:keepLines/>
        <w:spacing w:before="200"/>
        <w:ind w:left="-630"/>
        <w:outlineLvl w:val="2"/>
        <w:rPr>
          <w:rFonts w:ascii="Times New Roman" w:eastAsia="Times New Roman" w:hAnsi="Times New Roman" w:cs="Times New Roman"/>
          <w:b/>
          <w:bCs/>
        </w:rPr>
      </w:pPr>
      <w:r w:rsidRPr="00ED302C">
        <w:rPr>
          <w:rFonts w:ascii="Times New Roman" w:eastAsia="Times New Roman" w:hAnsi="Times New Roman" w:cs="Times New Roman"/>
          <w:b/>
          <w:i/>
          <w:color w:val="1F497D"/>
          <w:lang w:eastAsia="en-GB"/>
        </w:rPr>
        <w:t xml:space="preserve"> </w:t>
      </w:r>
      <w:r w:rsidRPr="00ED302C">
        <w:rPr>
          <w:rFonts w:ascii="Times New Roman" w:eastAsia="Times New Roman" w:hAnsi="Times New Roman" w:cs="Times New Roman"/>
          <w:b/>
          <w:i/>
          <w:color w:val="1F497D"/>
          <w:lang w:eastAsia="en-GB"/>
        </w:rPr>
        <w:tab/>
      </w:r>
      <w:r w:rsidR="00004834" w:rsidRPr="002516D0">
        <w:rPr>
          <w:rFonts w:ascii="Times New Roman" w:eastAsia="Times New Roman" w:hAnsi="Times New Roman" w:cs="Times New Roman"/>
          <w:b/>
          <w:bCs/>
        </w:rPr>
        <w:t>3.6.1 Profile and tasks of the Project Leader</w:t>
      </w:r>
    </w:p>
    <w:p w14:paraId="005C0986" w14:textId="77777777" w:rsidR="00004834" w:rsidRPr="00ED302C" w:rsidRDefault="00004834" w:rsidP="00E14D44">
      <w:pPr>
        <w:spacing w:before="120"/>
        <w:jc w:val="both"/>
        <w:rPr>
          <w:rFonts w:ascii="Times New Roman" w:eastAsia="Calibri" w:hAnsi="Times New Roman" w:cs="Times New Roman"/>
          <w:u w:val="single"/>
        </w:rPr>
      </w:pPr>
      <w:r w:rsidRPr="002516D0">
        <w:rPr>
          <w:rFonts w:ascii="Times New Roman" w:eastAsia="Calibri" w:hAnsi="Times New Roman" w:cs="Times New Roman"/>
          <w:u w:val="single"/>
        </w:rPr>
        <w:t>Profile:</w:t>
      </w:r>
      <w:r w:rsidRPr="00ED302C">
        <w:rPr>
          <w:rFonts w:ascii="Times New Roman" w:eastAsia="Calibri" w:hAnsi="Times New Roman" w:cs="Times New Roman"/>
          <w:u w:val="single"/>
        </w:rPr>
        <w:t xml:space="preserve"> </w:t>
      </w:r>
    </w:p>
    <w:p w14:paraId="65E610C0" w14:textId="00827926" w:rsidR="003C76D2" w:rsidRPr="00CC3EEE" w:rsidRDefault="003C76D2"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A high ranking Member State official</w:t>
      </w:r>
      <w:r w:rsidR="00E76226" w:rsidRPr="00CC3EEE">
        <w:rPr>
          <w:rFonts w:ascii="Times New Roman" w:eastAsia="Times New Roman" w:hAnsi="Times New Roman" w:cs="Times New Roman"/>
        </w:rPr>
        <w:t>,</w:t>
      </w:r>
      <w:r w:rsidRPr="00CC3EEE">
        <w:rPr>
          <w:rFonts w:ascii="Times New Roman" w:eastAsia="Times New Roman" w:hAnsi="Times New Roman" w:cs="Times New Roman"/>
        </w:rPr>
        <w:t xml:space="preserve"> or assimilated agent with a sufficient rank to ensure an operational dialogue at political level;</w:t>
      </w:r>
    </w:p>
    <w:p w14:paraId="461D82FF" w14:textId="1CDA2F13" w:rsidR="00004834" w:rsidRPr="00ED302C" w:rsidRDefault="00EB07E2"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Considerable experience</w:t>
      </w:r>
      <w:r w:rsidR="00004834" w:rsidRPr="00CC3EEE">
        <w:rPr>
          <w:rFonts w:ascii="Times New Roman" w:eastAsia="Times New Roman" w:hAnsi="Times New Roman" w:cs="Times New Roman"/>
        </w:rPr>
        <w:t xml:space="preserve"> at least </w:t>
      </w:r>
      <w:r w:rsidR="00863269">
        <w:rPr>
          <w:rFonts w:ascii="Times New Roman" w:eastAsia="Times New Roman" w:hAnsi="Times New Roman" w:cs="Times New Roman"/>
        </w:rPr>
        <w:t>3</w:t>
      </w:r>
      <w:r w:rsidR="00863269" w:rsidRPr="00CC3EEE">
        <w:rPr>
          <w:rFonts w:ascii="Times New Roman" w:eastAsia="Times New Roman" w:hAnsi="Times New Roman" w:cs="Times New Roman"/>
        </w:rPr>
        <w:t xml:space="preserve"> </w:t>
      </w:r>
      <w:r w:rsidR="00004834" w:rsidRPr="00CC3EEE">
        <w:rPr>
          <w:rFonts w:ascii="Times New Roman" w:eastAsia="Times New Roman" w:hAnsi="Times New Roman" w:cs="Times New Roman"/>
        </w:rPr>
        <w:t xml:space="preserve">years in </w:t>
      </w:r>
      <w:r w:rsidR="002516D0" w:rsidRPr="00CC3EEE">
        <w:rPr>
          <w:rFonts w:ascii="Times New Roman" w:eastAsia="Times New Roman" w:hAnsi="Times New Roman" w:cs="Times New Roman"/>
        </w:rPr>
        <w:t>governance and quality assurance of qualifications and education</w:t>
      </w:r>
      <w:r w:rsidRPr="00CC3EEE">
        <w:rPr>
          <w:rFonts w:ascii="Times New Roman" w:eastAsia="Times New Roman" w:hAnsi="Times New Roman" w:cs="Times New Roman"/>
        </w:rPr>
        <w:t xml:space="preserve"> in</w:t>
      </w:r>
      <w:r w:rsidR="00004834"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the </w:t>
      </w:r>
      <w:r w:rsidR="00004834" w:rsidRPr="00CC3EEE">
        <w:rPr>
          <w:rFonts w:ascii="Times New Roman" w:eastAsia="Times New Roman" w:hAnsi="Times New Roman" w:cs="Times New Roman"/>
        </w:rPr>
        <w:t>EU</w:t>
      </w:r>
      <w:r w:rsidR="00C763B6" w:rsidRPr="00CC3EEE">
        <w:rPr>
          <w:rFonts w:ascii="Times New Roman" w:eastAsia="Times New Roman" w:hAnsi="Times New Roman" w:cs="Times New Roman"/>
        </w:rPr>
        <w:t xml:space="preserve"> MS</w:t>
      </w:r>
      <w:r w:rsidR="00004834" w:rsidRPr="00CC3EEE">
        <w:rPr>
          <w:rFonts w:ascii="Times New Roman" w:eastAsia="Times New Roman" w:hAnsi="Times New Roman" w:cs="Times New Roman"/>
        </w:rPr>
        <w:t xml:space="preserve"> </w:t>
      </w:r>
      <w:r w:rsidRPr="00CC3EEE">
        <w:rPr>
          <w:rFonts w:ascii="Times New Roman" w:eastAsia="Times New Roman" w:hAnsi="Times New Roman" w:cs="Times New Roman"/>
        </w:rPr>
        <w:t>relevant a</w:t>
      </w:r>
      <w:r w:rsidR="00004834" w:rsidRPr="00CC3EEE">
        <w:rPr>
          <w:rFonts w:ascii="Times New Roman" w:eastAsia="Times New Roman" w:hAnsi="Times New Roman" w:cs="Times New Roman"/>
        </w:rPr>
        <w:t>dministration</w:t>
      </w:r>
      <w:r w:rsidR="00C619C2">
        <w:rPr>
          <w:rFonts w:ascii="Times New Roman" w:eastAsia="Times New Roman" w:hAnsi="Times New Roman" w:cs="Times New Roman"/>
        </w:rPr>
        <w:t xml:space="preserve"> / institutions</w:t>
      </w:r>
      <w:r w:rsidR="00004834" w:rsidRPr="00CC3EEE">
        <w:rPr>
          <w:rFonts w:ascii="Times New Roman" w:eastAsia="Times New Roman" w:hAnsi="Times New Roman" w:cs="Times New Roman"/>
        </w:rPr>
        <w:t>;</w:t>
      </w:r>
    </w:p>
    <w:p w14:paraId="7537526A" w14:textId="3A316F49" w:rsidR="00004834" w:rsidRPr="00ED302C" w:rsidRDefault="00004834" w:rsidP="00CC3EEE">
      <w:pPr>
        <w:numPr>
          <w:ilvl w:val="0"/>
          <w:numId w:val="11"/>
        </w:numPr>
        <w:spacing w:after="0"/>
        <w:ind w:left="360"/>
        <w:jc w:val="both"/>
        <w:rPr>
          <w:rFonts w:ascii="Times New Roman" w:eastAsia="Times New Roman" w:hAnsi="Times New Roman" w:cs="Times New Roman"/>
        </w:rPr>
      </w:pPr>
      <w:r w:rsidRPr="00ED302C">
        <w:rPr>
          <w:rFonts w:ascii="Times New Roman" w:eastAsia="Times New Roman" w:hAnsi="Times New Roman" w:cs="Times New Roman"/>
        </w:rPr>
        <w:t xml:space="preserve">A good knowledge of </w:t>
      </w:r>
      <w:r w:rsidR="00B53E1D">
        <w:rPr>
          <w:rFonts w:ascii="Times New Roman" w:eastAsia="Times New Roman" w:hAnsi="Times New Roman" w:cs="Times New Roman"/>
        </w:rPr>
        <w:t>management</w:t>
      </w:r>
      <w:r w:rsidR="002516D0">
        <w:rPr>
          <w:rFonts w:ascii="Times New Roman" w:eastAsia="Times New Roman" w:hAnsi="Times New Roman" w:cs="Times New Roman"/>
        </w:rPr>
        <w:t xml:space="preserve"> of quality assurance agencies</w:t>
      </w:r>
      <w:r w:rsidRPr="00ED302C">
        <w:rPr>
          <w:rFonts w:ascii="Times New Roman" w:eastAsia="Times New Roman" w:hAnsi="Times New Roman" w:cs="Times New Roman"/>
        </w:rPr>
        <w:t>;</w:t>
      </w:r>
    </w:p>
    <w:p w14:paraId="6661AE48" w14:textId="1DD8FF0F"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Deep understanding of the </w:t>
      </w:r>
      <w:r w:rsidR="00963B72" w:rsidRPr="00CC3EEE">
        <w:rPr>
          <w:rFonts w:ascii="Times New Roman" w:eastAsia="Times New Roman" w:hAnsi="Times New Roman" w:cs="Times New Roman"/>
        </w:rPr>
        <w:t xml:space="preserve">relevant </w:t>
      </w:r>
      <w:r w:rsidR="002516D0" w:rsidRPr="00CC3EEE">
        <w:rPr>
          <w:rFonts w:ascii="Times New Roman" w:eastAsia="Times New Roman" w:hAnsi="Times New Roman" w:cs="Times New Roman"/>
        </w:rPr>
        <w:t xml:space="preserve">policies, instruments and experience in the EU, notably: EQF, ESG, </w:t>
      </w:r>
      <w:r w:rsidR="00B53E1D" w:rsidRPr="00CC3EEE">
        <w:rPr>
          <w:rFonts w:ascii="Times New Roman" w:eastAsia="Times New Roman" w:hAnsi="Times New Roman" w:cs="Times New Roman"/>
        </w:rPr>
        <w:t xml:space="preserve">ENQA, </w:t>
      </w:r>
      <w:r w:rsidR="002516D0" w:rsidRPr="00CC3EEE">
        <w:rPr>
          <w:rFonts w:ascii="Times New Roman" w:eastAsia="Times New Roman" w:hAnsi="Times New Roman" w:cs="Times New Roman"/>
        </w:rPr>
        <w:t>EQAVET, Bologna process</w:t>
      </w:r>
      <w:r w:rsidR="00DA52F7">
        <w:rPr>
          <w:rFonts w:ascii="Times New Roman" w:eastAsia="Times New Roman" w:hAnsi="Times New Roman" w:cs="Times New Roman"/>
        </w:rPr>
        <w:t>;</w:t>
      </w:r>
      <w:r w:rsidRPr="00CC3EEE">
        <w:rPr>
          <w:rFonts w:ascii="Times New Roman" w:eastAsia="Times New Roman" w:hAnsi="Times New Roman" w:cs="Times New Roman"/>
        </w:rPr>
        <w:t xml:space="preserve"> </w:t>
      </w:r>
    </w:p>
    <w:p w14:paraId="4C67F113" w14:textId="1C117F32"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Overall understanding of the relevant issues in the sector and area</w:t>
      </w:r>
      <w:r w:rsidR="00B53E1D" w:rsidRPr="00CC3EEE">
        <w:rPr>
          <w:rFonts w:ascii="Times New Roman" w:eastAsia="Times New Roman" w:hAnsi="Times New Roman" w:cs="Times New Roman"/>
        </w:rPr>
        <w:t xml:space="preserve"> related to QA and NQF</w:t>
      </w:r>
      <w:r w:rsidRPr="00CC3EEE">
        <w:rPr>
          <w:rFonts w:ascii="Times New Roman" w:eastAsia="Times New Roman" w:hAnsi="Times New Roman" w:cs="Times New Roman"/>
        </w:rPr>
        <w:t xml:space="preserve">; </w:t>
      </w:r>
    </w:p>
    <w:p w14:paraId="4A98357A" w14:textId="77777777"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Good leadership skills;</w:t>
      </w:r>
    </w:p>
    <w:p w14:paraId="0F813409" w14:textId="77777777" w:rsidR="00BE01E5" w:rsidRDefault="00BE01E5" w:rsidP="00E14D44">
      <w:pPr>
        <w:jc w:val="both"/>
        <w:rPr>
          <w:rFonts w:ascii="Times New Roman" w:eastAsia="Calibri" w:hAnsi="Times New Roman" w:cs="Times New Roman"/>
          <w:u w:val="single"/>
        </w:rPr>
      </w:pPr>
    </w:p>
    <w:p w14:paraId="6AB5FE88" w14:textId="77777777" w:rsidR="00004834" w:rsidRPr="00ED302C" w:rsidRDefault="00004834" w:rsidP="00E14D44">
      <w:pPr>
        <w:jc w:val="both"/>
        <w:rPr>
          <w:rFonts w:ascii="Times New Roman" w:eastAsia="Calibri" w:hAnsi="Times New Roman" w:cs="Times New Roman"/>
          <w:u w:val="single"/>
        </w:rPr>
      </w:pPr>
      <w:r w:rsidRPr="00ED302C">
        <w:rPr>
          <w:rFonts w:ascii="Times New Roman" w:eastAsia="Calibri" w:hAnsi="Times New Roman" w:cs="Times New Roman"/>
          <w:u w:val="single"/>
        </w:rPr>
        <w:lastRenderedPageBreak/>
        <w:t xml:space="preserve">Tasks: </w:t>
      </w:r>
    </w:p>
    <w:p w14:paraId="62F28943" w14:textId="77777777" w:rsidR="003C76D2" w:rsidRPr="001B29E9" w:rsidRDefault="00004834" w:rsidP="00D40019">
      <w:pPr>
        <w:pStyle w:val="ListParagraph"/>
        <w:numPr>
          <w:ilvl w:val="0"/>
          <w:numId w:val="11"/>
        </w:numPr>
        <w:spacing w:after="0"/>
        <w:ind w:left="360"/>
        <w:jc w:val="both"/>
        <w:rPr>
          <w:rFonts w:ascii="Times New Roman" w:eastAsia="Calibri" w:hAnsi="Times New Roman"/>
          <w:lang w:val="sk-SK"/>
        </w:rPr>
      </w:pPr>
      <w:r w:rsidRPr="001B29E9">
        <w:rPr>
          <w:rFonts w:ascii="Times New Roman" w:eastAsia="Calibri" w:hAnsi="Times New Roman"/>
        </w:rPr>
        <w:t xml:space="preserve">Overall </w:t>
      </w:r>
      <w:r w:rsidR="005C2BF2" w:rsidRPr="001B29E9">
        <w:rPr>
          <w:rFonts w:ascii="Times New Roman" w:eastAsia="Calibri" w:hAnsi="Times New Roman"/>
        </w:rPr>
        <w:t>direction,  supervision</w:t>
      </w:r>
      <w:r w:rsidRPr="001B29E9">
        <w:rPr>
          <w:rFonts w:ascii="Times New Roman" w:eastAsia="Calibri" w:hAnsi="Times New Roman"/>
        </w:rPr>
        <w:t>, guidance and monitoring of the project;</w:t>
      </w:r>
      <w:r w:rsidR="003C76D2" w:rsidRPr="001B29E9">
        <w:rPr>
          <w:rFonts w:ascii="Times New Roman" w:eastAsia="Calibri" w:hAnsi="Times New Roman"/>
        </w:rPr>
        <w:t xml:space="preserve"> </w:t>
      </w:r>
      <w:r w:rsidR="003C76D2" w:rsidRPr="001B29E9">
        <w:rPr>
          <w:rFonts w:ascii="Times New Roman" w:hAnsi="Times New Roman"/>
          <w:color w:val="000000"/>
          <w:sz w:val="24"/>
          <w:szCs w:val="24"/>
          <w:lang w:eastAsia="en-GB"/>
        </w:rPr>
        <w:t xml:space="preserve"> </w:t>
      </w:r>
      <w:r w:rsidR="003C76D2" w:rsidRPr="001B29E9">
        <w:rPr>
          <w:rFonts w:ascii="Times New Roman" w:eastAsia="Calibri" w:hAnsi="Times New Roman"/>
        </w:rPr>
        <w:t>ability to mobilise the necessary expertise in support of the efficient implementation of the project;</w:t>
      </w:r>
      <w:r w:rsidR="003C76D2" w:rsidRPr="001B29E9">
        <w:rPr>
          <w:rFonts w:ascii="Times New Roman" w:hAnsi="Times New Roman"/>
          <w:color w:val="000000"/>
          <w:sz w:val="24"/>
          <w:szCs w:val="24"/>
          <w:lang w:eastAsia="en-GB"/>
        </w:rPr>
        <w:t xml:space="preserve"> </w:t>
      </w:r>
    </w:p>
    <w:p w14:paraId="0D88B1B9" w14:textId="77777777" w:rsidR="00004834" w:rsidRPr="00ED302C" w:rsidRDefault="00004834" w:rsidP="00D40019">
      <w:pPr>
        <w:numPr>
          <w:ilvl w:val="0"/>
          <w:numId w:val="11"/>
        </w:numPr>
        <w:spacing w:after="0"/>
        <w:ind w:left="360"/>
        <w:jc w:val="both"/>
        <w:rPr>
          <w:rFonts w:ascii="Times New Roman" w:eastAsia="Calibri" w:hAnsi="Times New Roman" w:cs="Times New Roman"/>
          <w:lang w:val="sk-SK"/>
        </w:rPr>
      </w:pPr>
      <w:r w:rsidRPr="00ED302C">
        <w:rPr>
          <w:rFonts w:ascii="Times New Roman" w:eastAsia="Calibri" w:hAnsi="Times New Roman" w:cs="Times New Roman"/>
        </w:rPr>
        <w:t>Signature of project progress reports and the final report prepared with the support of RTA;</w:t>
      </w:r>
    </w:p>
    <w:p w14:paraId="5016CCA4" w14:textId="77777777" w:rsidR="00004834" w:rsidRPr="00ED302C" w:rsidRDefault="00004834" w:rsidP="00D40019">
      <w:pPr>
        <w:numPr>
          <w:ilvl w:val="0"/>
          <w:numId w:val="11"/>
        </w:numPr>
        <w:spacing w:after="0"/>
        <w:ind w:left="360"/>
        <w:jc w:val="both"/>
        <w:rPr>
          <w:rFonts w:ascii="Times New Roman" w:eastAsia="Calibri" w:hAnsi="Times New Roman" w:cs="Times New Roman"/>
          <w:lang w:val="sk-SK"/>
        </w:rPr>
      </w:pPr>
      <w:r w:rsidRPr="00ED302C">
        <w:rPr>
          <w:rFonts w:ascii="Times New Roman" w:eastAsia="Calibri" w:hAnsi="Times New Roman" w:cs="Times New Roman"/>
        </w:rPr>
        <w:t>Timely achievement of the project results</w:t>
      </w:r>
      <w:r w:rsidR="00FD434E">
        <w:rPr>
          <w:rFonts w:ascii="Times New Roman" w:eastAsia="Calibri" w:hAnsi="Times New Roman" w:cs="Times New Roman"/>
        </w:rPr>
        <w:t>;</w:t>
      </w:r>
    </w:p>
    <w:p w14:paraId="15B57F88" w14:textId="77777777" w:rsidR="00004834" w:rsidRPr="00ED302C" w:rsidRDefault="00004834" w:rsidP="00D40019">
      <w:pPr>
        <w:numPr>
          <w:ilvl w:val="0"/>
          <w:numId w:val="11"/>
        </w:numPr>
        <w:spacing w:after="0"/>
        <w:ind w:left="360"/>
        <w:jc w:val="both"/>
        <w:rPr>
          <w:rFonts w:ascii="Times New Roman" w:eastAsia="Calibri" w:hAnsi="Times New Roman" w:cs="Times New Roman"/>
        </w:rPr>
      </w:pPr>
      <w:r w:rsidRPr="00ED302C">
        <w:rPr>
          <w:rFonts w:ascii="Times New Roman" w:eastAsia="Calibri" w:hAnsi="Times New Roman" w:cs="Times New Roman"/>
        </w:rPr>
        <w:t>Co-Chairing of project steering committees;</w:t>
      </w:r>
      <w:r w:rsidR="005B13BE" w:rsidRPr="00ED302C">
        <w:rPr>
          <w:rFonts w:ascii="Times New Roman" w:eastAsia="Calibri" w:hAnsi="Times New Roman" w:cs="Times New Roman"/>
        </w:rPr>
        <w:t xml:space="preserve"> </w:t>
      </w:r>
      <w:r w:rsidRPr="00ED302C">
        <w:rPr>
          <w:rFonts w:ascii="Times New Roman" w:eastAsia="Calibri" w:hAnsi="Times New Roman" w:cs="Times New Roman"/>
        </w:rPr>
        <w:t>Provision of legal and technical advice and analysis whenever needed</w:t>
      </w:r>
      <w:r w:rsidR="00FD434E">
        <w:rPr>
          <w:rFonts w:ascii="Times New Roman" w:eastAsia="Calibri" w:hAnsi="Times New Roman" w:cs="Times New Roman"/>
        </w:rPr>
        <w:t>.</w:t>
      </w:r>
    </w:p>
    <w:p w14:paraId="6EEA309D" w14:textId="77777777" w:rsidR="00004834" w:rsidRPr="00ED302C" w:rsidRDefault="00004834" w:rsidP="00E14D44">
      <w:pPr>
        <w:keepNext/>
        <w:keepLines/>
        <w:spacing w:before="200"/>
        <w:outlineLvl w:val="2"/>
        <w:rPr>
          <w:rFonts w:ascii="Times New Roman" w:eastAsia="Times New Roman" w:hAnsi="Times New Roman" w:cs="Times New Roman"/>
          <w:b/>
          <w:bCs/>
        </w:rPr>
      </w:pPr>
      <w:r w:rsidRPr="00ED302C">
        <w:rPr>
          <w:rFonts w:ascii="Times New Roman" w:eastAsia="Times New Roman" w:hAnsi="Times New Roman" w:cs="Times New Roman"/>
          <w:b/>
          <w:bCs/>
        </w:rPr>
        <w:t>3.6.2 Profile and tasks of</w:t>
      </w:r>
      <w:r w:rsidRPr="00ED302C">
        <w:rPr>
          <w:rFonts w:ascii="Times New Roman" w:eastAsia="Times New Roman" w:hAnsi="Times New Roman" w:cs="Times New Roman"/>
          <w:b/>
          <w:bCs/>
          <w:spacing w:val="-2"/>
        </w:rPr>
        <w:t xml:space="preserve"> </w:t>
      </w:r>
      <w:r w:rsidRPr="00ED302C">
        <w:rPr>
          <w:rFonts w:ascii="Times New Roman" w:eastAsia="Times New Roman" w:hAnsi="Times New Roman" w:cs="Times New Roman"/>
          <w:b/>
          <w:bCs/>
        </w:rPr>
        <w:t xml:space="preserve">the Resident Twinning Adviser </w:t>
      </w:r>
      <w:r w:rsidR="00FD434E">
        <w:rPr>
          <w:rFonts w:ascii="Times New Roman" w:eastAsia="Times New Roman" w:hAnsi="Times New Roman" w:cs="Times New Roman"/>
          <w:b/>
          <w:bCs/>
        </w:rPr>
        <w:t>(</w:t>
      </w:r>
      <w:r w:rsidRPr="00ED302C">
        <w:rPr>
          <w:rFonts w:ascii="Times New Roman" w:eastAsia="Times New Roman" w:hAnsi="Times New Roman" w:cs="Times New Roman"/>
          <w:b/>
          <w:bCs/>
        </w:rPr>
        <w:t>RTA</w:t>
      </w:r>
      <w:r w:rsidR="00FD434E">
        <w:rPr>
          <w:rFonts w:ascii="Times New Roman" w:eastAsia="Times New Roman" w:hAnsi="Times New Roman" w:cs="Times New Roman"/>
          <w:b/>
          <w:bCs/>
        </w:rPr>
        <w:t>)</w:t>
      </w:r>
    </w:p>
    <w:p w14:paraId="2957D752" w14:textId="77777777" w:rsidR="00004834" w:rsidRPr="00ED302C" w:rsidRDefault="00004834" w:rsidP="00E14D44">
      <w:pPr>
        <w:spacing w:before="120"/>
        <w:jc w:val="both"/>
        <w:rPr>
          <w:rFonts w:ascii="Times New Roman" w:eastAsia="Calibri" w:hAnsi="Times New Roman" w:cs="Times New Roman"/>
          <w:iCs/>
          <w:u w:val="single"/>
        </w:rPr>
      </w:pPr>
      <w:r w:rsidRPr="00ED302C">
        <w:rPr>
          <w:rFonts w:ascii="Times New Roman" w:eastAsia="Calibri" w:hAnsi="Times New Roman" w:cs="Times New Roman"/>
          <w:iCs/>
          <w:u w:val="single"/>
        </w:rPr>
        <w:t>Profile:</w:t>
      </w:r>
    </w:p>
    <w:p w14:paraId="29EC2800" w14:textId="709F6FFB" w:rsidR="00445F93" w:rsidRPr="00CC3EEE" w:rsidRDefault="00445F93"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Un</w:t>
      </w:r>
      <w:r w:rsidR="00B53E1D" w:rsidRPr="00CC3EEE">
        <w:rPr>
          <w:rFonts w:ascii="Times New Roman" w:eastAsia="Times New Roman" w:hAnsi="Times New Roman" w:cs="Times New Roman"/>
        </w:rPr>
        <w:t>iversity degree in law, education</w:t>
      </w:r>
      <w:r w:rsidRPr="00CC3EEE">
        <w:rPr>
          <w:rFonts w:ascii="Times New Roman" w:eastAsia="Times New Roman" w:hAnsi="Times New Roman" w:cs="Times New Roman"/>
        </w:rPr>
        <w:t>,</w:t>
      </w:r>
      <w:r w:rsidR="00B53E1D" w:rsidRPr="00CC3EEE">
        <w:rPr>
          <w:rFonts w:ascii="Times New Roman" w:eastAsia="Times New Roman" w:hAnsi="Times New Roman" w:cs="Times New Roman"/>
        </w:rPr>
        <w:t xml:space="preserve"> public administration</w:t>
      </w:r>
      <w:r w:rsidRPr="00CC3EEE">
        <w:rPr>
          <w:rFonts w:ascii="Times New Roman" w:eastAsia="Times New Roman" w:hAnsi="Times New Roman" w:cs="Times New Roman"/>
        </w:rPr>
        <w:t xml:space="preserve"> MBA</w:t>
      </w:r>
      <w:r w:rsidR="00E76226" w:rsidRPr="00CC3EEE">
        <w:rPr>
          <w:rFonts w:ascii="Times New Roman" w:eastAsia="Times New Roman" w:hAnsi="Times New Roman" w:cs="Times New Roman"/>
        </w:rPr>
        <w:t>,</w:t>
      </w:r>
      <w:r w:rsidRPr="00CC3EEE">
        <w:rPr>
          <w:rFonts w:ascii="Times New Roman" w:eastAsia="Times New Roman" w:hAnsi="Times New Roman" w:cs="Times New Roman"/>
        </w:rPr>
        <w:t xml:space="preserve"> or similar discipline </w:t>
      </w:r>
      <w:r w:rsidR="008A0D04">
        <w:rPr>
          <w:rFonts w:ascii="Times New Roman" w:eastAsia="Times New Roman" w:hAnsi="Times New Roman" w:cs="Times New Roman"/>
        </w:rPr>
        <w:t xml:space="preserve">or </w:t>
      </w:r>
      <w:r w:rsidR="008A0D04" w:rsidRPr="008A0D04">
        <w:rPr>
          <w:rFonts w:ascii="Times New Roman" w:eastAsia="Times New Roman" w:hAnsi="Times New Roman" w:cs="Times New Roman"/>
        </w:rPr>
        <w:t xml:space="preserve">equivalent professional experience in a field </w:t>
      </w:r>
      <w:r w:rsidRPr="00CC3EEE">
        <w:rPr>
          <w:rFonts w:ascii="Times New Roman" w:eastAsia="Times New Roman" w:hAnsi="Times New Roman" w:cs="Times New Roman"/>
        </w:rPr>
        <w:t>relevant to the project;</w:t>
      </w:r>
    </w:p>
    <w:p w14:paraId="63C75F37" w14:textId="794CAEF6" w:rsidR="006275CA"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Minimum </w:t>
      </w:r>
      <w:r w:rsidR="00863269">
        <w:rPr>
          <w:rFonts w:ascii="Times New Roman" w:eastAsia="Times New Roman" w:hAnsi="Times New Roman" w:cs="Times New Roman"/>
        </w:rPr>
        <w:t>3</w:t>
      </w:r>
      <w:r w:rsidR="00863269"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years of experience in </w:t>
      </w:r>
      <w:r w:rsidR="006275CA" w:rsidRPr="00CC3EEE">
        <w:rPr>
          <w:rFonts w:ascii="Times New Roman" w:eastAsia="Times New Roman" w:hAnsi="Times New Roman" w:cs="Times New Roman"/>
        </w:rPr>
        <w:t>the field of</w:t>
      </w:r>
      <w:r w:rsidR="00B53E1D" w:rsidRPr="00CC3EEE">
        <w:rPr>
          <w:rFonts w:ascii="Times New Roman" w:eastAsia="Times New Roman" w:hAnsi="Times New Roman" w:cs="Times New Roman"/>
        </w:rPr>
        <w:t xml:space="preserve"> education and training</w:t>
      </w:r>
      <w:r w:rsidR="006275CA" w:rsidRPr="00CC3EEE">
        <w:rPr>
          <w:rFonts w:ascii="Times New Roman" w:eastAsia="Times New Roman" w:hAnsi="Times New Roman" w:cs="Times New Roman"/>
        </w:rPr>
        <w:t>;</w:t>
      </w:r>
    </w:p>
    <w:p w14:paraId="729CAB4D" w14:textId="77777777" w:rsidR="006275CA" w:rsidRPr="00CC3EEE" w:rsidRDefault="006275CA"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Sound comparative knowledge of relevant EU legislative and institutional requirements related to the project components;</w:t>
      </w:r>
    </w:p>
    <w:p w14:paraId="7F649F81" w14:textId="672C944A" w:rsidR="00004834" w:rsidRPr="00CC3EEE" w:rsidRDefault="006275CA"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Solid knowledge of </w:t>
      </w:r>
      <w:r w:rsidR="00AE6DB6" w:rsidRPr="00CC3EEE">
        <w:rPr>
          <w:rFonts w:ascii="Times New Roman" w:eastAsia="Times New Roman" w:hAnsi="Times New Roman" w:cs="Times New Roman"/>
        </w:rPr>
        <w:t xml:space="preserve">international </w:t>
      </w:r>
      <w:r w:rsidR="00B53E1D" w:rsidRPr="00CC3EEE">
        <w:rPr>
          <w:rFonts w:ascii="Times New Roman" w:eastAsia="Times New Roman" w:hAnsi="Times New Roman" w:cs="Times New Roman"/>
        </w:rPr>
        <w:t>cooperation instruments, conventions and ongoing developments related with QA, NQF</w:t>
      </w:r>
      <w:r w:rsidR="00AE6DB6" w:rsidRPr="00CC3EEE">
        <w:rPr>
          <w:rFonts w:ascii="Times New Roman" w:eastAsia="Times New Roman" w:hAnsi="Times New Roman" w:cs="Times New Roman"/>
        </w:rPr>
        <w:t>;</w:t>
      </w:r>
      <w:r w:rsidRPr="00CC3EEE">
        <w:rPr>
          <w:rFonts w:ascii="Times New Roman" w:eastAsia="Times New Roman" w:hAnsi="Times New Roman" w:cs="Times New Roman"/>
        </w:rPr>
        <w:t xml:space="preserve"> </w:t>
      </w:r>
      <w:r w:rsidR="00004834" w:rsidRPr="00CC3EEE">
        <w:rPr>
          <w:rFonts w:ascii="Times New Roman" w:eastAsia="Times New Roman" w:hAnsi="Times New Roman" w:cs="Times New Roman"/>
        </w:rPr>
        <w:t xml:space="preserve"> </w:t>
      </w:r>
    </w:p>
    <w:p w14:paraId="524825DA" w14:textId="77777777"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Previous experience in project management would be an asset;</w:t>
      </w:r>
    </w:p>
    <w:p w14:paraId="34E0FE21" w14:textId="77777777" w:rsidR="00004834" w:rsidRPr="00CC3EEE" w:rsidRDefault="00445F93"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Good training, c</w:t>
      </w:r>
      <w:r w:rsidR="00004834" w:rsidRPr="00CC3EEE">
        <w:rPr>
          <w:rFonts w:ascii="Times New Roman" w:eastAsia="Times New Roman" w:hAnsi="Times New Roman" w:cs="Times New Roman"/>
        </w:rPr>
        <w:t xml:space="preserve">ommunication and advisory skills; </w:t>
      </w:r>
    </w:p>
    <w:p w14:paraId="3681FAFA" w14:textId="77777777" w:rsidR="00AE0374" w:rsidRPr="00CC3EEE" w:rsidRDefault="00AE0374" w:rsidP="00CC3EEE">
      <w:pPr>
        <w:numPr>
          <w:ilvl w:val="0"/>
          <w:numId w:val="11"/>
        </w:numPr>
        <w:spacing w:after="0"/>
        <w:ind w:left="360"/>
        <w:jc w:val="both"/>
        <w:rPr>
          <w:rFonts w:ascii="Times New Roman" w:eastAsia="Times New Roman" w:hAnsi="Times New Roman" w:cs="Times New Roman"/>
        </w:rPr>
      </w:pPr>
      <w:r w:rsidRPr="00AE0374">
        <w:rPr>
          <w:rFonts w:ascii="Times New Roman" w:eastAsia="Times New Roman" w:hAnsi="Times New Roman" w:cs="Times New Roman"/>
        </w:rPr>
        <w:t>Exceptional time management, organization, and prioritization skills</w:t>
      </w:r>
      <w:r>
        <w:rPr>
          <w:rFonts w:ascii="Times New Roman" w:eastAsia="Times New Roman" w:hAnsi="Times New Roman" w:cs="Times New Roman"/>
        </w:rPr>
        <w:t>;</w:t>
      </w:r>
    </w:p>
    <w:p w14:paraId="33860B22" w14:textId="77777777" w:rsidR="00004834" w:rsidRPr="00CC3EEE" w:rsidRDefault="00BC3293"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Excellent computer literacy</w:t>
      </w:r>
      <w:r w:rsidR="00004834" w:rsidRPr="00CC3EEE">
        <w:rPr>
          <w:rFonts w:ascii="Times New Roman" w:eastAsia="Times New Roman" w:hAnsi="Times New Roman" w:cs="Times New Roman"/>
        </w:rPr>
        <w:t>;</w:t>
      </w:r>
    </w:p>
    <w:p w14:paraId="3875A6E6" w14:textId="77777777" w:rsidR="00004834" w:rsidRPr="00ED302C" w:rsidRDefault="00004834" w:rsidP="00E14D44">
      <w:pPr>
        <w:spacing w:before="120"/>
        <w:jc w:val="both"/>
        <w:rPr>
          <w:rFonts w:ascii="Times New Roman" w:eastAsia="Calibri" w:hAnsi="Times New Roman" w:cs="Times New Roman"/>
          <w:iCs/>
          <w:u w:val="single"/>
        </w:rPr>
      </w:pPr>
      <w:r w:rsidRPr="00ED302C">
        <w:rPr>
          <w:rFonts w:ascii="Times New Roman" w:eastAsia="Calibri" w:hAnsi="Times New Roman" w:cs="Times New Roman"/>
          <w:iCs/>
          <w:u w:val="single"/>
        </w:rPr>
        <w:t xml:space="preserve">Tasks: </w:t>
      </w:r>
    </w:p>
    <w:p w14:paraId="1490913C" w14:textId="63295257"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Overall coordination </w:t>
      </w:r>
      <w:r w:rsidR="005C2BF2" w:rsidRPr="00CC3EEE">
        <w:rPr>
          <w:rFonts w:ascii="Times New Roman" w:eastAsia="Times New Roman" w:hAnsi="Times New Roman" w:cs="Times New Roman"/>
        </w:rPr>
        <w:t xml:space="preserve">project implementation and </w:t>
      </w:r>
      <w:r w:rsidRPr="00CC3EEE">
        <w:rPr>
          <w:rFonts w:ascii="Times New Roman" w:eastAsia="Times New Roman" w:hAnsi="Times New Roman" w:cs="Times New Roman"/>
        </w:rPr>
        <w:t>of all activities;</w:t>
      </w:r>
    </w:p>
    <w:p w14:paraId="09206FCF" w14:textId="77777777"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Coordination of the activities of the team members in line with the agreed work </w:t>
      </w:r>
      <w:r w:rsidR="005C2BF2" w:rsidRPr="00CC3EEE">
        <w:rPr>
          <w:rFonts w:ascii="Times New Roman" w:eastAsia="Times New Roman" w:hAnsi="Times New Roman" w:cs="Times New Roman"/>
        </w:rPr>
        <w:t xml:space="preserve">plan </w:t>
      </w:r>
      <w:r w:rsidRPr="00CC3EEE">
        <w:rPr>
          <w:rFonts w:ascii="Times New Roman" w:eastAsia="Times New Roman" w:hAnsi="Times New Roman" w:cs="Times New Roman"/>
        </w:rPr>
        <w:t>to enable timely completion of project outputs;</w:t>
      </w:r>
    </w:p>
    <w:p w14:paraId="3C6E16D7" w14:textId="77777777"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Provide technical input to the project whenever needed and provision of advice in his field of expertise;</w:t>
      </w:r>
    </w:p>
    <w:p w14:paraId="666F0A3F" w14:textId="77777777" w:rsidR="00E62460"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Liaise with MS and BC PLs and daily contacts with BC RTA counterpart;</w:t>
      </w:r>
    </w:p>
    <w:p w14:paraId="4CE9126A" w14:textId="77777777" w:rsidR="00004834" w:rsidRPr="00CC3EEE" w:rsidRDefault="000814A7"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w:t>
      </w:r>
      <w:r w:rsidR="00004834" w:rsidRPr="00CC3EEE">
        <w:rPr>
          <w:rFonts w:ascii="Times New Roman" w:eastAsia="Times New Roman" w:hAnsi="Times New Roman" w:cs="Times New Roman"/>
        </w:rPr>
        <w:t xml:space="preserve">reparation of </w:t>
      </w:r>
      <w:r w:rsidR="005C2BF2" w:rsidRPr="00CC3EEE">
        <w:rPr>
          <w:rFonts w:ascii="Times New Roman" w:eastAsia="Times New Roman" w:hAnsi="Times New Roman" w:cs="Times New Roman"/>
        </w:rPr>
        <w:t xml:space="preserve">the initial and subsequent work plan(s) and </w:t>
      </w:r>
      <w:r w:rsidR="00004834" w:rsidRPr="00CC3EEE">
        <w:rPr>
          <w:rFonts w:ascii="Times New Roman" w:eastAsia="Times New Roman" w:hAnsi="Times New Roman" w:cs="Times New Roman"/>
        </w:rPr>
        <w:t>project progress reports</w:t>
      </w:r>
      <w:r w:rsidR="005C2BF2" w:rsidRPr="00CC3EEE">
        <w:rPr>
          <w:rFonts w:ascii="Times New Roman" w:eastAsia="Times New Roman" w:hAnsi="Times New Roman" w:cs="Times New Roman"/>
        </w:rPr>
        <w:t>,</w:t>
      </w:r>
      <w:r w:rsidR="00004834"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together </w:t>
      </w:r>
      <w:r w:rsidR="00004834" w:rsidRPr="00CC3EEE">
        <w:rPr>
          <w:rFonts w:ascii="Times New Roman" w:eastAsia="Times New Roman" w:hAnsi="Times New Roman" w:cs="Times New Roman"/>
        </w:rPr>
        <w:t>with PL</w:t>
      </w:r>
      <w:r w:rsidR="005C2BF2" w:rsidRPr="00CC3EEE">
        <w:rPr>
          <w:rFonts w:ascii="Times New Roman" w:eastAsia="Times New Roman" w:hAnsi="Times New Roman" w:cs="Times New Roman"/>
        </w:rPr>
        <w:t>, to be submitted to the Steering Committees</w:t>
      </w:r>
      <w:r w:rsidR="00004834" w:rsidRPr="00CC3EEE">
        <w:rPr>
          <w:rFonts w:ascii="Times New Roman" w:eastAsia="Times New Roman" w:hAnsi="Times New Roman" w:cs="Times New Roman"/>
        </w:rPr>
        <w:t>;</w:t>
      </w:r>
    </w:p>
    <w:p w14:paraId="24744C31" w14:textId="4348AD25" w:rsidR="00004834" w:rsidRPr="00CC3EEE" w:rsidRDefault="00004834"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Liaison with EU</w:t>
      </w:r>
      <w:r w:rsidR="005C2BF2" w:rsidRPr="00CC3EEE">
        <w:rPr>
          <w:rFonts w:ascii="Times New Roman" w:eastAsia="Times New Roman" w:hAnsi="Times New Roman" w:cs="Times New Roman"/>
        </w:rPr>
        <w:t>D</w:t>
      </w:r>
      <w:r w:rsidRPr="00CC3EEE">
        <w:rPr>
          <w:rFonts w:ascii="Times New Roman" w:eastAsia="Times New Roman" w:hAnsi="Times New Roman" w:cs="Times New Roman"/>
        </w:rPr>
        <w:t xml:space="preserve"> Project Manager</w:t>
      </w:r>
      <w:r w:rsidR="000814A7" w:rsidRPr="00CC3EEE">
        <w:rPr>
          <w:rFonts w:ascii="Times New Roman" w:eastAsia="Times New Roman" w:hAnsi="Times New Roman" w:cs="Times New Roman"/>
        </w:rPr>
        <w:t xml:space="preserve"> and </w:t>
      </w:r>
      <w:r w:rsidR="008A0D04" w:rsidRPr="008A0D04">
        <w:rPr>
          <w:rFonts w:ascii="Times New Roman" w:eastAsia="Times New Roman" w:hAnsi="Times New Roman" w:cs="Times New Roman"/>
        </w:rPr>
        <w:t>Programme Administration Office</w:t>
      </w:r>
      <w:r w:rsidR="009D49FA" w:rsidRPr="00CC3EEE">
        <w:rPr>
          <w:rFonts w:ascii="Times New Roman" w:eastAsia="Times New Roman" w:hAnsi="Times New Roman" w:cs="Times New Roman"/>
        </w:rPr>
        <w:t xml:space="preserve"> (</w:t>
      </w:r>
      <w:r w:rsidR="000814A7" w:rsidRPr="00CC3EEE">
        <w:rPr>
          <w:rFonts w:ascii="Times New Roman" w:eastAsia="Times New Roman" w:hAnsi="Times New Roman" w:cs="Times New Roman"/>
        </w:rPr>
        <w:t>PAO</w:t>
      </w:r>
      <w:r w:rsidR="009D49FA" w:rsidRPr="00CC3EEE">
        <w:rPr>
          <w:rFonts w:ascii="Times New Roman" w:eastAsia="Times New Roman" w:hAnsi="Times New Roman" w:cs="Times New Roman"/>
        </w:rPr>
        <w:t>)</w:t>
      </w:r>
      <w:r w:rsidRPr="00CC3EEE">
        <w:rPr>
          <w:rFonts w:ascii="Times New Roman" w:eastAsia="Times New Roman" w:hAnsi="Times New Roman" w:cs="Times New Roman"/>
        </w:rPr>
        <w:t>;</w:t>
      </w:r>
    </w:p>
    <w:p w14:paraId="1C9BCBEB" w14:textId="77777777" w:rsidR="00004834" w:rsidRPr="00ED302C" w:rsidRDefault="00004834" w:rsidP="00CC3EEE">
      <w:pPr>
        <w:numPr>
          <w:ilvl w:val="0"/>
          <w:numId w:val="11"/>
        </w:numPr>
        <w:spacing w:after="0"/>
        <w:ind w:left="360"/>
        <w:jc w:val="both"/>
        <w:rPr>
          <w:rFonts w:ascii="Times New Roman" w:eastAsia="Calibri" w:hAnsi="Times New Roman" w:cs="Times New Roman"/>
          <w:lang w:val="sk-SK"/>
        </w:rPr>
      </w:pPr>
      <w:r w:rsidRPr="00CC3EEE">
        <w:rPr>
          <w:rFonts w:ascii="Times New Roman" w:eastAsia="Times New Roman" w:hAnsi="Times New Roman" w:cs="Times New Roman"/>
        </w:rPr>
        <w:t xml:space="preserve">Liaison with other relevant projects and </w:t>
      </w:r>
      <w:r w:rsidR="000814A7" w:rsidRPr="00CC3EEE">
        <w:rPr>
          <w:rFonts w:ascii="Times New Roman" w:eastAsia="Times New Roman" w:hAnsi="Times New Roman" w:cs="Times New Roman"/>
        </w:rPr>
        <w:t xml:space="preserve">relevant </w:t>
      </w:r>
      <w:r w:rsidRPr="00CC3EEE">
        <w:rPr>
          <w:rFonts w:ascii="Times New Roman" w:eastAsia="Times New Roman" w:hAnsi="Times New Roman" w:cs="Times New Roman"/>
        </w:rPr>
        <w:t>Georgian institutions</w:t>
      </w:r>
      <w:r w:rsidRPr="00ED302C">
        <w:rPr>
          <w:rFonts w:ascii="Times New Roman" w:eastAsia="Calibri" w:hAnsi="Times New Roman" w:cs="Times New Roman"/>
        </w:rPr>
        <w:t>;</w:t>
      </w:r>
    </w:p>
    <w:p w14:paraId="1FEAC13A" w14:textId="77777777" w:rsidR="00004834" w:rsidRPr="00ED302C" w:rsidRDefault="00004834" w:rsidP="00E14D44">
      <w:pPr>
        <w:spacing w:before="240"/>
        <w:contextualSpacing/>
        <w:jc w:val="both"/>
        <w:rPr>
          <w:rFonts w:ascii="Times New Roman" w:eastAsia="Calibri" w:hAnsi="Times New Roman" w:cs="Times New Roman"/>
          <w:lang w:val="sk-SK"/>
        </w:rPr>
      </w:pPr>
    </w:p>
    <w:p w14:paraId="0C039328" w14:textId="77777777" w:rsidR="00A92DE1" w:rsidRPr="00AF2C98" w:rsidRDefault="00A92DE1" w:rsidP="00BD675C">
      <w:pPr>
        <w:tabs>
          <w:tab w:val="left" w:pos="900"/>
        </w:tabs>
        <w:autoSpaceDE w:val="0"/>
        <w:autoSpaceDN w:val="0"/>
        <w:adjustRightInd w:val="0"/>
        <w:spacing w:before="120"/>
        <w:jc w:val="both"/>
        <w:rPr>
          <w:rFonts w:ascii="Times New Roman" w:eastAsia="Times New Roman" w:hAnsi="Times New Roman" w:cs="Times New Roman"/>
          <w:b/>
          <w:i/>
          <w:lang w:eastAsia="en-GB"/>
        </w:rPr>
      </w:pPr>
      <w:r w:rsidRPr="00AF2C98">
        <w:rPr>
          <w:rFonts w:ascii="Times New Roman" w:eastAsia="Times New Roman" w:hAnsi="Times New Roman" w:cs="Times New Roman"/>
          <w:b/>
          <w:sz w:val="24"/>
          <w:szCs w:val="24"/>
          <w:lang w:eastAsia="en-GB"/>
        </w:rPr>
        <w:t>3</w:t>
      </w:r>
      <w:r w:rsidRPr="00AF2C98">
        <w:rPr>
          <w:rFonts w:ascii="Times New Roman" w:eastAsia="Times New Roman" w:hAnsi="Times New Roman" w:cs="Times New Roman"/>
          <w:b/>
          <w:lang w:eastAsia="en-GB"/>
        </w:rPr>
        <w:t>.6</w:t>
      </w:r>
      <w:r w:rsidR="00882A8E" w:rsidRPr="00AF2C98">
        <w:rPr>
          <w:rFonts w:ascii="Sylfaen" w:eastAsia="Times New Roman" w:hAnsi="Sylfaen" w:cs="Times New Roman"/>
          <w:b/>
          <w:lang w:val="ka-GE" w:eastAsia="en-GB"/>
        </w:rPr>
        <w:t>.</w:t>
      </w:r>
      <w:r w:rsidRPr="00AF2C98">
        <w:rPr>
          <w:rFonts w:ascii="Times New Roman" w:eastAsia="Times New Roman" w:hAnsi="Times New Roman" w:cs="Times New Roman"/>
          <w:b/>
          <w:lang w:eastAsia="en-GB"/>
        </w:rPr>
        <w:t>3 Profile and tasks of Component Leaders</w:t>
      </w:r>
      <w:r w:rsidRPr="00AF2C98">
        <w:rPr>
          <w:rFonts w:ascii="Times New Roman" w:eastAsia="Times New Roman" w:hAnsi="Times New Roman" w:cs="Times New Roman"/>
          <w:b/>
          <w:i/>
          <w:lang w:eastAsia="en-GB"/>
        </w:rPr>
        <w:t>:</w:t>
      </w:r>
    </w:p>
    <w:p w14:paraId="67D11972" w14:textId="2DDE6E04" w:rsidR="008C33CC" w:rsidRPr="008A15C3" w:rsidRDefault="00AF2C98" w:rsidP="008A15C3">
      <w:pPr>
        <w:tabs>
          <w:tab w:val="left" w:pos="900"/>
        </w:tabs>
        <w:autoSpaceDE w:val="0"/>
        <w:autoSpaceDN w:val="0"/>
        <w:adjustRightInd w:val="0"/>
        <w:spacing w:before="120"/>
        <w:jc w:val="both"/>
        <w:rPr>
          <w:rFonts w:ascii="Times New Roman" w:eastAsia="Times New Roman" w:hAnsi="Times New Roman" w:cs="Times New Roman"/>
          <w:b/>
          <w:iCs/>
          <w:u w:val="single"/>
          <w:lang w:eastAsia="en-GB"/>
        </w:rPr>
      </w:pPr>
      <w:r w:rsidRPr="00AF2C98">
        <w:rPr>
          <w:rFonts w:ascii="Times New Roman" w:eastAsia="Times New Roman" w:hAnsi="Times New Roman" w:cs="Times New Roman"/>
          <w:b/>
          <w:iCs/>
          <w:lang w:eastAsia="en-GB"/>
        </w:rPr>
        <w:t xml:space="preserve">Component 1: </w:t>
      </w:r>
      <w:r w:rsidR="008A0D04" w:rsidRPr="00946056">
        <w:rPr>
          <w:rFonts w:ascii="Times New Roman" w:hAnsi="Times New Roman"/>
          <w:b/>
          <w:u w:val="single"/>
        </w:rPr>
        <w:t>Strengthening quality</w:t>
      </w:r>
      <w:r w:rsidR="00946056" w:rsidRPr="00946056">
        <w:rPr>
          <w:rFonts w:ascii="Times New Roman" w:hAnsi="Times New Roman"/>
          <w:b/>
          <w:u w:val="single"/>
        </w:rPr>
        <w:t xml:space="preserve"> assurance of education and training in a LLL perspective</w:t>
      </w:r>
      <w:r w:rsidR="008A15C3" w:rsidRPr="008A15C3">
        <w:rPr>
          <w:rFonts w:ascii="Times New Roman" w:hAnsi="Times New Roman"/>
          <w:b/>
          <w:u w:val="single"/>
        </w:rPr>
        <w:t>.</w:t>
      </w:r>
    </w:p>
    <w:p w14:paraId="7950D419" w14:textId="77777777" w:rsidR="00AF2C98" w:rsidRPr="00AF2C98" w:rsidRDefault="00AF2C98" w:rsidP="00AF2C98">
      <w:pPr>
        <w:tabs>
          <w:tab w:val="left" w:pos="900"/>
        </w:tabs>
        <w:autoSpaceDE w:val="0"/>
        <w:autoSpaceDN w:val="0"/>
        <w:adjustRightInd w:val="0"/>
        <w:jc w:val="both"/>
        <w:rPr>
          <w:rFonts w:ascii="Times New Roman" w:eastAsia="Times New Roman" w:hAnsi="Times New Roman" w:cs="Times New Roman"/>
          <w:iCs/>
          <w:u w:val="single"/>
          <w:lang w:eastAsia="en-GB"/>
        </w:rPr>
      </w:pPr>
      <w:r w:rsidRPr="00AF2C98">
        <w:rPr>
          <w:rFonts w:ascii="Times New Roman" w:eastAsia="Times New Roman" w:hAnsi="Times New Roman" w:cs="Times New Roman"/>
          <w:iCs/>
          <w:u w:val="single"/>
          <w:lang w:eastAsia="en-GB"/>
        </w:rPr>
        <w:t>Profile:</w:t>
      </w:r>
    </w:p>
    <w:p w14:paraId="2CE5C2FD" w14:textId="1C0DE7CC"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University degree in similar discipline relevant to the project</w:t>
      </w:r>
      <w:r w:rsidR="00863269">
        <w:rPr>
          <w:rFonts w:ascii="Times New Roman" w:eastAsia="Times New Roman" w:hAnsi="Times New Roman" w:cs="Times New Roman"/>
        </w:rPr>
        <w:t xml:space="preserve"> or equivalent experience of minimum 5 years in a related field</w:t>
      </w:r>
      <w:r w:rsidRPr="00CC3EEE">
        <w:rPr>
          <w:rFonts w:ascii="Times New Roman" w:eastAsia="Times New Roman" w:hAnsi="Times New Roman" w:cs="Times New Roman"/>
        </w:rPr>
        <w:t>;</w:t>
      </w:r>
    </w:p>
    <w:p w14:paraId="0576282C" w14:textId="0DE10304"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At least</w:t>
      </w:r>
      <w:r w:rsidR="00272A5E" w:rsidRPr="00CC3EEE">
        <w:rPr>
          <w:rFonts w:ascii="Times New Roman" w:eastAsia="Times New Roman" w:hAnsi="Times New Roman" w:cs="Times New Roman"/>
        </w:rPr>
        <w:t xml:space="preserve"> </w:t>
      </w:r>
      <w:r w:rsidR="00C50168">
        <w:rPr>
          <w:rFonts w:ascii="Times New Roman" w:eastAsia="Times New Roman" w:hAnsi="Times New Roman" w:cs="Times New Roman"/>
        </w:rPr>
        <w:t>3</w:t>
      </w:r>
      <w:r w:rsidR="00C50168"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years of progressively responsible experience in </w:t>
      </w:r>
      <w:r w:rsidR="00F83172" w:rsidRPr="00CC3EEE">
        <w:rPr>
          <w:rFonts w:ascii="Times New Roman" w:eastAsia="Times New Roman" w:hAnsi="Times New Roman" w:cs="Times New Roman"/>
        </w:rPr>
        <w:t>QA of education and training</w:t>
      </w:r>
      <w:r w:rsidRPr="00CC3EEE">
        <w:rPr>
          <w:rFonts w:ascii="Times New Roman" w:eastAsia="Times New Roman" w:hAnsi="Times New Roman" w:cs="Times New Roman"/>
        </w:rPr>
        <w:t>;</w:t>
      </w:r>
    </w:p>
    <w:p w14:paraId="20EFE5AB" w14:textId="229343B0"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Experience in </w:t>
      </w:r>
      <w:r w:rsidR="00144228" w:rsidRPr="00CC3EEE">
        <w:rPr>
          <w:rFonts w:ascii="Times New Roman" w:eastAsia="Times New Roman" w:hAnsi="Times New Roman" w:cs="Times New Roman"/>
        </w:rPr>
        <w:t>setting QA standards, criteria and methodologies</w:t>
      </w:r>
      <w:r w:rsidR="008A398E" w:rsidRPr="00CC3EEE">
        <w:rPr>
          <w:rFonts w:ascii="Times New Roman" w:eastAsia="Times New Roman" w:hAnsi="Times New Roman" w:cs="Times New Roman"/>
        </w:rPr>
        <w:t>;</w:t>
      </w:r>
      <w:r w:rsidRPr="00CC3EEE">
        <w:rPr>
          <w:rFonts w:ascii="Times New Roman" w:eastAsia="Times New Roman" w:hAnsi="Times New Roman" w:cs="Times New Roman"/>
        </w:rPr>
        <w:t xml:space="preserve"> </w:t>
      </w:r>
    </w:p>
    <w:p w14:paraId="2E4AA81D" w14:textId="0FB2C4C0"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Excellent knowledge of </w:t>
      </w:r>
      <w:r w:rsidR="00144228" w:rsidRPr="00CC3EEE">
        <w:rPr>
          <w:rFonts w:ascii="Times New Roman" w:eastAsia="Times New Roman" w:hAnsi="Times New Roman" w:cs="Times New Roman"/>
        </w:rPr>
        <w:t xml:space="preserve">principles and experience of the ENQA, EQAR, ESG and other </w:t>
      </w:r>
      <w:r w:rsidR="00030072" w:rsidRPr="00CC3EEE">
        <w:rPr>
          <w:rFonts w:ascii="Times New Roman" w:eastAsia="Times New Roman" w:hAnsi="Times New Roman" w:cs="Times New Roman"/>
        </w:rPr>
        <w:t xml:space="preserve">relevant </w:t>
      </w:r>
      <w:r w:rsidR="00144228" w:rsidRPr="00CC3EEE">
        <w:rPr>
          <w:rFonts w:ascii="Times New Roman" w:eastAsia="Times New Roman" w:hAnsi="Times New Roman" w:cs="Times New Roman"/>
        </w:rPr>
        <w:t xml:space="preserve">QA frameworks, as well as good practice in the EU </w:t>
      </w:r>
      <w:r w:rsidR="00C52E56" w:rsidRPr="00CC3EEE">
        <w:rPr>
          <w:rFonts w:ascii="Times New Roman" w:eastAsia="Times New Roman" w:hAnsi="Times New Roman" w:cs="Times New Roman"/>
        </w:rPr>
        <w:t>MS;</w:t>
      </w:r>
      <w:r w:rsidR="00144228"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 </w:t>
      </w:r>
    </w:p>
    <w:p w14:paraId="4BC2AE2D" w14:textId="0C4E27B4" w:rsidR="008A398E" w:rsidRPr="00CC3EEE" w:rsidRDefault="0014422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E</w:t>
      </w:r>
      <w:r w:rsidR="008A398E" w:rsidRPr="00CC3EEE">
        <w:rPr>
          <w:rFonts w:ascii="Times New Roman" w:eastAsia="Times New Roman" w:hAnsi="Times New Roman" w:cs="Times New Roman"/>
        </w:rPr>
        <w:t xml:space="preserve">xperience in </w:t>
      </w:r>
      <w:r w:rsidRPr="00CC3EEE">
        <w:rPr>
          <w:rFonts w:ascii="Times New Roman" w:eastAsia="Times New Roman" w:hAnsi="Times New Roman" w:cs="Times New Roman"/>
        </w:rPr>
        <w:t xml:space="preserve">legal </w:t>
      </w:r>
      <w:r w:rsidR="008A398E" w:rsidRPr="00CC3EEE">
        <w:rPr>
          <w:rFonts w:ascii="Times New Roman" w:eastAsia="Times New Roman" w:hAnsi="Times New Roman" w:cs="Times New Roman"/>
        </w:rPr>
        <w:t xml:space="preserve">drafting </w:t>
      </w:r>
      <w:r w:rsidR="005E729A" w:rsidRPr="00CC3EEE">
        <w:rPr>
          <w:rFonts w:ascii="Times New Roman" w:eastAsia="Times New Roman" w:hAnsi="Times New Roman" w:cs="Times New Roman"/>
        </w:rPr>
        <w:t xml:space="preserve">coordination </w:t>
      </w:r>
      <w:r w:rsidR="008A398E" w:rsidRPr="00CC3EEE">
        <w:rPr>
          <w:rFonts w:ascii="Times New Roman" w:eastAsia="Times New Roman" w:hAnsi="Times New Roman" w:cs="Times New Roman"/>
        </w:rPr>
        <w:t>process relevant to the project scope;</w:t>
      </w:r>
    </w:p>
    <w:p w14:paraId="06A0DAB4"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Solid experience of developing and executing strategy and delivering results; </w:t>
      </w:r>
    </w:p>
    <w:p w14:paraId="63F2EEF9"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Relevant experience in capacity building activities;</w:t>
      </w:r>
    </w:p>
    <w:p w14:paraId="79C6C083"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Exceptional time management, organization, and prioritization skills;</w:t>
      </w:r>
    </w:p>
    <w:p w14:paraId="58D45DAB" w14:textId="54A0B7B5"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Fluency in written and spoken English</w:t>
      </w:r>
      <w:r w:rsidR="00B467E7">
        <w:rPr>
          <w:rFonts w:ascii="Times New Roman" w:eastAsia="Times New Roman" w:hAnsi="Times New Roman" w:cs="Times New Roman"/>
        </w:rPr>
        <w:t>.</w:t>
      </w:r>
    </w:p>
    <w:p w14:paraId="08D2CCA4" w14:textId="77777777" w:rsidR="008A0D04" w:rsidRDefault="008A0D04" w:rsidP="00AF2C98">
      <w:pPr>
        <w:tabs>
          <w:tab w:val="left" w:pos="900"/>
        </w:tabs>
        <w:autoSpaceDE w:val="0"/>
        <w:autoSpaceDN w:val="0"/>
        <w:adjustRightInd w:val="0"/>
        <w:jc w:val="both"/>
        <w:rPr>
          <w:rFonts w:ascii="Times New Roman" w:eastAsia="Times New Roman" w:hAnsi="Times New Roman" w:cs="Times New Roman"/>
          <w:iCs/>
          <w:u w:val="single"/>
          <w:lang w:eastAsia="en-GB"/>
        </w:rPr>
      </w:pPr>
    </w:p>
    <w:p w14:paraId="661A6187" w14:textId="77777777" w:rsidR="00AF2C98" w:rsidRPr="00AF2C98" w:rsidRDefault="00AF2C98" w:rsidP="00AF2C98">
      <w:pPr>
        <w:tabs>
          <w:tab w:val="left" w:pos="900"/>
        </w:tabs>
        <w:autoSpaceDE w:val="0"/>
        <w:autoSpaceDN w:val="0"/>
        <w:adjustRightInd w:val="0"/>
        <w:jc w:val="both"/>
        <w:rPr>
          <w:rFonts w:ascii="Times New Roman" w:eastAsia="Times New Roman" w:hAnsi="Times New Roman" w:cs="Times New Roman"/>
          <w:iCs/>
          <w:u w:val="single"/>
          <w:lang w:eastAsia="en-GB"/>
        </w:rPr>
      </w:pPr>
      <w:r w:rsidRPr="00AF2C98">
        <w:rPr>
          <w:rFonts w:ascii="Times New Roman" w:eastAsia="Times New Roman" w:hAnsi="Times New Roman" w:cs="Times New Roman"/>
          <w:iCs/>
          <w:u w:val="single"/>
          <w:lang w:eastAsia="en-GB"/>
        </w:rPr>
        <w:t>Tasks:</w:t>
      </w:r>
    </w:p>
    <w:p w14:paraId="1D1C7447"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Component coordination, guidance and monitoring;</w:t>
      </w:r>
    </w:p>
    <w:p w14:paraId="67A58169"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Conducting analysis of the area relevant to the component;</w:t>
      </w:r>
    </w:p>
    <w:p w14:paraId="3C8D4D34" w14:textId="77777777" w:rsidR="00AF568E"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Preparing and conducting training programs</w:t>
      </w:r>
      <w:r w:rsidR="00144228" w:rsidRPr="00CC3EEE">
        <w:rPr>
          <w:rFonts w:ascii="Times New Roman" w:eastAsia="Times New Roman" w:hAnsi="Times New Roman" w:cs="Times New Roman"/>
        </w:rPr>
        <w:t>, information and dissemination seminars with various stakeholders and users’ groups</w:t>
      </w:r>
      <w:r w:rsidRPr="00CC3EEE">
        <w:rPr>
          <w:rFonts w:ascii="Times New Roman" w:eastAsia="Times New Roman" w:hAnsi="Times New Roman" w:cs="Times New Roman"/>
        </w:rPr>
        <w:t xml:space="preserve">; </w:t>
      </w:r>
    </w:p>
    <w:p w14:paraId="2D55E116" w14:textId="292C26CB" w:rsidR="00144228" w:rsidRPr="00CC3EEE" w:rsidRDefault="00AF568E" w:rsidP="00CC3EEE">
      <w:pPr>
        <w:numPr>
          <w:ilvl w:val="0"/>
          <w:numId w:val="11"/>
        </w:numPr>
        <w:spacing w:after="0"/>
        <w:ind w:left="360"/>
        <w:jc w:val="both"/>
        <w:rPr>
          <w:rFonts w:ascii="Times New Roman" w:eastAsia="Times New Roman" w:hAnsi="Times New Roman" w:cs="Times New Roman"/>
        </w:rPr>
      </w:pPr>
      <w:r w:rsidRPr="00AF568E">
        <w:rPr>
          <w:rFonts w:ascii="Times New Roman" w:eastAsia="Times New Roman" w:hAnsi="Times New Roman" w:cs="Times New Roman"/>
        </w:rPr>
        <w:lastRenderedPageBreak/>
        <w:t>Drafting thematic / technical contributions and documents relevant for the results of the component</w:t>
      </w:r>
      <w:r w:rsidRPr="00CC3EEE">
        <w:rPr>
          <w:rFonts w:ascii="Times New Roman" w:eastAsia="Times New Roman" w:hAnsi="Times New Roman" w:cs="Times New Roman"/>
        </w:rPr>
        <w:t xml:space="preserve">, </w:t>
      </w:r>
      <w:r w:rsidR="00144228" w:rsidRPr="00CC3EEE">
        <w:rPr>
          <w:rFonts w:ascii="Times New Roman" w:eastAsia="Times New Roman" w:hAnsi="Times New Roman" w:cs="Times New Roman"/>
        </w:rPr>
        <w:t>in close cooperation with the BC counterparts and other project experts</w:t>
      </w:r>
      <w:r w:rsidR="00DA52F7">
        <w:rPr>
          <w:rFonts w:ascii="Times New Roman" w:eastAsia="Times New Roman" w:hAnsi="Times New Roman" w:cs="Times New Roman"/>
        </w:rPr>
        <w:t>;</w:t>
      </w:r>
    </w:p>
    <w:p w14:paraId="06CD3216" w14:textId="77777777"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Timely proposals for any corrective measures;</w:t>
      </w:r>
    </w:p>
    <w:p w14:paraId="09073C94" w14:textId="34B48B72" w:rsidR="00AF2C98" w:rsidRPr="00CC3EEE" w:rsidRDefault="00AF2C98"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Liaise with MS and BC P</w:t>
      </w:r>
      <w:r w:rsidR="00144228" w:rsidRPr="00CC3EEE">
        <w:rPr>
          <w:rFonts w:ascii="Times New Roman" w:eastAsia="Times New Roman" w:hAnsi="Times New Roman" w:cs="Times New Roman"/>
        </w:rPr>
        <w:t xml:space="preserve">Ls and daily contacts with RTA </w:t>
      </w:r>
      <w:r w:rsidRPr="00CC3EEE">
        <w:rPr>
          <w:rFonts w:ascii="Times New Roman" w:eastAsia="Times New Roman" w:hAnsi="Times New Roman" w:cs="Times New Roman"/>
        </w:rPr>
        <w:t>and BC counterpart</w:t>
      </w:r>
      <w:r w:rsidR="00B467E7">
        <w:rPr>
          <w:rFonts w:ascii="Times New Roman" w:eastAsia="Times New Roman" w:hAnsi="Times New Roman" w:cs="Times New Roman"/>
        </w:rPr>
        <w:t>.</w:t>
      </w:r>
    </w:p>
    <w:p w14:paraId="75ABB149" w14:textId="77777777" w:rsidR="001E3AD0" w:rsidRDefault="001E3AD0" w:rsidP="006076D5">
      <w:pPr>
        <w:autoSpaceDE w:val="0"/>
        <w:autoSpaceDN w:val="0"/>
        <w:adjustRightInd w:val="0"/>
        <w:jc w:val="both"/>
        <w:rPr>
          <w:rFonts w:ascii="Times New Roman" w:eastAsia="Calibri" w:hAnsi="Times New Roman" w:cs="Times New Roman"/>
          <w:b/>
        </w:rPr>
      </w:pPr>
    </w:p>
    <w:p w14:paraId="5B725F4F" w14:textId="77777777" w:rsidR="008A0D04" w:rsidRDefault="00495C8C" w:rsidP="00946056">
      <w:pPr>
        <w:autoSpaceDE w:val="0"/>
        <w:autoSpaceDN w:val="0"/>
        <w:adjustRightInd w:val="0"/>
        <w:jc w:val="both"/>
        <w:rPr>
          <w:rFonts w:ascii="Times New Roman" w:hAnsi="Times New Roman"/>
          <w:b/>
          <w:u w:val="single"/>
        </w:rPr>
      </w:pPr>
      <w:r w:rsidRPr="004C010F">
        <w:rPr>
          <w:rFonts w:ascii="Times New Roman" w:eastAsia="Calibri" w:hAnsi="Times New Roman" w:cs="Times New Roman"/>
          <w:b/>
        </w:rPr>
        <w:t xml:space="preserve">Component </w:t>
      </w:r>
      <w:r w:rsidR="008030A9" w:rsidRPr="004C010F">
        <w:rPr>
          <w:rFonts w:ascii="Times New Roman" w:eastAsia="Calibri" w:hAnsi="Times New Roman" w:cs="Times New Roman"/>
          <w:b/>
        </w:rPr>
        <w:t>2</w:t>
      </w:r>
      <w:r w:rsidRPr="004C010F">
        <w:rPr>
          <w:rFonts w:ascii="Times New Roman" w:eastAsia="Calibri" w:hAnsi="Times New Roman" w:cs="Times New Roman"/>
          <w:b/>
        </w:rPr>
        <w:t>:</w:t>
      </w:r>
      <w:r w:rsidR="008030A9" w:rsidRPr="004C010F">
        <w:rPr>
          <w:rFonts w:ascii="Times New Roman" w:eastAsia="Calibri" w:hAnsi="Times New Roman" w:cs="Times New Roman"/>
          <w:b/>
        </w:rPr>
        <w:t xml:space="preserve"> </w:t>
      </w:r>
      <w:r w:rsidRPr="004C010F">
        <w:rPr>
          <w:rFonts w:ascii="Times New Roman" w:eastAsia="Calibri" w:hAnsi="Times New Roman" w:cs="Times New Roman"/>
          <w:b/>
        </w:rPr>
        <w:t xml:space="preserve"> </w:t>
      </w:r>
      <w:r w:rsidR="00946056" w:rsidRPr="00946056">
        <w:rPr>
          <w:rFonts w:ascii="Times New Roman" w:hAnsi="Times New Roman"/>
          <w:b/>
          <w:u w:val="single"/>
        </w:rPr>
        <w:t xml:space="preserve">Contribution to implementation of the new National Qualifications Framework </w:t>
      </w:r>
    </w:p>
    <w:p w14:paraId="2612F8C3" w14:textId="77777777" w:rsidR="00495C8C" w:rsidRPr="00ED302C" w:rsidRDefault="00495C8C" w:rsidP="00946056">
      <w:pPr>
        <w:autoSpaceDE w:val="0"/>
        <w:autoSpaceDN w:val="0"/>
        <w:adjustRightInd w:val="0"/>
        <w:jc w:val="both"/>
        <w:rPr>
          <w:rFonts w:ascii="Times New Roman" w:eastAsia="Calibri" w:hAnsi="Times New Roman" w:cs="Times New Roman"/>
          <w:u w:val="single"/>
        </w:rPr>
      </w:pPr>
      <w:r w:rsidRPr="00ED302C">
        <w:rPr>
          <w:rFonts w:ascii="Times New Roman" w:eastAsia="Calibri" w:hAnsi="Times New Roman" w:cs="Times New Roman"/>
          <w:u w:val="single"/>
        </w:rPr>
        <w:t xml:space="preserve">Profile: </w:t>
      </w:r>
    </w:p>
    <w:p w14:paraId="37ABA089" w14:textId="77777777" w:rsidR="00C50168" w:rsidRPr="00CC3EEE" w:rsidRDefault="007A0F20" w:rsidP="00C50168">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University degree in discipline relevant to the project</w:t>
      </w:r>
      <w:r w:rsidR="00C50168">
        <w:rPr>
          <w:rFonts w:ascii="Times New Roman" w:eastAsia="Times New Roman" w:hAnsi="Times New Roman" w:cs="Times New Roman"/>
        </w:rPr>
        <w:t xml:space="preserve"> or equivalent experience of minimum 5 years in a related field</w:t>
      </w:r>
      <w:r w:rsidR="00C50168" w:rsidRPr="00CC3EEE">
        <w:rPr>
          <w:rFonts w:ascii="Times New Roman" w:eastAsia="Times New Roman" w:hAnsi="Times New Roman" w:cs="Times New Roman"/>
        </w:rPr>
        <w:t>;</w:t>
      </w:r>
    </w:p>
    <w:p w14:paraId="40DE1E3E" w14:textId="632AA223" w:rsidR="007A0F20" w:rsidRPr="00CC3EEE" w:rsidRDefault="007A0F20" w:rsidP="004F2F48">
      <w:p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w:t>
      </w:r>
    </w:p>
    <w:p w14:paraId="243AFC5A" w14:textId="0C3D564C" w:rsidR="007A0F20" w:rsidRPr="00CC3EEE"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At least </w:t>
      </w:r>
      <w:r w:rsidR="00C50168">
        <w:rPr>
          <w:rFonts w:ascii="Times New Roman" w:eastAsia="Times New Roman" w:hAnsi="Times New Roman" w:cs="Times New Roman"/>
        </w:rPr>
        <w:t>3</w:t>
      </w:r>
      <w:r w:rsidR="00C50168" w:rsidRPr="00CC3EEE">
        <w:rPr>
          <w:rFonts w:ascii="Times New Roman" w:eastAsia="Times New Roman" w:hAnsi="Times New Roman" w:cs="Times New Roman"/>
        </w:rPr>
        <w:t xml:space="preserve"> </w:t>
      </w:r>
      <w:r w:rsidRPr="00CC3EEE">
        <w:rPr>
          <w:rFonts w:ascii="Times New Roman" w:eastAsia="Times New Roman" w:hAnsi="Times New Roman" w:cs="Times New Roman"/>
        </w:rPr>
        <w:t xml:space="preserve">years of progressive experience in </w:t>
      </w:r>
      <w:r w:rsidR="00FA6AB0" w:rsidRPr="00CC3EEE">
        <w:rPr>
          <w:rFonts w:ascii="Times New Roman" w:eastAsia="Times New Roman" w:hAnsi="Times New Roman" w:cs="Times New Roman"/>
        </w:rPr>
        <w:t xml:space="preserve">governance of </w:t>
      </w:r>
      <w:r w:rsidR="0016430D" w:rsidRPr="00CC3EEE">
        <w:rPr>
          <w:rFonts w:ascii="Times New Roman" w:eastAsia="Times New Roman" w:hAnsi="Times New Roman" w:cs="Times New Roman"/>
        </w:rPr>
        <w:t>education and training</w:t>
      </w:r>
      <w:r w:rsidR="00FA6AB0" w:rsidRPr="00CC3EEE">
        <w:rPr>
          <w:rFonts w:ascii="Times New Roman" w:eastAsia="Times New Roman" w:hAnsi="Times New Roman" w:cs="Times New Roman"/>
        </w:rPr>
        <w:t xml:space="preserve"> systems, notably NQF and qualifications development</w:t>
      </w:r>
      <w:r w:rsidR="008A0D04">
        <w:rPr>
          <w:rFonts w:ascii="Times New Roman" w:eastAsia="Times New Roman" w:hAnsi="Times New Roman" w:cs="Times New Roman"/>
        </w:rPr>
        <w:t>;</w:t>
      </w:r>
    </w:p>
    <w:p w14:paraId="05EFDBA5" w14:textId="470E5031" w:rsidR="007A0F20" w:rsidRPr="00CC3EEE"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 xml:space="preserve">Demonstration of a strong understanding of </w:t>
      </w:r>
      <w:r w:rsidR="00FA6AB0" w:rsidRPr="00CC3EEE">
        <w:rPr>
          <w:rFonts w:ascii="Times New Roman" w:eastAsia="Times New Roman" w:hAnsi="Times New Roman" w:cs="Times New Roman"/>
        </w:rPr>
        <w:t xml:space="preserve">qualifications </w:t>
      </w:r>
      <w:r w:rsidR="00AF568E" w:rsidRPr="00CC3EEE">
        <w:rPr>
          <w:rFonts w:ascii="Times New Roman" w:eastAsia="Times New Roman" w:hAnsi="Times New Roman" w:cs="Times New Roman"/>
        </w:rPr>
        <w:t xml:space="preserve">development and </w:t>
      </w:r>
      <w:r w:rsidR="00921B6F" w:rsidRPr="00CC3EEE">
        <w:rPr>
          <w:rFonts w:ascii="Times New Roman" w:eastAsia="Times New Roman" w:hAnsi="Times New Roman" w:cs="Times New Roman"/>
        </w:rPr>
        <w:t xml:space="preserve">qualifications </w:t>
      </w:r>
      <w:r w:rsidR="00AF568E" w:rsidRPr="00CC3EEE">
        <w:rPr>
          <w:rFonts w:ascii="Times New Roman" w:eastAsia="Times New Roman" w:hAnsi="Times New Roman" w:cs="Times New Roman"/>
        </w:rPr>
        <w:t xml:space="preserve">reforms </w:t>
      </w:r>
      <w:r w:rsidR="00FA6AB0" w:rsidRPr="00CC3EEE">
        <w:rPr>
          <w:rFonts w:ascii="Times New Roman" w:eastAsia="Times New Roman" w:hAnsi="Times New Roman" w:cs="Times New Roman"/>
        </w:rPr>
        <w:t>aligned with EQF experience, NQF principles</w:t>
      </w:r>
      <w:r w:rsidRPr="00CC3EEE">
        <w:rPr>
          <w:rFonts w:ascii="Times New Roman" w:eastAsia="Times New Roman" w:hAnsi="Times New Roman" w:cs="Times New Roman"/>
        </w:rPr>
        <w:t xml:space="preserve">; </w:t>
      </w:r>
    </w:p>
    <w:p w14:paraId="5DC9FF56" w14:textId="068014A7" w:rsidR="007A0F20" w:rsidRPr="00CC3EEE" w:rsidRDefault="00AF568E"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Excellent knowledge of</w:t>
      </w:r>
      <w:r w:rsidR="007A0F20" w:rsidRPr="00CC3EEE">
        <w:rPr>
          <w:rFonts w:ascii="Times New Roman" w:eastAsia="Times New Roman" w:hAnsi="Times New Roman" w:cs="Times New Roman"/>
        </w:rPr>
        <w:t xml:space="preserve"> </w:t>
      </w:r>
      <w:r w:rsidR="00FA6AB0" w:rsidRPr="00CC3EEE">
        <w:rPr>
          <w:rFonts w:ascii="Times New Roman" w:eastAsia="Times New Roman" w:hAnsi="Times New Roman" w:cs="Times New Roman"/>
        </w:rPr>
        <w:t>the EQF experience and NQF developments in the EU and beyond</w:t>
      </w:r>
      <w:r w:rsidR="00DA52F7">
        <w:rPr>
          <w:rFonts w:ascii="Times New Roman" w:eastAsia="Times New Roman" w:hAnsi="Times New Roman" w:cs="Times New Roman"/>
        </w:rPr>
        <w:t>;</w:t>
      </w:r>
    </w:p>
    <w:p w14:paraId="1EA432E9" w14:textId="7AA50E8D" w:rsidR="00AF568E" w:rsidRPr="00CC3EEE" w:rsidRDefault="00AF568E"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Knowledge of EQF referencing (process, criteria and working methods of the EQF Advisory Group)</w:t>
      </w:r>
      <w:r w:rsidR="00DA52F7">
        <w:rPr>
          <w:rFonts w:ascii="Times New Roman" w:eastAsia="Times New Roman" w:hAnsi="Times New Roman" w:cs="Times New Roman"/>
        </w:rPr>
        <w:t>;</w:t>
      </w:r>
    </w:p>
    <w:p w14:paraId="5055DD9F" w14:textId="77777777" w:rsidR="007A0F20" w:rsidRPr="00CC3EEE"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Relevant experience in capacity building activities;</w:t>
      </w:r>
    </w:p>
    <w:p w14:paraId="442B3E72" w14:textId="2B7A70F1" w:rsidR="004907D0" w:rsidRPr="00CC3EEE" w:rsidRDefault="004907D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A good understanding of human resource management, training and professional development of personnel;</w:t>
      </w:r>
    </w:p>
    <w:p w14:paraId="4A07696A" w14:textId="77777777" w:rsidR="007A0F20" w:rsidRPr="00CC3EEE"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Proficient with Microsoft office;</w:t>
      </w:r>
    </w:p>
    <w:p w14:paraId="1963E4B9" w14:textId="77777777" w:rsidR="007A0F20" w:rsidRPr="00CC3EEE"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Ability to communicate ideas clearly and articulately, in a constructive manner (both orally and in writing);</w:t>
      </w:r>
    </w:p>
    <w:p w14:paraId="284A3F30" w14:textId="77777777" w:rsidR="00E8540C" w:rsidRPr="00CC3EEE" w:rsidRDefault="00E8540C"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Previous experience in similar projects would be an asset;</w:t>
      </w:r>
    </w:p>
    <w:p w14:paraId="4366CDD5" w14:textId="0D567573" w:rsidR="007A0F20" w:rsidRDefault="007A0F20" w:rsidP="00CC3EEE">
      <w:pPr>
        <w:numPr>
          <w:ilvl w:val="0"/>
          <w:numId w:val="11"/>
        </w:numPr>
        <w:spacing w:after="0"/>
        <w:ind w:left="360"/>
        <w:jc w:val="both"/>
        <w:rPr>
          <w:rFonts w:ascii="Times New Roman" w:eastAsia="Times New Roman" w:hAnsi="Times New Roman" w:cs="Times New Roman"/>
        </w:rPr>
      </w:pPr>
      <w:r w:rsidRPr="00CC3EEE">
        <w:rPr>
          <w:rFonts w:ascii="Times New Roman" w:eastAsia="Times New Roman" w:hAnsi="Times New Roman" w:cs="Times New Roman"/>
        </w:rPr>
        <w:t>Fluency in written and spoken English</w:t>
      </w:r>
      <w:r w:rsidR="00B467E7">
        <w:rPr>
          <w:rFonts w:ascii="Times New Roman" w:eastAsia="Times New Roman" w:hAnsi="Times New Roman" w:cs="Times New Roman"/>
        </w:rPr>
        <w:t>.</w:t>
      </w:r>
    </w:p>
    <w:p w14:paraId="69E69DBC" w14:textId="77777777" w:rsidR="008A0D04" w:rsidRPr="00CC3EEE" w:rsidRDefault="008A0D04" w:rsidP="002519FB">
      <w:pPr>
        <w:spacing w:after="0"/>
        <w:ind w:left="360"/>
        <w:jc w:val="both"/>
        <w:rPr>
          <w:rFonts w:ascii="Times New Roman" w:eastAsia="Times New Roman" w:hAnsi="Times New Roman" w:cs="Times New Roman"/>
        </w:rPr>
      </w:pPr>
    </w:p>
    <w:p w14:paraId="59F34376" w14:textId="77777777" w:rsidR="00495C8C" w:rsidRPr="00ED302C" w:rsidRDefault="00495C8C" w:rsidP="006B7F25">
      <w:pPr>
        <w:spacing w:after="0"/>
        <w:jc w:val="both"/>
        <w:rPr>
          <w:rFonts w:ascii="Times New Roman" w:eastAsia="Calibri" w:hAnsi="Times New Roman" w:cs="Times New Roman"/>
          <w:u w:val="single"/>
        </w:rPr>
      </w:pPr>
      <w:r w:rsidRPr="00ED302C">
        <w:rPr>
          <w:rFonts w:ascii="Times New Roman" w:eastAsia="Calibri" w:hAnsi="Times New Roman" w:cs="Times New Roman"/>
          <w:u w:val="single"/>
        </w:rPr>
        <w:t xml:space="preserve">Tasks: </w:t>
      </w:r>
    </w:p>
    <w:p w14:paraId="646FF2F6" w14:textId="77777777" w:rsidR="00495C8C" w:rsidRPr="007A0F20" w:rsidRDefault="00495C8C" w:rsidP="00D40019">
      <w:pPr>
        <w:numPr>
          <w:ilvl w:val="0"/>
          <w:numId w:val="11"/>
        </w:numPr>
        <w:spacing w:after="0"/>
        <w:ind w:left="360"/>
        <w:jc w:val="both"/>
        <w:rPr>
          <w:rFonts w:ascii="Times New Roman" w:eastAsia="Calibri" w:hAnsi="Times New Roman" w:cs="Times New Roman"/>
          <w:lang w:val="sk-SK"/>
        </w:rPr>
      </w:pPr>
      <w:r w:rsidRPr="007A0F20">
        <w:rPr>
          <w:rFonts w:ascii="Times New Roman" w:eastAsia="Calibri" w:hAnsi="Times New Roman" w:cs="Times New Roman"/>
        </w:rPr>
        <w:t>Component coordination, guidance and monitoring;</w:t>
      </w:r>
    </w:p>
    <w:p w14:paraId="35C8B331" w14:textId="77777777" w:rsidR="007A0F20" w:rsidRPr="007A0F20" w:rsidRDefault="007A0F20" w:rsidP="00D40019">
      <w:pPr>
        <w:numPr>
          <w:ilvl w:val="0"/>
          <w:numId w:val="11"/>
        </w:numPr>
        <w:spacing w:after="0"/>
        <w:ind w:left="360"/>
        <w:jc w:val="both"/>
        <w:rPr>
          <w:rFonts w:ascii="Times New Roman" w:eastAsia="Calibri" w:hAnsi="Times New Roman" w:cs="Times New Roman"/>
          <w:lang w:val="sk-SK"/>
        </w:rPr>
      </w:pPr>
      <w:r w:rsidRPr="007A0F20">
        <w:rPr>
          <w:rFonts w:ascii="Times New Roman" w:eastAsia="Times New Roman" w:hAnsi="Times New Roman" w:cs="Times New Roman"/>
        </w:rPr>
        <w:t>Conducting analysis o</w:t>
      </w:r>
      <w:r>
        <w:rPr>
          <w:rFonts w:ascii="Times New Roman" w:eastAsia="Times New Roman" w:hAnsi="Times New Roman" w:cs="Times New Roman"/>
        </w:rPr>
        <w:t>f</w:t>
      </w:r>
      <w:r w:rsidRPr="007A0F20">
        <w:rPr>
          <w:rFonts w:ascii="Times New Roman" w:eastAsia="Times New Roman" w:hAnsi="Times New Roman" w:cs="Times New Roman"/>
        </w:rPr>
        <w:t xml:space="preserve"> the area </w:t>
      </w:r>
      <w:r>
        <w:rPr>
          <w:rFonts w:ascii="Times New Roman" w:eastAsia="Times New Roman" w:hAnsi="Times New Roman" w:cs="Times New Roman"/>
        </w:rPr>
        <w:t xml:space="preserve">relevant to </w:t>
      </w:r>
      <w:r w:rsidRPr="007A0F20">
        <w:rPr>
          <w:rFonts w:ascii="Times New Roman" w:eastAsia="Times New Roman" w:hAnsi="Times New Roman" w:cs="Times New Roman"/>
        </w:rPr>
        <w:t>the component;</w:t>
      </w:r>
    </w:p>
    <w:p w14:paraId="6F8F20E3" w14:textId="77777777" w:rsidR="007A0F20" w:rsidRPr="00AF568E" w:rsidRDefault="007A0F20" w:rsidP="00D40019">
      <w:pPr>
        <w:numPr>
          <w:ilvl w:val="0"/>
          <w:numId w:val="11"/>
        </w:numPr>
        <w:spacing w:after="0"/>
        <w:ind w:left="360"/>
        <w:jc w:val="both"/>
        <w:rPr>
          <w:rFonts w:ascii="Times New Roman" w:eastAsia="Times New Roman" w:hAnsi="Times New Roman" w:cs="Times New Roman"/>
        </w:rPr>
      </w:pPr>
      <w:r>
        <w:rPr>
          <w:rFonts w:ascii="Times New Roman" w:eastAsia="Times New Roman" w:hAnsi="Times New Roman" w:cs="Times New Roman"/>
        </w:rPr>
        <w:t>Preparing and conducting training programs;</w:t>
      </w:r>
    </w:p>
    <w:p w14:paraId="10148281" w14:textId="77777777" w:rsidR="00AF568E" w:rsidRPr="00AF568E" w:rsidRDefault="00AF568E" w:rsidP="00D40019">
      <w:pPr>
        <w:numPr>
          <w:ilvl w:val="0"/>
          <w:numId w:val="11"/>
        </w:numPr>
        <w:spacing w:after="0"/>
        <w:ind w:left="360"/>
        <w:jc w:val="both"/>
        <w:rPr>
          <w:rFonts w:ascii="Times New Roman" w:eastAsia="Times New Roman" w:hAnsi="Times New Roman" w:cs="Times New Roman"/>
        </w:rPr>
      </w:pPr>
      <w:r w:rsidRPr="00AF568E">
        <w:rPr>
          <w:rFonts w:ascii="Times New Roman" w:eastAsia="Times New Roman" w:hAnsi="Times New Roman" w:cs="Times New Roman"/>
        </w:rPr>
        <w:t>Drafting thematic / technical contributions and documents relevant for the results of the component, in close cooperation with the BC counterparts and other project experts</w:t>
      </w:r>
    </w:p>
    <w:p w14:paraId="60ED863F" w14:textId="77777777" w:rsidR="00495C8C" w:rsidRPr="007A0F20" w:rsidRDefault="00495C8C" w:rsidP="00D40019">
      <w:pPr>
        <w:numPr>
          <w:ilvl w:val="0"/>
          <w:numId w:val="11"/>
        </w:numPr>
        <w:spacing w:after="0"/>
        <w:ind w:left="360"/>
        <w:jc w:val="both"/>
        <w:rPr>
          <w:rFonts w:ascii="Times New Roman" w:eastAsia="Calibri" w:hAnsi="Times New Roman" w:cs="Times New Roman"/>
        </w:rPr>
      </w:pPr>
      <w:r w:rsidRPr="007A0F20">
        <w:rPr>
          <w:rFonts w:ascii="Times New Roman" w:eastAsia="Calibri" w:hAnsi="Times New Roman" w:cs="Times New Roman"/>
        </w:rPr>
        <w:t>Provision of legal and technical advice and analysis whenever needed</w:t>
      </w:r>
      <w:r w:rsidR="000814A7" w:rsidRPr="007A0F20">
        <w:rPr>
          <w:rFonts w:ascii="Times New Roman" w:eastAsia="Calibri" w:hAnsi="Times New Roman" w:cs="Times New Roman"/>
        </w:rPr>
        <w:t>;</w:t>
      </w:r>
    </w:p>
    <w:p w14:paraId="1343FA61" w14:textId="77777777" w:rsidR="00495C8C" w:rsidRPr="007A0F20" w:rsidRDefault="00495C8C" w:rsidP="00D40019">
      <w:pPr>
        <w:numPr>
          <w:ilvl w:val="0"/>
          <w:numId w:val="11"/>
        </w:numPr>
        <w:spacing w:after="0"/>
        <w:ind w:left="360"/>
        <w:jc w:val="both"/>
        <w:rPr>
          <w:rFonts w:ascii="Times New Roman" w:eastAsia="Calibri" w:hAnsi="Times New Roman" w:cs="Times New Roman"/>
        </w:rPr>
      </w:pPr>
      <w:r w:rsidRPr="007A0F20">
        <w:rPr>
          <w:rFonts w:ascii="Times New Roman" w:eastAsia="Calibri" w:hAnsi="Times New Roman" w:cs="Times New Roman"/>
          <w:lang w:eastAsia="en-GB"/>
        </w:rPr>
        <w:t>Timely proposals for any corrective measures</w:t>
      </w:r>
      <w:r w:rsidR="000814A7" w:rsidRPr="007A0F20">
        <w:rPr>
          <w:rFonts w:ascii="Times New Roman" w:eastAsia="Calibri" w:hAnsi="Times New Roman" w:cs="Times New Roman"/>
          <w:lang w:eastAsia="en-GB"/>
        </w:rPr>
        <w:t>;</w:t>
      </w:r>
    </w:p>
    <w:p w14:paraId="31E90666" w14:textId="48E478DF" w:rsidR="00495C8C" w:rsidRPr="007A0F20" w:rsidRDefault="00495C8C" w:rsidP="00D40019">
      <w:pPr>
        <w:numPr>
          <w:ilvl w:val="0"/>
          <w:numId w:val="11"/>
        </w:numPr>
        <w:spacing w:after="0"/>
        <w:ind w:left="360"/>
        <w:jc w:val="both"/>
        <w:rPr>
          <w:rFonts w:ascii="Times New Roman" w:eastAsia="Calibri" w:hAnsi="Times New Roman" w:cs="Times New Roman"/>
          <w:lang w:val="en-US"/>
        </w:rPr>
      </w:pPr>
      <w:r w:rsidRPr="007A0F20">
        <w:rPr>
          <w:rFonts w:ascii="Times New Roman" w:eastAsia="Calibri" w:hAnsi="Times New Roman" w:cs="Times New Roman"/>
        </w:rPr>
        <w:t xml:space="preserve">Liaise with MS and BC PLs and </w:t>
      </w:r>
      <w:r w:rsidR="000814A7" w:rsidRPr="007A0F20">
        <w:rPr>
          <w:rFonts w:ascii="Times New Roman" w:eastAsia="Calibri" w:hAnsi="Times New Roman" w:cs="Times New Roman"/>
        </w:rPr>
        <w:t>coordination</w:t>
      </w:r>
      <w:r w:rsidRPr="007A0F20">
        <w:rPr>
          <w:rFonts w:ascii="Times New Roman" w:eastAsia="Calibri" w:hAnsi="Times New Roman" w:cs="Times New Roman"/>
        </w:rPr>
        <w:t xml:space="preserve"> with</w:t>
      </w:r>
      <w:r w:rsidR="000814A7" w:rsidRPr="007A0F20">
        <w:rPr>
          <w:rFonts w:ascii="Times New Roman" w:eastAsia="Calibri" w:hAnsi="Times New Roman" w:cs="Times New Roman"/>
        </w:rPr>
        <w:t xml:space="preserve"> </w:t>
      </w:r>
      <w:r w:rsidR="00F67759">
        <w:rPr>
          <w:rFonts w:ascii="Times New Roman" w:eastAsia="Calibri" w:hAnsi="Times New Roman" w:cs="Times New Roman"/>
        </w:rPr>
        <w:t xml:space="preserve">RTA </w:t>
      </w:r>
      <w:r w:rsidRPr="007A0F20">
        <w:rPr>
          <w:rFonts w:ascii="Times New Roman" w:eastAsia="Calibri" w:hAnsi="Times New Roman" w:cs="Times New Roman"/>
        </w:rPr>
        <w:t xml:space="preserve">and </w:t>
      </w:r>
      <w:r w:rsidR="000814A7" w:rsidRPr="007A0F20">
        <w:rPr>
          <w:rFonts w:ascii="Times New Roman" w:eastAsia="Calibri" w:hAnsi="Times New Roman" w:cs="Times New Roman"/>
        </w:rPr>
        <w:t>BC</w:t>
      </w:r>
      <w:r w:rsidRPr="007A0F20">
        <w:rPr>
          <w:rFonts w:ascii="Times New Roman" w:eastAsia="Calibri" w:hAnsi="Times New Roman" w:cs="Times New Roman"/>
        </w:rPr>
        <w:t xml:space="preserve"> counterpart</w:t>
      </w:r>
      <w:r w:rsidR="00B467E7">
        <w:rPr>
          <w:rFonts w:ascii="Times New Roman" w:eastAsia="Calibri" w:hAnsi="Times New Roman" w:cs="Times New Roman"/>
        </w:rPr>
        <w:t>.</w:t>
      </w:r>
    </w:p>
    <w:p w14:paraId="52AF4BB1" w14:textId="77777777" w:rsidR="001C6601" w:rsidRDefault="001C6601" w:rsidP="00B82381">
      <w:pPr>
        <w:spacing w:after="0"/>
        <w:jc w:val="both"/>
        <w:rPr>
          <w:rFonts w:ascii="Times New Roman" w:eastAsia="Calibri" w:hAnsi="Times New Roman" w:cs="Times New Roman"/>
          <w:lang w:val="en-US"/>
        </w:rPr>
      </w:pPr>
    </w:p>
    <w:p w14:paraId="14C92618" w14:textId="1B2DE211" w:rsidR="00946056" w:rsidRPr="00946056" w:rsidRDefault="00B82381" w:rsidP="00946056">
      <w:pPr>
        <w:autoSpaceDE w:val="0"/>
        <w:autoSpaceDN w:val="0"/>
        <w:adjustRightInd w:val="0"/>
        <w:spacing w:before="120"/>
        <w:rPr>
          <w:rFonts w:ascii="Times New Roman" w:hAnsi="Times New Roman"/>
          <w:b/>
        </w:rPr>
      </w:pPr>
      <w:r w:rsidRPr="008C33CC">
        <w:rPr>
          <w:rFonts w:ascii="Times New Roman" w:hAnsi="Times New Roman" w:cs="Times New Roman"/>
          <w:b/>
        </w:rPr>
        <w:t>Component 3</w:t>
      </w:r>
      <w:r w:rsidRPr="004D5CC2">
        <w:rPr>
          <w:rFonts w:ascii="Times New Roman" w:hAnsi="Times New Roman" w:cs="Times New Roman"/>
          <w:b/>
        </w:rPr>
        <w:t xml:space="preserve">: </w:t>
      </w:r>
      <w:r w:rsidR="008A0D04">
        <w:rPr>
          <w:rFonts w:ascii="Times New Roman" w:hAnsi="Times New Roman"/>
          <w:b/>
        </w:rPr>
        <w:t xml:space="preserve"> </w:t>
      </w:r>
      <w:r w:rsidR="001412F1" w:rsidRPr="001412F1">
        <w:rPr>
          <w:rFonts w:ascii="Times New Roman" w:hAnsi="Times New Roman"/>
          <w:b/>
        </w:rPr>
        <w:t xml:space="preserve">Contribution to improved model of governance, monitoring and dissemination of NCEQE’s outputs </w:t>
      </w:r>
    </w:p>
    <w:p w14:paraId="175AE369" w14:textId="4A4671EE" w:rsidR="00FA6AB0" w:rsidRPr="00CA4D74" w:rsidRDefault="00FA6AB0" w:rsidP="00CA4D74">
      <w:pPr>
        <w:autoSpaceDE w:val="0"/>
        <w:autoSpaceDN w:val="0"/>
        <w:adjustRightInd w:val="0"/>
        <w:spacing w:before="120"/>
        <w:rPr>
          <w:rFonts w:ascii="Times New Roman" w:hAnsi="Times New Roman" w:cs="Times New Roman"/>
          <w:b/>
        </w:rPr>
      </w:pPr>
    </w:p>
    <w:p w14:paraId="280B0C59" w14:textId="77777777" w:rsidR="00B82381" w:rsidRPr="00ED302C" w:rsidRDefault="00B82381" w:rsidP="00B82381">
      <w:pPr>
        <w:jc w:val="both"/>
        <w:rPr>
          <w:rFonts w:ascii="Times New Roman" w:eastAsia="Calibri" w:hAnsi="Times New Roman" w:cs="Times New Roman"/>
          <w:u w:val="single"/>
        </w:rPr>
      </w:pPr>
      <w:r w:rsidRPr="00ED302C">
        <w:rPr>
          <w:rFonts w:ascii="Times New Roman" w:eastAsia="Calibri" w:hAnsi="Times New Roman" w:cs="Times New Roman"/>
          <w:u w:val="single"/>
        </w:rPr>
        <w:t xml:space="preserve">Profile: </w:t>
      </w:r>
    </w:p>
    <w:p w14:paraId="3CFEE66B" w14:textId="77777777" w:rsidR="00C50168" w:rsidRPr="00CC3EEE" w:rsidRDefault="00B82381" w:rsidP="00C50168">
      <w:pPr>
        <w:numPr>
          <w:ilvl w:val="0"/>
          <w:numId w:val="11"/>
        </w:numPr>
        <w:spacing w:after="0"/>
        <w:ind w:left="360"/>
        <w:jc w:val="both"/>
        <w:rPr>
          <w:rFonts w:ascii="Times New Roman" w:eastAsia="Times New Roman" w:hAnsi="Times New Roman" w:cs="Times New Roman"/>
        </w:rPr>
      </w:pPr>
      <w:r w:rsidRPr="00F952FD">
        <w:rPr>
          <w:rFonts w:ascii="Times New Roman" w:eastAsia="Calibri" w:hAnsi="Times New Roman" w:cs="Times New Roman"/>
        </w:rPr>
        <w:t>University</w:t>
      </w:r>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degree</w:t>
      </w:r>
      <w:r w:rsidRPr="00CA4D74">
        <w:rPr>
          <w:rFonts w:ascii="Times New Roman" w:eastAsia="Calibri" w:hAnsi="Times New Roman" w:cs="Times New Roman"/>
          <w:lang w:val="sk-SK"/>
        </w:rPr>
        <w:t xml:space="preserve"> in </w:t>
      </w:r>
      <w:r w:rsidRPr="00F952FD">
        <w:rPr>
          <w:rFonts w:ascii="Times New Roman" w:eastAsia="Calibri" w:hAnsi="Times New Roman" w:cs="Times New Roman"/>
        </w:rPr>
        <w:t>similar</w:t>
      </w:r>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discipline</w:t>
      </w:r>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relevant</w:t>
      </w:r>
      <w:r w:rsidRPr="00CA4D74">
        <w:rPr>
          <w:rFonts w:ascii="Times New Roman" w:eastAsia="Calibri" w:hAnsi="Times New Roman" w:cs="Times New Roman"/>
          <w:lang w:val="sk-SK"/>
        </w:rPr>
        <w:t xml:space="preserve"> to </w:t>
      </w:r>
      <w:r w:rsidRPr="00F952FD">
        <w:rPr>
          <w:rFonts w:ascii="Times New Roman" w:eastAsia="Calibri" w:hAnsi="Times New Roman" w:cs="Times New Roman"/>
        </w:rPr>
        <w:t>the</w:t>
      </w:r>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project</w:t>
      </w:r>
      <w:proofErr w:type="spellEnd"/>
      <w:r w:rsidR="00C50168">
        <w:rPr>
          <w:rFonts w:ascii="Times New Roman" w:eastAsia="Calibri" w:hAnsi="Times New Roman" w:cs="Times New Roman"/>
          <w:lang w:val="sk-SK"/>
        </w:rPr>
        <w:t xml:space="preserve"> </w:t>
      </w:r>
      <w:r w:rsidR="00C50168">
        <w:rPr>
          <w:rFonts w:ascii="Times New Roman" w:eastAsia="Times New Roman" w:hAnsi="Times New Roman" w:cs="Times New Roman"/>
        </w:rPr>
        <w:t>or equivalent experience of minimum 5 years in a related field</w:t>
      </w:r>
      <w:r w:rsidR="00C50168" w:rsidRPr="00CC3EEE">
        <w:rPr>
          <w:rFonts w:ascii="Times New Roman" w:eastAsia="Times New Roman" w:hAnsi="Times New Roman" w:cs="Times New Roman"/>
        </w:rPr>
        <w:t>;</w:t>
      </w:r>
    </w:p>
    <w:p w14:paraId="61C6B699" w14:textId="28244AAC" w:rsidR="00B82381" w:rsidRPr="004F2F48" w:rsidRDefault="00B82381" w:rsidP="004F2F48">
      <w:pPr>
        <w:numPr>
          <w:ilvl w:val="0"/>
          <w:numId w:val="11"/>
        </w:numPr>
        <w:spacing w:after="0"/>
        <w:ind w:left="357" w:hanging="357"/>
        <w:jc w:val="both"/>
        <w:rPr>
          <w:rFonts w:ascii="Times New Roman" w:eastAsia="Calibri" w:hAnsi="Times New Roman" w:cs="Times New Roman"/>
          <w:lang w:val="sk-SK"/>
        </w:rPr>
      </w:pPr>
      <w:proofErr w:type="spellStart"/>
      <w:r w:rsidRPr="004F2F48">
        <w:rPr>
          <w:rFonts w:ascii="Times New Roman" w:eastAsia="Calibri" w:hAnsi="Times New Roman" w:cs="Times New Roman"/>
          <w:lang w:val="sk-SK"/>
        </w:rPr>
        <w:t>At</w:t>
      </w:r>
      <w:proofErr w:type="spellEnd"/>
      <w:r w:rsidRPr="004F2F48">
        <w:rPr>
          <w:rFonts w:ascii="Times New Roman" w:eastAsia="Calibri" w:hAnsi="Times New Roman" w:cs="Times New Roman"/>
          <w:lang w:val="sk-SK"/>
        </w:rPr>
        <w:t xml:space="preserve"> </w:t>
      </w:r>
      <w:proofErr w:type="spellStart"/>
      <w:r w:rsidRPr="004F2F48">
        <w:rPr>
          <w:rFonts w:ascii="Times New Roman" w:eastAsia="Calibri" w:hAnsi="Times New Roman" w:cs="Times New Roman"/>
          <w:lang w:val="sk-SK"/>
        </w:rPr>
        <w:t>least</w:t>
      </w:r>
      <w:proofErr w:type="spellEnd"/>
      <w:r w:rsidRPr="004F2F48">
        <w:rPr>
          <w:rFonts w:ascii="Times New Roman" w:eastAsia="Calibri" w:hAnsi="Times New Roman" w:cs="Times New Roman"/>
          <w:lang w:val="sk-SK"/>
        </w:rPr>
        <w:t xml:space="preserve"> </w:t>
      </w:r>
      <w:r w:rsidR="00C50168" w:rsidRPr="004F2F48">
        <w:rPr>
          <w:rFonts w:ascii="Times New Roman" w:eastAsia="Calibri" w:hAnsi="Times New Roman" w:cs="Times New Roman"/>
          <w:lang w:val="sk-SK"/>
        </w:rPr>
        <w:t>3</w:t>
      </w:r>
      <w:r w:rsidRPr="004F2F48">
        <w:rPr>
          <w:rFonts w:ascii="Times New Roman" w:eastAsia="Calibri" w:hAnsi="Times New Roman" w:cs="Times New Roman"/>
          <w:lang w:val="sk-SK"/>
        </w:rPr>
        <w:t xml:space="preserve"> </w:t>
      </w:r>
      <w:proofErr w:type="spellStart"/>
      <w:r w:rsidRPr="004F2F48">
        <w:rPr>
          <w:rFonts w:ascii="Times New Roman" w:eastAsia="Calibri" w:hAnsi="Times New Roman" w:cs="Times New Roman"/>
          <w:lang w:val="sk-SK"/>
        </w:rPr>
        <w:t>years</w:t>
      </w:r>
      <w:proofErr w:type="spellEnd"/>
      <w:r w:rsidRPr="004F2F48">
        <w:rPr>
          <w:rFonts w:ascii="Times New Roman" w:eastAsia="Calibri" w:hAnsi="Times New Roman" w:cs="Times New Roman"/>
          <w:lang w:val="sk-SK"/>
        </w:rPr>
        <w:t xml:space="preserve"> </w:t>
      </w:r>
      <w:proofErr w:type="spellStart"/>
      <w:r w:rsidRPr="004F2F48">
        <w:rPr>
          <w:rFonts w:ascii="Times New Roman" w:eastAsia="Calibri" w:hAnsi="Times New Roman" w:cs="Times New Roman"/>
          <w:lang w:val="sk-SK"/>
        </w:rPr>
        <w:t>of</w:t>
      </w:r>
      <w:proofErr w:type="spellEnd"/>
      <w:r w:rsidRPr="004F2F48">
        <w:rPr>
          <w:rFonts w:ascii="Times New Roman" w:eastAsia="Calibri" w:hAnsi="Times New Roman" w:cs="Times New Roman"/>
          <w:lang w:val="sk-SK"/>
        </w:rPr>
        <w:t xml:space="preserve"> </w:t>
      </w:r>
      <w:proofErr w:type="spellStart"/>
      <w:r w:rsidRPr="004F2F48">
        <w:rPr>
          <w:rFonts w:ascii="Times New Roman" w:eastAsia="Calibri" w:hAnsi="Times New Roman" w:cs="Times New Roman"/>
          <w:lang w:val="sk-SK"/>
        </w:rPr>
        <w:t>experience</w:t>
      </w:r>
      <w:proofErr w:type="spellEnd"/>
      <w:r w:rsidRPr="004F2F48">
        <w:rPr>
          <w:rFonts w:ascii="Times New Roman" w:eastAsia="Calibri" w:hAnsi="Times New Roman" w:cs="Times New Roman"/>
          <w:lang w:val="sk-SK"/>
        </w:rPr>
        <w:t xml:space="preserve"> in </w:t>
      </w:r>
      <w:proofErr w:type="spellStart"/>
      <w:r w:rsidR="00FA6AB0" w:rsidRPr="004F2F48">
        <w:rPr>
          <w:rFonts w:ascii="Times New Roman" w:eastAsia="Calibri" w:hAnsi="Times New Roman" w:cs="Times New Roman"/>
          <w:lang w:val="sk-SK"/>
        </w:rPr>
        <w:t>management</w:t>
      </w:r>
      <w:proofErr w:type="spellEnd"/>
      <w:r w:rsidR="00FA6AB0" w:rsidRPr="004F2F48">
        <w:rPr>
          <w:rFonts w:ascii="Times New Roman" w:eastAsia="Calibri" w:hAnsi="Times New Roman" w:cs="Times New Roman"/>
          <w:lang w:val="sk-SK"/>
        </w:rPr>
        <w:t xml:space="preserve"> </w:t>
      </w:r>
      <w:proofErr w:type="spellStart"/>
      <w:r w:rsidR="00FA6AB0" w:rsidRPr="004F2F48">
        <w:rPr>
          <w:rFonts w:ascii="Times New Roman" w:eastAsia="Calibri" w:hAnsi="Times New Roman" w:cs="Times New Roman"/>
          <w:lang w:val="sk-SK"/>
        </w:rPr>
        <w:t>positions</w:t>
      </w:r>
      <w:proofErr w:type="spellEnd"/>
      <w:r w:rsidR="00FA6AB0" w:rsidRPr="004F2F48">
        <w:rPr>
          <w:rFonts w:ascii="Times New Roman" w:eastAsia="Calibri" w:hAnsi="Times New Roman" w:cs="Times New Roman"/>
          <w:lang w:val="sk-SK"/>
        </w:rPr>
        <w:t xml:space="preserve"> in </w:t>
      </w:r>
      <w:proofErr w:type="spellStart"/>
      <w:r w:rsidR="00FA6AB0" w:rsidRPr="004F2F48">
        <w:rPr>
          <w:rFonts w:ascii="Times New Roman" w:eastAsia="Calibri" w:hAnsi="Times New Roman" w:cs="Times New Roman"/>
          <w:lang w:val="sk-SK"/>
        </w:rPr>
        <w:t>one</w:t>
      </w:r>
      <w:proofErr w:type="spellEnd"/>
      <w:r w:rsidR="00FA6AB0" w:rsidRPr="004F2F48">
        <w:rPr>
          <w:rFonts w:ascii="Times New Roman" w:eastAsia="Calibri" w:hAnsi="Times New Roman" w:cs="Times New Roman"/>
          <w:lang w:val="sk-SK"/>
        </w:rPr>
        <w:t xml:space="preserve"> </w:t>
      </w:r>
      <w:proofErr w:type="spellStart"/>
      <w:r w:rsidR="00FA6AB0" w:rsidRPr="004F2F48">
        <w:rPr>
          <w:rFonts w:ascii="Times New Roman" w:eastAsia="Calibri" w:hAnsi="Times New Roman" w:cs="Times New Roman"/>
          <w:lang w:val="sk-SK"/>
        </w:rPr>
        <w:t>of</w:t>
      </w:r>
      <w:proofErr w:type="spellEnd"/>
      <w:r w:rsidR="00FA6AB0" w:rsidRPr="004F2F48">
        <w:rPr>
          <w:rFonts w:ascii="Times New Roman" w:eastAsia="Calibri" w:hAnsi="Times New Roman" w:cs="Times New Roman"/>
          <w:lang w:val="sk-SK"/>
        </w:rPr>
        <w:t xml:space="preserve"> </w:t>
      </w:r>
      <w:proofErr w:type="spellStart"/>
      <w:r w:rsidR="00FA6AB0" w:rsidRPr="004F2F48">
        <w:rPr>
          <w:rFonts w:ascii="Times New Roman" w:eastAsia="Calibri" w:hAnsi="Times New Roman" w:cs="Times New Roman"/>
          <w:lang w:val="sk-SK"/>
        </w:rPr>
        <w:t>the</w:t>
      </w:r>
      <w:proofErr w:type="spellEnd"/>
      <w:r w:rsidR="00FA6AB0" w:rsidRPr="004F2F48">
        <w:rPr>
          <w:rFonts w:ascii="Times New Roman" w:eastAsia="Calibri" w:hAnsi="Times New Roman" w:cs="Times New Roman"/>
          <w:lang w:val="sk-SK"/>
        </w:rPr>
        <w:t xml:space="preserve"> </w:t>
      </w:r>
      <w:proofErr w:type="spellStart"/>
      <w:r w:rsidR="00FA6AB0" w:rsidRPr="004F2F48">
        <w:rPr>
          <w:rFonts w:ascii="Times New Roman" w:eastAsia="Calibri" w:hAnsi="Times New Roman" w:cs="Times New Roman"/>
          <w:lang w:val="sk-SK"/>
        </w:rPr>
        <w:t>areas</w:t>
      </w:r>
      <w:proofErr w:type="spellEnd"/>
      <w:r w:rsidR="00FA6AB0" w:rsidRPr="004F2F48">
        <w:rPr>
          <w:rFonts w:ascii="Times New Roman" w:eastAsia="Calibri" w:hAnsi="Times New Roman" w:cs="Times New Roman"/>
          <w:lang w:val="sk-SK"/>
        </w:rPr>
        <w:t xml:space="preserve">: </w:t>
      </w:r>
      <w:proofErr w:type="spellStart"/>
      <w:r w:rsidR="00FA6AB0" w:rsidRPr="004F2F48">
        <w:rPr>
          <w:rFonts w:ascii="Times New Roman" w:eastAsia="Calibri" w:hAnsi="Times New Roman" w:cs="Times New Roman"/>
          <w:lang w:val="sk-SK"/>
        </w:rPr>
        <w:t>education</w:t>
      </w:r>
      <w:proofErr w:type="spellEnd"/>
      <w:r w:rsidR="00FA6AB0" w:rsidRPr="004F2F48">
        <w:rPr>
          <w:rFonts w:ascii="Times New Roman" w:eastAsia="Calibri" w:hAnsi="Times New Roman" w:cs="Times New Roman"/>
          <w:lang w:val="sk-SK"/>
        </w:rPr>
        <w:t xml:space="preserve"> and </w:t>
      </w:r>
      <w:proofErr w:type="spellStart"/>
      <w:r w:rsidR="00FA6AB0" w:rsidRPr="004F2F48">
        <w:rPr>
          <w:rFonts w:ascii="Times New Roman" w:eastAsia="Calibri" w:hAnsi="Times New Roman" w:cs="Times New Roman"/>
          <w:lang w:val="sk-SK"/>
        </w:rPr>
        <w:t>training</w:t>
      </w:r>
      <w:proofErr w:type="spellEnd"/>
      <w:r w:rsidR="00FA6AB0" w:rsidRPr="004F2F48">
        <w:rPr>
          <w:rFonts w:ascii="Times New Roman" w:eastAsia="Calibri" w:hAnsi="Times New Roman" w:cs="Times New Roman"/>
          <w:lang w:val="sk-SK"/>
        </w:rPr>
        <w:t>, NQF, QA</w:t>
      </w:r>
    </w:p>
    <w:p w14:paraId="1F57E7BF" w14:textId="557D43EE"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Demonstration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a </w:t>
      </w:r>
      <w:proofErr w:type="spellStart"/>
      <w:r w:rsidRPr="00CA4D74">
        <w:rPr>
          <w:rFonts w:ascii="Times New Roman" w:eastAsia="Calibri" w:hAnsi="Times New Roman" w:cs="Times New Roman"/>
          <w:lang w:val="sk-SK"/>
        </w:rPr>
        <w:t>strong</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understanding</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r w:rsidR="004F2F48" w:rsidRPr="00CA4D74">
        <w:rPr>
          <w:rFonts w:ascii="Times New Roman" w:eastAsia="Calibri" w:hAnsi="Times New Roman" w:cs="Times New Roman"/>
          <w:lang w:val="sk-SK"/>
        </w:rPr>
        <w:t>model</w:t>
      </w:r>
      <w:r w:rsidR="00FA6AB0" w:rsidRPr="00CA4D74">
        <w:rPr>
          <w:rFonts w:ascii="Times New Roman" w:eastAsia="Calibri" w:hAnsi="Times New Roman" w:cs="Times New Roman"/>
          <w:lang w:val="sk-SK"/>
        </w:rPr>
        <w:t xml:space="preserve"> and </w:t>
      </w:r>
      <w:r w:rsidR="00FA6AB0" w:rsidRPr="00F952FD">
        <w:rPr>
          <w:rFonts w:ascii="Times New Roman" w:eastAsia="Calibri" w:hAnsi="Times New Roman" w:cs="Times New Roman"/>
        </w:rPr>
        <w:t>experiences</w:t>
      </w:r>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of</w:t>
      </w:r>
      <w:proofErr w:type="spellEnd"/>
      <w:r w:rsidR="00FA6AB0" w:rsidRPr="00CA4D74">
        <w:rPr>
          <w:rFonts w:ascii="Times New Roman" w:eastAsia="Calibri" w:hAnsi="Times New Roman" w:cs="Times New Roman"/>
          <w:lang w:val="sk-SK"/>
        </w:rPr>
        <w:t xml:space="preserve"> </w:t>
      </w:r>
      <w:r w:rsidR="00FA6AB0" w:rsidRPr="00F952FD">
        <w:rPr>
          <w:rFonts w:ascii="Times New Roman" w:eastAsia="Calibri" w:hAnsi="Times New Roman" w:cs="Times New Roman"/>
        </w:rPr>
        <w:t>organisational</w:t>
      </w:r>
      <w:r w:rsidR="00FA6AB0" w:rsidRPr="00CA4D74">
        <w:rPr>
          <w:rFonts w:ascii="Times New Roman" w:eastAsia="Calibri" w:hAnsi="Times New Roman" w:cs="Times New Roman"/>
          <w:lang w:val="sk-SK"/>
        </w:rPr>
        <w:t xml:space="preserve"> </w:t>
      </w:r>
      <w:r w:rsidR="00FA6AB0" w:rsidRPr="00F952FD">
        <w:rPr>
          <w:rFonts w:ascii="Times New Roman" w:eastAsia="Calibri" w:hAnsi="Times New Roman" w:cs="Times New Roman"/>
        </w:rPr>
        <w:t>change</w:t>
      </w:r>
      <w:r w:rsidR="00FA6AB0" w:rsidRPr="00CA4D74">
        <w:rPr>
          <w:rFonts w:ascii="Times New Roman" w:eastAsia="Calibri" w:hAnsi="Times New Roman" w:cs="Times New Roman"/>
          <w:lang w:val="sk-SK"/>
        </w:rPr>
        <w:t xml:space="preserve"> and </w:t>
      </w:r>
      <w:proofErr w:type="spellStart"/>
      <w:r w:rsidR="00FA6AB0" w:rsidRPr="00CA4D74">
        <w:rPr>
          <w:rFonts w:ascii="Times New Roman" w:eastAsia="Calibri" w:hAnsi="Times New Roman" w:cs="Times New Roman"/>
          <w:lang w:val="sk-SK"/>
        </w:rPr>
        <w:t>review</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of</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functional</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set-up</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of</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public</w:t>
      </w:r>
      <w:proofErr w:type="spellEnd"/>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agencies</w:t>
      </w:r>
      <w:proofErr w:type="spellEnd"/>
      <w:r w:rsidR="00FA6AB0" w:rsidRPr="00CA4D74">
        <w:rPr>
          <w:rFonts w:ascii="Times New Roman" w:eastAsia="Calibri" w:hAnsi="Times New Roman" w:cs="Times New Roman"/>
          <w:lang w:val="sk-SK"/>
        </w:rPr>
        <w:t xml:space="preserve">, </w:t>
      </w:r>
      <w:r w:rsidRPr="00CA4D74">
        <w:rPr>
          <w:rFonts w:ascii="Times New Roman" w:eastAsia="Calibri" w:hAnsi="Times New Roman" w:cs="Times New Roman"/>
          <w:lang w:val="sk-SK"/>
        </w:rPr>
        <w:t xml:space="preserve">and </w:t>
      </w:r>
      <w:proofErr w:type="spellStart"/>
      <w:r w:rsidRPr="00CA4D74">
        <w:rPr>
          <w:rFonts w:ascii="Times New Roman" w:eastAsia="Calibri" w:hAnsi="Times New Roman" w:cs="Times New Roman"/>
          <w:lang w:val="sk-SK"/>
        </w:rPr>
        <w:t>experience</w:t>
      </w:r>
      <w:proofErr w:type="spellEnd"/>
      <w:r w:rsidRPr="00CA4D74">
        <w:rPr>
          <w:rFonts w:ascii="Times New Roman" w:eastAsia="Calibri" w:hAnsi="Times New Roman" w:cs="Times New Roman"/>
          <w:lang w:val="sk-SK"/>
        </w:rPr>
        <w:t xml:space="preserve"> in </w:t>
      </w:r>
      <w:proofErr w:type="spellStart"/>
      <w:r w:rsidRPr="00CA4D74">
        <w:rPr>
          <w:rFonts w:ascii="Times New Roman" w:eastAsia="Calibri" w:hAnsi="Times New Roman" w:cs="Times New Roman"/>
          <w:lang w:val="sk-SK"/>
        </w:rPr>
        <w:t>standard</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setting</w:t>
      </w:r>
      <w:proofErr w:type="spellEnd"/>
      <w:r w:rsidRPr="00CA4D74">
        <w:rPr>
          <w:rFonts w:ascii="Times New Roman" w:eastAsia="Calibri" w:hAnsi="Times New Roman" w:cs="Times New Roman"/>
          <w:lang w:val="sk-SK"/>
        </w:rPr>
        <w:t xml:space="preserve"> or </w:t>
      </w:r>
      <w:r w:rsidR="004F2F48" w:rsidRPr="00F952FD">
        <w:rPr>
          <w:rFonts w:ascii="Times New Roman" w:eastAsia="Calibri" w:hAnsi="Times New Roman" w:cs="Times New Roman"/>
        </w:rPr>
        <w:t>other</w:t>
      </w:r>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relevant</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regulatory</w:t>
      </w:r>
      <w:proofErr w:type="spellEnd"/>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experience</w:t>
      </w:r>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will</w:t>
      </w:r>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be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asset</w:t>
      </w:r>
      <w:proofErr w:type="spellEnd"/>
      <w:r w:rsidRPr="00CA4D74">
        <w:rPr>
          <w:rFonts w:ascii="Times New Roman" w:eastAsia="Calibri" w:hAnsi="Times New Roman" w:cs="Times New Roman"/>
          <w:lang w:val="sk-SK"/>
        </w:rPr>
        <w:t xml:space="preserve">; </w:t>
      </w:r>
    </w:p>
    <w:p w14:paraId="25724E10" w14:textId="28BD969A" w:rsidR="00FA6AB0" w:rsidRPr="00CA4D74" w:rsidRDefault="00FA6AB0"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Demonstration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a </w:t>
      </w:r>
      <w:proofErr w:type="spellStart"/>
      <w:r w:rsidRPr="00CA4D74">
        <w:rPr>
          <w:rFonts w:ascii="Times New Roman" w:eastAsia="Calibri" w:hAnsi="Times New Roman" w:cs="Times New Roman"/>
          <w:lang w:val="sk-SK"/>
        </w:rPr>
        <w:t>strong</w:t>
      </w:r>
      <w:proofErr w:type="spellEnd"/>
      <w:r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experience</w:t>
      </w:r>
      <w:proofErr w:type="spellEnd"/>
      <w:r w:rsidR="008C33CC" w:rsidRPr="00CA4D74">
        <w:rPr>
          <w:rFonts w:ascii="Times New Roman" w:eastAsia="Calibri" w:hAnsi="Times New Roman" w:cs="Times New Roman"/>
          <w:lang w:val="sk-SK"/>
        </w:rPr>
        <w:t xml:space="preserve"> and </w:t>
      </w:r>
      <w:proofErr w:type="spellStart"/>
      <w:r w:rsidRPr="00CA4D74">
        <w:rPr>
          <w:rFonts w:ascii="Times New Roman" w:eastAsia="Calibri" w:hAnsi="Times New Roman" w:cs="Times New Roman"/>
          <w:lang w:val="sk-SK"/>
        </w:rPr>
        <w:t>understanding</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w:t>
      </w:r>
      <w:r w:rsidR="008C33CC" w:rsidRPr="00CA4D74">
        <w:rPr>
          <w:rFonts w:ascii="Times New Roman" w:eastAsia="Calibri" w:hAnsi="Times New Roman" w:cs="Times New Roman"/>
          <w:lang w:val="sk-SK"/>
        </w:rPr>
        <w:t>erformance</w:t>
      </w:r>
      <w:proofErr w:type="spellEnd"/>
      <w:r w:rsidR="008C33CC" w:rsidRPr="00CA4D74">
        <w:rPr>
          <w:rFonts w:ascii="Times New Roman" w:eastAsia="Calibri" w:hAnsi="Times New Roman" w:cs="Times New Roman"/>
          <w:lang w:val="sk-SK"/>
        </w:rPr>
        <w:t xml:space="preserve"> monitoring </w:t>
      </w:r>
      <w:proofErr w:type="spellStart"/>
      <w:r w:rsidR="008C33CC" w:rsidRPr="00CA4D74">
        <w:rPr>
          <w:rFonts w:ascii="Times New Roman" w:eastAsia="Calibri" w:hAnsi="Times New Roman" w:cs="Times New Roman"/>
          <w:lang w:val="sk-SK"/>
        </w:rPr>
        <w:t>systems</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public</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agencies</w:t>
      </w:r>
      <w:proofErr w:type="spellEnd"/>
      <w:r w:rsidR="008C33CC" w:rsidRPr="00CA4D74">
        <w:rPr>
          <w:rFonts w:ascii="Times New Roman" w:eastAsia="Calibri" w:hAnsi="Times New Roman" w:cs="Times New Roman"/>
          <w:lang w:val="sk-SK"/>
        </w:rPr>
        <w:t xml:space="preserve"> in </w:t>
      </w:r>
      <w:proofErr w:type="spellStart"/>
      <w:r w:rsidR="008C33CC" w:rsidRPr="00CA4D74">
        <w:rPr>
          <w:rFonts w:ascii="Times New Roman" w:eastAsia="Calibri" w:hAnsi="Times New Roman" w:cs="Times New Roman"/>
          <w:lang w:val="sk-SK"/>
        </w:rPr>
        <w:t>similar</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domains</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relevant</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for</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the</w:t>
      </w:r>
      <w:proofErr w:type="spellEnd"/>
      <w:r w:rsidR="008C33CC" w:rsidRPr="00CA4D74">
        <w:rPr>
          <w:rFonts w:ascii="Times New Roman" w:eastAsia="Calibri" w:hAnsi="Times New Roman" w:cs="Times New Roman"/>
          <w:lang w:val="sk-SK"/>
        </w:rPr>
        <w:t xml:space="preserve"> </w:t>
      </w:r>
      <w:proofErr w:type="spellStart"/>
      <w:r w:rsidR="008C33CC" w:rsidRPr="00CA4D74">
        <w:rPr>
          <w:rFonts w:ascii="Times New Roman" w:eastAsia="Calibri" w:hAnsi="Times New Roman" w:cs="Times New Roman"/>
          <w:lang w:val="sk-SK"/>
        </w:rPr>
        <w:t>component</w:t>
      </w:r>
      <w:proofErr w:type="spellEnd"/>
      <w:r w:rsidR="00DA52F7">
        <w:rPr>
          <w:rFonts w:ascii="Times New Roman" w:eastAsia="Calibri" w:hAnsi="Times New Roman" w:cs="Times New Roman"/>
          <w:lang w:val="sk-SK"/>
        </w:rPr>
        <w:t>;</w:t>
      </w:r>
    </w:p>
    <w:p w14:paraId="2C62CCFF" w14:textId="77777777"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Relevant</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experience</w:t>
      </w:r>
      <w:proofErr w:type="spellEnd"/>
      <w:r w:rsidRPr="00CA4D74">
        <w:rPr>
          <w:rFonts w:ascii="Times New Roman" w:eastAsia="Calibri" w:hAnsi="Times New Roman" w:cs="Times New Roman"/>
          <w:lang w:val="sk-SK"/>
        </w:rPr>
        <w:t xml:space="preserve"> in </w:t>
      </w:r>
      <w:proofErr w:type="spellStart"/>
      <w:r w:rsidRPr="00CA4D74">
        <w:rPr>
          <w:rFonts w:ascii="Times New Roman" w:eastAsia="Calibri" w:hAnsi="Times New Roman" w:cs="Times New Roman"/>
          <w:lang w:val="sk-SK"/>
        </w:rPr>
        <w:t>capacity</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building</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activities</w:t>
      </w:r>
      <w:proofErr w:type="spellEnd"/>
      <w:r w:rsidRPr="00CA4D74">
        <w:rPr>
          <w:rFonts w:ascii="Times New Roman" w:eastAsia="Calibri" w:hAnsi="Times New Roman" w:cs="Times New Roman"/>
          <w:lang w:val="sk-SK"/>
        </w:rPr>
        <w:t>;</w:t>
      </w:r>
    </w:p>
    <w:p w14:paraId="655F2462" w14:textId="77777777"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r w:rsidRPr="00CA4D74">
        <w:rPr>
          <w:rFonts w:ascii="Times New Roman" w:eastAsia="Calibri" w:hAnsi="Times New Roman" w:cs="Times New Roman"/>
          <w:lang w:val="sk-SK"/>
        </w:rPr>
        <w:t xml:space="preserve">A </w:t>
      </w:r>
      <w:proofErr w:type="spellStart"/>
      <w:r w:rsidRPr="00CA4D74">
        <w:rPr>
          <w:rFonts w:ascii="Times New Roman" w:eastAsia="Calibri" w:hAnsi="Times New Roman" w:cs="Times New Roman"/>
          <w:lang w:val="sk-SK"/>
        </w:rPr>
        <w:t>good</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understanding</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human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resource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management</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training</w:t>
      </w:r>
      <w:proofErr w:type="spellEnd"/>
      <w:r w:rsidRPr="00CA4D74">
        <w:rPr>
          <w:rFonts w:ascii="Times New Roman" w:eastAsia="Calibri" w:hAnsi="Times New Roman" w:cs="Times New Roman"/>
          <w:lang w:val="sk-SK"/>
        </w:rPr>
        <w:t xml:space="preserve"> and </w:t>
      </w:r>
      <w:proofErr w:type="spellStart"/>
      <w:r w:rsidRPr="00CA4D74">
        <w:rPr>
          <w:rFonts w:ascii="Times New Roman" w:eastAsia="Calibri" w:hAnsi="Times New Roman" w:cs="Times New Roman"/>
          <w:lang w:val="sk-SK"/>
        </w:rPr>
        <w:t>professional</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development</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personnel</w:t>
      </w:r>
      <w:proofErr w:type="spellEnd"/>
      <w:r w:rsidRPr="00CA4D74">
        <w:rPr>
          <w:rFonts w:ascii="Times New Roman" w:eastAsia="Calibri" w:hAnsi="Times New Roman" w:cs="Times New Roman"/>
          <w:lang w:val="sk-SK"/>
        </w:rPr>
        <w:t>;</w:t>
      </w:r>
    </w:p>
    <w:p w14:paraId="0E03A3F6" w14:textId="0F397B46"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Experience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of</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leading</w:t>
      </w:r>
      <w:proofErr w:type="spellEnd"/>
      <w:r w:rsidRPr="00CA4D74">
        <w:rPr>
          <w:rFonts w:ascii="Times New Roman" w:eastAsia="Calibri" w:hAnsi="Times New Roman" w:cs="Times New Roman"/>
          <w:lang w:val="sk-SK"/>
        </w:rPr>
        <w:t xml:space="preserve"> on </w:t>
      </w:r>
      <w:proofErr w:type="spellStart"/>
      <w:r w:rsidRPr="00CA4D74">
        <w:rPr>
          <w:rFonts w:ascii="Times New Roman" w:eastAsia="Calibri" w:hAnsi="Times New Roman" w:cs="Times New Roman"/>
          <w:lang w:val="sk-SK"/>
        </w:rPr>
        <w:t>organizational</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change</w:t>
      </w:r>
      <w:proofErr w:type="spellEnd"/>
      <w:r w:rsidRPr="00CA4D74">
        <w:rPr>
          <w:rFonts w:ascii="Times New Roman" w:eastAsia="Calibri" w:hAnsi="Times New Roman" w:cs="Times New Roman"/>
          <w:lang w:val="sk-SK"/>
        </w:rPr>
        <w:t xml:space="preserve"> </w:t>
      </w:r>
      <w:r w:rsidRPr="00F952FD">
        <w:rPr>
          <w:rFonts w:ascii="Times New Roman" w:eastAsia="Calibri" w:hAnsi="Times New Roman" w:cs="Times New Roman"/>
        </w:rPr>
        <w:t>projects</w:t>
      </w:r>
      <w:r w:rsidRPr="00CA4D74">
        <w:rPr>
          <w:rFonts w:ascii="Times New Roman" w:eastAsia="Calibri" w:hAnsi="Times New Roman" w:cs="Times New Roman"/>
          <w:lang w:val="sk-SK"/>
        </w:rPr>
        <w:t xml:space="preserve"> </w:t>
      </w:r>
      <w:r w:rsidR="00FA6AB0" w:rsidRPr="00F952FD">
        <w:rPr>
          <w:rFonts w:ascii="Times New Roman" w:eastAsia="Calibri" w:hAnsi="Times New Roman" w:cs="Times New Roman"/>
        </w:rPr>
        <w:t>including</w:t>
      </w:r>
      <w:r w:rsidR="00FA6AB0" w:rsidRPr="00CA4D74">
        <w:rPr>
          <w:rFonts w:ascii="Times New Roman" w:eastAsia="Calibri" w:hAnsi="Times New Roman" w:cs="Times New Roman"/>
          <w:lang w:val="sk-SK"/>
        </w:rPr>
        <w:t xml:space="preserve"> </w:t>
      </w:r>
      <w:proofErr w:type="spellStart"/>
      <w:r w:rsidR="00FA6AB0" w:rsidRPr="00CA4D74">
        <w:rPr>
          <w:rFonts w:ascii="Times New Roman" w:eastAsia="Calibri" w:hAnsi="Times New Roman" w:cs="Times New Roman"/>
          <w:lang w:val="sk-SK"/>
        </w:rPr>
        <w:t>restructures</w:t>
      </w:r>
      <w:proofErr w:type="spellEnd"/>
      <w:r w:rsidR="00FA6AB0"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program</w:t>
      </w:r>
      <w:r w:rsidR="004F2F48">
        <w:rPr>
          <w:rFonts w:ascii="Times New Roman" w:eastAsia="Calibri" w:hAnsi="Times New Roman" w:cs="Times New Roman"/>
          <w:lang w:val="sk-SK"/>
        </w:rPr>
        <w:t>me</w:t>
      </w:r>
      <w:r w:rsidRPr="00CA4D74">
        <w:rPr>
          <w:rFonts w:ascii="Times New Roman" w:eastAsia="Calibri" w:hAnsi="Times New Roman" w:cs="Times New Roman"/>
          <w:lang w:val="sk-SK"/>
        </w:rPr>
        <w:t>s</w:t>
      </w:r>
      <w:proofErr w:type="spellEnd"/>
      <w:r w:rsidRPr="00CA4D74">
        <w:rPr>
          <w:rFonts w:ascii="Times New Roman" w:eastAsia="Calibri" w:hAnsi="Times New Roman" w:cs="Times New Roman"/>
          <w:lang w:val="sk-SK"/>
        </w:rPr>
        <w:t>;</w:t>
      </w:r>
    </w:p>
    <w:p w14:paraId="3CB5DE79" w14:textId="41A3DE99"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Proficient</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with</w:t>
      </w:r>
      <w:proofErr w:type="spellEnd"/>
      <w:r w:rsidRPr="00CA4D74">
        <w:rPr>
          <w:rFonts w:ascii="Times New Roman" w:eastAsia="Calibri" w:hAnsi="Times New Roman" w:cs="Times New Roman"/>
          <w:lang w:val="sk-SK"/>
        </w:rPr>
        <w:t xml:space="preserve"> Microsoft </w:t>
      </w:r>
      <w:r w:rsidR="004F2F48" w:rsidRPr="00CA4D74">
        <w:rPr>
          <w:rFonts w:ascii="Times New Roman" w:eastAsia="Calibri" w:hAnsi="Times New Roman" w:cs="Times New Roman"/>
          <w:lang w:val="sk-SK"/>
        </w:rPr>
        <w:t>Office</w:t>
      </w:r>
      <w:r w:rsidRPr="00CA4D74">
        <w:rPr>
          <w:rFonts w:ascii="Times New Roman" w:eastAsia="Calibri" w:hAnsi="Times New Roman" w:cs="Times New Roman"/>
          <w:lang w:val="sk-SK"/>
        </w:rPr>
        <w:t>;</w:t>
      </w:r>
    </w:p>
    <w:p w14:paraId="28249416" w14:textId="77777777"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lastRenderedPageBreak/>
        <w:t>Ability</w:t>
      </w:r>
      <w:proofErr w:type="spellEnd"/>
      <w:r w:rsidRPr="00CA4D74">
        <w:rPr>
          <w:rFonts w:ascii="Times New Roman" w:eastAsia="Calibri" w:hAnsi="Times New Roman" w:cs="Times New Roman"/>
          <w:lang w:val="sk-SK"/>
        </w:rPr>
        <w:t xml:space="preserve"> to </w:t>
      </w:r>
      <w:proofErr w:type="spellStart"/>
      <w:r w:rsidRPr="00CA4D74">
        <w:rPr>
          <w:rFonts w:ascii="Times New Roman" w:eastAsia="Calibri" w:hAnsi="Times New Roman" w:cs="Times New Roman"/>
          <w:lang w:val="sk-SK"/>
        </w:rPr>
        <w:t>communicate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ideas</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clearly</w:t>
      </w:r>
      <w:proofErr w:type="spellEnd"/>
      <w:r w:rsidRPr="00CA4D74">
        <w:rPr>
          <w:rFonts w:ascii="Times New Roman" w:eastAsia="Calibri" w:hAnsi="Times New Roman" w:cs="Times New Roman"/>
          <w:lang w:val="sk-SK"/>
        </w:rPr>
        <w:t xml:space="preserve"> and </w:t>
      </w:r>
      <w:proofErr w:type="spellStart"/>
      <w:r w:rsidRPr="00CA4D74">
        <w:rPr>
          <w:rFonts w:ascii="Times New Roman" w:eastAsia="Calibri" w:hAnsi="Times New Roman" w:cs="Times New Roman"/>
          <w:lang w:val="sk-SK"/>
        </w:rPr>
        <w:t>articulately</w:t>
      </w:r>
      <w:proofErr w:type="spellEnd"/>
      <w:r w:rsidRPr="00CA4D74">
        <w:rPr>
          <w:rFonts w:ascii="Times New Roman" w:eastAsia="Calibri" w:hAnsi="Times New Roman" w:cs="Times New Roman"/>
          <w:lang w:val="sk-SK"/>
        </w:rPr>
        <w:t xml:space="preserve">, in a </w:t>
      </w:r>
      <w:proofErr w:type="spellStart"/>
      <w:r w:rsidRPr="00CA4D74">
        <w:rPr>
          <w:rFonts w:ascii="Times New Roman" w:eastAsia="Calibri" w:hAnsi="Times New Roman" w:cs="Times New Roman"/>
          <w:lang w:val="sk-SK"/>
        </w:rPr>
        <w:t>constructive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manner</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both</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orally</w:t>
      </w:r>
      <w:proofErr w:type="spellEnd"/>
      <w:r w:rsidRPr="00CA4D74">
        <w:rPr>
          <w:rFonts w:ascii="Times New Roman" w:eastAsia="Calibri" w:hAnsi="Times New Roman" w:cs="Times New Roman"/>
          <w:lang w:val="sk-SK"/>
        </w:rPr>
        <w:t xml:space="preserve"> and in </w:t>
      </w:r>
      <w:proofErr w:type="spellStart"/>
      <w:r w:rsidRPr="00CA4D74">
        <w:rPr>
          <w:rFonts w:ascii="Times New Roman" w:eastAsia="Calibri" w:hAnsi="Times New Roman" w:cs="Times New Roman"/>
          <w:lang w:val="sk-SK"/>
        </w:rPr>
        <w:t>writing</w:t>
      </w:r>
      <w:proofErr w:type="spellEnd"/>
      <w:r w:rsidRPr="00CA4D74">
        <w:rPr>
          <w:rFonts w:ascii="Times New Roman" w:eastAsia="Calibri" w:hAnsi="Times New Roman" w:cs="Times New Roman"/>
          <w:lang w:val="sk-SK"/>
        </w:rPr>
        <w:t>);</w:t>
      </w:r>
    </w:p>
    <w:p w14:paraId="1E51D873" w14:textId="77777777"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Previous</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experience</w:t>
      </w:r>
      <w:proofErr w:type="spellEnd"/>
      <w:r w:rsidRPr="00CA4D74">
        <w:rPr>
          <w:rFonts w:ascii="Times New Roman" w:eastAsia="Calibri" w:hAnsi="Times New Roman" w:cs="Times New Roman"/>
          <w:lang w:val="sk-SK"/>
        </w:rPr>
        <w:t xml:space="preserve"> in </w:t>
      </w:r>
      <w:proofErr w:type="spellStart"/>
      <w:r w:rsidRPr="00CA4D74">
        <w:rPr>
          <w:rFonts w:ascii="Times New Roman" w:eastAsia="Calibri" w:hAnsi="Times New Roman" w:cs="Times New Roman"/>
          <w:lang w:val="sk-SK"/>
        </w:rPr>
        <w:t>similar</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projects</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would</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be</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asset</w:t>
      </w:r>
      <w:proofErr w:type="spellEnd"/>
      <w:r w:rsidRPr="00CA4D74">
        <w:rPr>
          <w:rFonts w:ascii="Times New Roman" w:eastAsia="Calibri" w:hAnsi="Times New Roman" w:cs="Times New Roman"/>
          <w:lang w:val="sk-SK"/>
        </w:rPr>
        <w:t>;</w:t>
      </w:r>
    </w:p>
    <w:p w14:paraId="44E9800E" w14:textId="7FFDD069" w:rsidR="00B82381" w:rsidRPr="00CA4D74" w:rsidRDefault="00B82381" w:rsidP="004241F5">
      <w:pPr>
        <w:numPr>
          <w:ilvl w:val="0"/>
          <w:numId w:val="11"/>
        </w:numPr>
        <w:spacing w:after="0"/>
        <w:ind w:left="357" w:hanging="357"/>
        <w:jc w:val="both"/>
        <w:rPr>
          <w:rFonts w:ascii="Times New Roman" w:eastAsia="Calibri" w:hAnsi="Times New Roman" w:cs="Times New Roman"/>
          <w:lang w:val="sk-SK"/>
        </w:rPr>
      </w:pPr>
      <w:proofErr w:type="spellStart"/>
      <w:r w:rsidRPr="00CA4D74">
        <w:rPr>
          <w:rFonts w:ascii="Times New Roman" w:eastAsia="Calibri" w:hAnsi="Times New Roman" w:cs="Times New Roman"/>
          <w:lang w:val="sk-SK"/>
        </w:rPr>
        <w:t>Fluency</w:t>
      </w:r>
      <w:proofErr w:type="spellEnd"/>
      <w:r w:rsidRPr="00CA4D74">
        <w:rPr>
          <w:rFonts w:ascii="Times New Roman" w:eastAsia="Calibri" w:hAnsi="Times New Roman" w:cs="Times New Roman"/>
          <w:lang w:val="sk-SK"/>
        </w:rPr>
        <w:t xml:space="preserve"> in </w:t>
      </w:r>
      <w:proofErr w:type="spellStart"/>
      <w:r w:rsidRPr="00CA4D74">
        <w:rPr>
          <w:rFonts w:ascii="Times New Roman" w:eastAsia="Calibri" w:hAnsi="Times New Roman" w:cs="Times New Roman"/>
          <w:lang w:val="sk-SK"/>
        </w:rPr>
        <w:t>written</w:t>
      </w:r>
      <w:proofErr w:type="spellEnd"/>
      <w:r w:rsidRPr="00CA4D74">
        <w:rPr>
          <w:rFonts w:ascii="Times New Roman" w:eastAsia="Calibri" w:hAnsi="Times New Roman" w:cs="Times New Roman"/>
          <w:lang w:val="sk-SK"/>
        </w:rPr>
        <w:t xml:space="preserve"> and </w:t>
      </w:r>
      <w:proofErr w:type="spellStart"/>
      <w:r w:rsidRPr="00CA4D74">
        <w:rPr>
          <w:rFonts w:ascii="Times New Roman" w:eastAsia="Calibri" w:hAnsi="Times New Roman" w:cs="Times New Roman"/>
          <w:lang w:val="sk-SK"/>
        </w:rPr>
        <w:t>spoken</w:t>
      </w:r>
      <w:proofErr w:type="spellEnd"/>
      <w:r w:rsidRPr="00CA4D74">
        <w:rPr>
          <w:rFonts w:ascii="Times New Roman" w:eastAsia="Calibri" w:hAnsi="Times New Roman" w:cs="Times New Roman"/>
          <w:lang w:val="sk-SK"/>
        </w:rPr>
        <w:t xml:space="preserve"> </w:t>
      </w:r>
      <w:proofErr w:type="spellStart"/>
      <w:r w:rsidRPr="00CA4D74">
        <w:rPr>
          <w:rFonts w:ascii="Times New Roman" w:eastAsia="Calibri" w:hAnsi="Times New Roman" w:cs="Times New Roman"/>
          <w:lang w:val="sk-SK"/>
        </w:rPr>
        <w:t>English</w:t>
      </w:r>
      <w:proofErr w:type="spellEnd"/>
      <w:r w:rsidR="00B467E7">
        <w:rPr>
          <w:rFonts w:ascii="Times New Roman" w:eastAsia="Calibri" w:hAnsi="Times New Roman" w:cs="Times New Roman"/>
          <w:lang w:val="sk-SK"/>
        </w:rPr>
        <w:t>.</w:t>
      </w:r>
    </w:p>
    <w:p w14:paraId="6A15A9CF" w14:textId="77777777" w:rsidR="00CA4D74" w:rsidRDefault="00CA4D74" w:rsidP="00B82381">
      <w:pPr>
        <w:spacing w:after="0"/>
        <w:jc w:val="both"/>
        <w:rPr>
          <w:rFonts w:ascii="Times New Roman" w:eastAsia="Calibri" w:hAnsi="Times New Roman" w:cs="Times New Roman"/>
          <w:u w:val="single"/>
        </w:rPr>
      </w:pPr>
    </w:p>
    <w:p w14:paraId="4CE26F7A" w14:textId="77777777" w:rsidR="00B82381" w:rsidRPr="00ED302C" w:rsidRDefault="00B82381" w:rsidP="00B82381">
      <w:pPr>
        <w:spacing w:after="0"/>
        <w:jc w:val="both"/>
        <w:rPr>
          <w:rFonts w:ascii="Times New Roman" w:eastAsia="Calibri" w:hAnsi="Times New Roman" w:cs="Times New Roman"/>
          <w:u w:val="single"/>
        </w:rPr>
      </w:pPr>
      <w:r w:rsidRPr="00ED302C">
        <w:rPr>
          <w:rFonts w:ascii="Times New Roman" w:eastAsia="Calibri" w:hAnsi="Times New Roman" w:cs="Times New Roman"/>
          <w:u w:val="single"/>
        </w:rPr>
        <w:t xml:space="preserve">Tasks: </w:t>
      </w:r>
    </w:p>
    <w:p w14:paraId="25DB85B8" w14:textId="77777777" w:rsidR="00B82381" w:rsidRPr="007A0F20" w:rsidRDefault="00B82381" w:rsidP="00D40019">
      <w:pPr>
        <w:numPr>
          <w:ilvl w:val="0"/>
          <w:numId w:val="11"/>
        </w:numPr>
        <w:spacing w:after="0"/>
        <w:ind w:left="360"/>
        <w:jc w:val="both"/>
        <w:rPr>
          <w:rFonts w:ascii="Times New Roman" w:eastAsia="Calibri" w:hAnsi="Times New Roman" w:cs="Times New Roman"/>
          <w:lang w:val="sk-SK"/>
        </w:rPr>
      </w:pPr>
      <w:r w:rsidRPr="007A0F20">
        <w:rPr>
          <w:rFonts w:ascii="Times New Roman" w:eastAsia="Calibri" w:hAnsi="Times New Roman" w:cs="Times New Roman"/>
        </w:rPr>
        <w:t>Component coordination, guidance and monitoring;</w:t>
      </w:r>
    </w:p>
    <w:p w14:paraId="71A5BAFC" w14:textId="77777777" w:rsidR="00B82381" w:rsidRPr="00FA6AB0" w:rsidRDefault="00B82381" w:rsidP="00D40019">
      <w:pPr>
        <w:numPr>
          <w:ilvl w:val="0"/>
          <w:numId w:val="11"/>
        </w:numPr>
        <w:spacing w:after="0"/>
        <w:ind w:left="360"/>
        <w:jc w:val="both"/>
        <w:rPr>
          <w:rFonts w:ascii="Times New Roman" w:eastAsia="Calibri" w:hAnsi="Times New Roman" w:cs="Times New Roman"/>
          <w:lang w:val="sk-SK"/>
        </w:rPr>
      </w:pPr>
      <w:r w:rsidRPr="007A0F20">
        <w:rPr>
          <w:rFonts w:ascii="Times New Roman" w:eastAsia="Times New Roman" w:hAnsi="Times New Roman" w:cs="Times New Roman"/>
        </w:rPr>
        <w:t>Conducting analysis o</w:t>
      </w:r>
      <w:r>
        <w:rPr>
          <w:rFonts w:ascii="Times New Roman" w:eastAsia="Times New Roman" w:hAnsi="Times New Roman" w:cs="Times New Roman"/>
        </w:rPr>
        <w:t>f</w:t>
      </w:r>
      <w:r w:rsidRPr="007A0F20">
        <w:rPr>
          <w:rFonts w:ascii="Times New Roman" w:eastAsia="Times New Roman" w:hAnsi="Times New Roman" w:cs="Times New Roman"/>
        </w:rPr>
        <w:t xml:space="preserve"> the area </w:t>
      </w:r>
      <w:r>
        <w:rPr>
          <w:rFonts w:ascii="Times New Roman" w:eastAsia="Times New Roman" w:hAnsi="Times New Roman" w:cs="Times New Roman"/>
        </w:rPr>
        <w:t xml:space="preserve">relevant to </w:t>
      </w:r>
      <w:r w:rsidRPr="007A0F20">
        <w:rPr>
          <w:rFonts w:ascii="Times New Roman" w:eastAsia="Times New Roman" w:hAnsi="Times New Roman" w:cs="Times New Roman"/>
        </w:rPr>
        <w:t>the component;</w:t>
      </w:r>
    </w:p>
    <w:p w14:paraId="4081381D" w14:textId="266E9F69" w:rsidR="00FA6AB0" w:rsidRPr="007A0F20" w:rsidRDefault="00FA6AB0" w:rsidP="00D40019">
      <w:pPr>
        <w:numPr>
          <w:ilvl w:val="0"/>
          <w:numId w:val="11"/>
        </w:numPr>
        <w:spacing w:after="0"/>
        <w:ind w:left="360"/>
        <w:jc w:val="both"/>
        <w:rPr>
          <w:rFonts w:ascii="Times New Roman" w:eastAsia="Calibri" w:hAnsi="Times New Roman" w:cs="Times New Roman"/>
          <w:lang w:val="sk-SK"/>
        </w:rPr>
      </w:pPr>
      <w:r>
        <w:rPr>
          <w:rFonts w:ascii="Times New Roman" w:eastAsia="Times New Roman" w:hAnsi="Times New Roman" w:cs="Times New Roman"/>
        </w:rPr>
        <w:t xml:space="preserve">Drafting thematic / technical contributions </w:t>
      </w:r>
      <w:r w:rsidR="00AF568E">
        <w:rPr>
          <w:rFonts w:ascii="Times New Roman" w:eastAsia="Times New Roman" w:hAnsi="Times New Roman" w:cs="Times New Roman"/>
        </w:rPr>
        <w:t xml:space="preserve">and documents </w:t>
      </w:r>
      <w:r>
        <w:rPr>
          <w:rFonts w:ascii="Times New Roman" w:eastAsia="Times New Roman" w:hAnsi="Times New Roman" w:cs="Times New Roman"/>
        </w:rPr>
        <w:t>relevant for the results of the component</w:t>
      </w:r>
    </w:p>
    <w:p w14:paraId="7E0338E6" w14:textId="77777777" w:rsidR="00B82381" w:rsidRPr="007A0F20" w:rsidRDefault="00B82381" w:rsidP="00D40019">
      <w:pPr>
        <w:numPr>
          <w:ilvl w:val="0"/>
          <w:numId w:val="11"/>
        </w:numPr>
        <w:spacing w:after="0"/>
        <w:ind w:left="360"/>
        <w:jc w:val="both"/>
        <w:rPr>
          <w:rFonts w:ascii="Times New Roman" w:eastAsia="Calibri" w:hAnsi="Times New Roman" w:cs="Times New Roman"/>
          <w:lang w:val="sk-SK"/>
        </w:rPr>
      </w:pPr>
      <w:r>
        <w:rPr>
          <w:rFonts w:ascii="Times New Roman" w:eastAsia="Times New Roman" w:hAnsi="Times New Roman" w:cs="Times New Roman"/>
        </w:rPr>
        <w:t>Preparing and conducting training programs;</w:t>
      </w:r>
    </w:p>
    <w:p w14:paraId="5CAACA5C" w14:textId="77777777" w:rsidR="00B82381" w:rsidRPr="007A0F20" w:rsidRDefault="00B82381" w:rsidP="00D40019">
      <w:pPr>
        <w:numPr>
          <w:ilvl w:val="0"/>
          <w:numId w:val="11"/>
        </w:numPr>
        <w:spacing w:after="0"/>
        <w:ind w:left="360"/>
        <w:jc w:val="both"/>
        <w:rPr>
          <w:rFonts w:ascii="Times New Roman" w:eastAsia="Calibri" w:hAnsi="Times New Roman" w:cs="Times New Roman"/>
        </w:rPr>
      </w:pPr>
      <w:r w:rsidRPr="007A0F20">
        <w:rPr>
          <w:rFonts w:ascii="Times New Roman" w:eastAsia="Calibri" w:hAnsi="Times New Roman" w:cs="Times New Roman"/>
        </w:rPr>
        <w:t>Provision of legal and technical advice and analysis whenever needed;</w:t>
      </w:r>
    </w:p>
    <w:p w14:paraId="1F22208A" w14:textId="77777777" w:rsidR="00B82381" w:rsidRPr="007A0F20" w:rsidRDefault="00B82381" w:rsidP="00D40019">
      <w:pPr>
        <w:numPr>
          <w:ilvl w:val="0"/>
          <w:numId w:val="11"/>
        </w:numPr>
        <w:spacing w:after="0"/>
        <w:ind w:left="360"/>
        <w:jc w:val="both"/>
        <w:rPr>
          <w:rFonts w:ascii="Times New Roman" w:eastAsia="Calibri" w:hAnsi="Times New Roman" w:cs="Times New Roman"/>
        </w:rPr>
      </w:pPr>
      <w:r w:rsidRPr="007A0F20">
        <w:rPr>
          <w:rFonts w:ascii="Times New Roman" w:eastAsia="Calibri" w:hAnsi="Times New Roman" w:cs="Times New Roman"/>
          <w:lang w:eastAsia="en-GB"/>
        </w:rPr>
        <w:t>Timely proposals for any corrective measures;</w:t>
      </w:r>
    </w:p>
    <w:p w14:paraId="4BF27498" w14:textId="47313E56" w:rsidR="00B82381" w:rsidRPr="004241F5" w:rsidRDefault="00B82381" w:rsidP="004241F5">
      <w:pPr>
        <w:numPr>
          <w:ilvl w:val="0"/>
          <w:numId w:val="11"/>
        </w:numPr>
        <w:spacing w:after="0"/>
        <w:ind w:left="360"/>
        <w:jc w:val="both"/>
        <w:rPr>
          <w:rFonts w:ascii="Times New Roman" w:eastAsia="Calibri" w:hAnsi="Times New Roman" w:cs="Times New Roman"/>
          <w:lang w:val="en-US"/>
        </w:rPr>
      </w:pPr>
      <w:r w:rsidRPr="007A0F20">
        <w:rPr>
          <w:rFonts w:ascii="Times New Roman" w:eastAsia="Calibri" w:hAnsi="Times New Roman" w:cs="Times New Roman"/>
        </w:rPr>
        <w:t xml:space="preserve">Liaise with MS and BC PLs and coordination with </w:t>
      </w:r>
      <w:r>
        <w:rPr>
          <w:rFonts w:ascii="Times New Roman" w:eastAsia="Calibri" w:hAnsi="Times New Roman" w:cs="Times New Roman"/>
        </w:rPr>
        <w:t xml:space="preserve">RTA </w:t>
      </w:r>
      <w:r w:rsidRPr="007A0F20">
        <w:rPr>
          <w:rFonts w:ascii="Times New Roman" w:eastAsia="Calibri" w:hAnsi="Times New Roman" w:cs="Times New Roman"/>
        </w:rPr>
        <w:t>and BC counterpart</w:t>
      </w:r>
      <w:r w:rsidR="00B467E7">
        <w:rPr>
          <w:rFonts w:ascii="Times New Roman" w:eastAsia="Calibri" w:hAnsi="Times New Roman" w:cs="Times New Roman"/>
        </w:rPr>
        <w:t>.</w:t>
      </w:r>
    </w:p>
    <w:p w14:paraId="29F7B6AB" w14:textId="77777777" w:rsidR="00A92DE1" w:rsidRPr="00ED302C" w:rsidRDefault="00A92DE1" w:rsidP="00E14D44">
      <w:pPr>
        <w:autoSpaceDE w:val="0"/>
        <w:autoSpaceDN w:val="0"/>
        <w:adjustRightInd w:val="0"/>
        <w:spacing w:before="120"/>
        <w:rPr>
          <w:rFonts w:ascii="Times New Roman" w:eastAsia="Times New Roman" w:hAnsi="Times New Roman" w:cs="Times New Roman"/>
          <w:b/>
          <w:lang w:eastAsia="en-GB"/>
        </w:rPr>
      </w:pPr>
      <w:r w:rsidRPr="00ED302C">
        <w:rPr>
          <w:rFonts w:ascii="Times New Roman" w:eastAsia="Times New Roman" w:hAnsi="Times New Roman" w:cs="Times New Roman"/>
          <w:b/>
          <w:lang w:eastAsia="en-GB"/>
        </w:rPr>
        <w:t>3.6.4 Profile and tasks of other short-term experts</w:t>
      </w:r>
      <w:r w:rsidRPr="00ED302C">
        <w:rPr>
          <w:rFonts w:ascii="Times New Roman" w:eastAsia="Times New Roman" w:hAnsi="Times New Roman" w:cs="Times New Roman"/>
          <w:b/>
          <w:i/>
          <w:lang w:eastAsia="en-GB"/>
        </w:rPr>
        <w:t>:</w:t>
      </w:r>
    </w:p>
    <w:p w14:paraId="1F279125" w14:textId="77777777" w:rsidR="00804FED" w:rsidRDefault="00804FED" w:rsidP="00E14D44">
      <w:pPr>
        <w:spacing w:before="120"/>
        <w:jc w:val="both"/>
        <w:rPr>
          <w:rFonts w:ascii="Times New Roman" w:eastAsia="Calibri" w:hAnsi="Times New Roman" w:cs="Times New Roman"/>
        </w:rPr>
      </w:pPr>
      <w:r w:rsidRPr="00ED302C">
        <w:rPr>
          <w:rFonts w:ascii="Times New Roman" w:eastAsia="Calibri" w:hAnsi="Times New Roman" w:cs="Times New Roman"/>
        </w:rPr>
        <w:t>Specialist civil servants/staff of approved mandated bodies will be made available by the Twinning Partner (MS) to support the implementation of the activities</w:t>
      </w:r>
      <w:r w:rsidR="0062740B" w:rsidRPr="00ED302C">
        <w:rPr>
          <w:rFonts w:ascii="Times New Roman" w:eastAsia="Calibri" w:hAnsi="Times New Roman" w:cs="Times New Roman"/>
        </w:rPr>
        <w:t xml:space="preserve"> and agreed with the beneficiary administration</w:t>
      </w:r>
      <w:r w:rsidRPr="00ED302C">
        <w:rPr>
          <w:rFonts w:ascii="Times New Roman" w:eastAsia="Calibri" w:hAnsi="Times New Roman" w:cs="Times New Roman"/>
        </w:rPr>
        <w:t>. Specific and technical matters relevant to this Twinning project will be taken over by a pool of STEs. The detailed expert input shall be established when drawing up the Twinning work plan.</w:t>
      </w:r>
      <w:r w:rsidR="0062740B" w:rsidRPr="00ED302C">
        <w:rPr>
          <w:rFonts w:ascii="Times New Roman" w:eastAsia="Calibri" w:hAnsi="Times New Roman" w:cs="Times New Roman"/>
        </w:rPr>
        <w:t xml:space="preserve"> </w:t>
      </w:r>
    </w:p>
    <w:p w14:paraId="75E2D031" w14:textId="08C2968F" w:rsidR="00AF568E" w:rsidRPr="00ED302C" w:rsidRDefault="005456FB" w:rsidP="00E14D44">
      <w:pPr>
        <w:spacing w:before="120"/>
        <w:jc w:val="both"/>
        <w:rPr>
          <w:rFonts w:ascii="Times New Roman" w:eastAsia="Calibri" w:hAnsi="Times New Roman" w:cs="Times New Roman"/>
        </w:rPr>
      </w:pPr>
      <w:r>
        <w:rPr>
          <w:rFonts w:ascii="Times New Roman" w:eastAsia="Calibri" w:hAnsi="Times New Roman" w:cs="Times New Roman"/>
        </w:rPr>
        <w:t xml:space="preserve">Below some indicative qualifications and tasks: </w:t>
      </w:r>
      <w:r w:rsidR="00A67F54">
        <w:rPr>
          <w:rFonts w:ascii="Times New Roman" w:eastAsia="Calibri" w:hAnsi="Times New Roman" w:cs="Times New Roman"/>
        </w:rPr>
        <w:t>(</w:t>
      </w:r>
      <w:r>
        <w:rPr>
          <w:rFonts w:ascii="Times New Roman" w:eastAsia="Calibri" w:hAnsi="Times New Roman" w:cs="Times New Roman"/>
        </w:rPr>
        <w:t>NB</w:t>
      </w:r>
      <w:r w:rsidR="00A67F54">
        <w:rPr>
          <w:rFonts w:ascii="Times New Roman" w:eastAsia="Calibri" w:hAnsi="Times New Roman" w:cs="Times New Roman"/>
        </w:rPr>
        <w:t>:</w:t>
      </w:r>
      <w:r>
        <w:rPr>
          <w:rFonts w:ascii="Times New Roman" w:eastAsia="Calibri" w:hAnsi="Times New Roman" w:cs="Times New Roman"/>
        </w:rPr>
        <w:t xml:space="preserve"> STEs CV should not be included in the MS proposal</w:t>
      </w:r>
      <w:r w:rsidR="00AF568E">
        <w:rPr>
          <w:rFonts w:ascii="Times New Roman" w:eastAsia="Calibri" w:hAnsi="Times New Roman" w:cs="Times New Roman"/>
        </w:rPr>
        <w:t>).</w:t>
      </w:r>
    </w:p>
    <w:p w14:paraId="566722BB" w14:textId="77777777" w:rsidR="001412F1" w:rsidRDefault="001412F1" w:rsidP="00E14D44">
      <w:pPr>
        <w:jc w:val="both"/>
        <w:rPr>
          <w:rFonts w:ascii="Times New Roman" w:eastAsia="Calibri" w:hAnsi="Times New Roman" w:cs="Times New Roman"/>
          <w:u w:val="single"/>
        </w:rPr>
      </w:pPr>
    </w:p>
    <w:p w14:paraId="029DD6FA" w14:textId="3F8C90FB" w:rsidR="00804FED" w:rsidRDefault="00FC2B46" w:rsidP="00E14D44">
      <w:pPr>
        <w:jc w:val="both"/>
        <w:rPr>
          <w:rFonts w:ascii="Times New Roman" w:eastAsia="Calibri" w:hAnsi="Times New Roman" w:cs="Times New Roman"/>
          <w:u w:val="single"/>
        </w:rPr>
      </w:pPr>
      <w:r>
        <w:rPr>
          <w:rFonts w:ascii="Times New Roman" w:eastAsia="Calibri" w:hAnsi="Times New Roman" w:cs="Times New Roman"/>
          <w:u w:val="single"/>
        </w:rPr>
        <w:t>Qualifications of short-</w:t>
      </w:r>
      <w:r w:rsidR="00804FED" w:rsidRPr="00ED302C">
        <w:rPr>
          <w:rFonts w:ascii="Times New Roman" w:eastAsia="Calibri" w:hAnsi="Times New Roman" w:cs="Times New Roman"/>
          <w:u w:val="single"/>
        </w:rPr>
        <w:t>term experts</w:t>
      </w:r>
      <w:r w:rsidR="00DC1CF1">
        <w:rPr>
          <w:rFonts w:ascii="Times New Roman" w:eastAsia="Calibri" w:hAnsi="Times New Roman" w:cs="Times New Roman"/>
          <w:u w:val="single"/>
        </w:rPr>
        <w:t>:</w:t>
      </w:r>
    </w:p>
    <w:p w14:paraId="70FD821C" w14:textId="77777777" w:rsidR="00DC1CF1" w:rsidRPr="004F2F48" w:rsidRDefault="00DC1CF1" w:rsidP="004F2F48">
      <w:pPr>
        <w:pStyle w:val="ListParagraph"/>
        <w:numPr>
          <w:ilvl w:val="0"/>
          <w:numId w:val="13"/>
        </w:numPr>
        <w:spacing w:after="0"/>
        <w:ind w:left="357" w:hanging="357"/>
        <w:jc w:val="both"/>
        <w:rPr>
          <w:rFonts w:ascii="Times New Roman" w:eastAsia="Calibri" w:hAnsi="Times New Roman"/>
          <w:lang w:eastAsia="en-GB"/>
        </w:rPr>
      </w:pPr>
    </w:p>
    <w:p w14:paraId="7C4CE0F3" w14:textId="365B1A59"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A university degree in similar discipline relevant to the project</w:t>
      </w:r>
      <w:r w:rsidR="00C50168" w:rsidRPr="004F2F48">
        <w:rPr>
          <w:rFonts w:ascii="Times New Roman" w:eastAsia="Calibri" w:hAnsi="Times New Roman"/>
          <w:lang w:eastAsia="en-GB"/>
        </w:rPr>
        <w:t xml:space="preserve"> or equivalent experience of minimum 5 years in a related field;</w:t>
      </w:r>
    </w:p>
    <w:p w14:paraId="2C5EC9F6" w14:textId="600E88D8"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 xml:space="preserve">A minimum of </w:t>
      </w:r>
      <w:r w:rsidR="00C50168" w:rsidRPr="004F2F48">
        <w:rPr>
          <w:rFonts w:ascii="Times New Roman" w:eastAsia="Calibri" w:hAnsi="Times New Roman"/>
          <w:lang w:eastAsia="en-GB"/>
        </w:rPr>
        <w:t xml:space="preserve">3 </w:t>
      </w:r>
      <w:r w:rsidRPr="004F2F48">
        <w:rPr>
          <w:rFonts w:ascii="Times New Roman" w:eastAsia="Calibri" w:hAnsi="Times New Roman"/>
          <w:lang w:eastAsia="en-GB"/>
        </w:rPr>
        <w:t>years of experience in a respective field;</w:t>
      </w:r>
    </w:p>
    <w:p w14:paraId="4B769A57" w14:textId="77777777"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 xml:space="preserve">Good command of written and spoken English; </w:t>
      </w:r>
    </w:p>
    <w:p w14:paraId="200BC962" w14:textId="24CC3C8D"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 xml:space="preserve">Considerable experience in a relevant </w:t>
      </w:r>
      <w:r w:rsidR="00EB09CD" w:rsidRPr="004F2F48">
        <w:rPr>
          <w:rFonts w:ascii="Times New Roman" w:eastAsia="Calibri" w:hAnsi="Times New Roman"/>
          <w:lang w:eastAsia="en-GB"/>
        </w:rPr>
        <w:t>area related with</w:t>
      </w:r>
      <w:r w:rsidR="00821576" w:rsidRPr="004F2F48">
        <w:rPr>
          <w:rFonts w:ascii="Times New Roman" w:eastAsia="Calibri" w:hAnsi="Times New Roman"/>
          <w:lang w:eastAsia="en-GB"/>
        </w:rPr>
        <w:t>: QA of education and training systems;</w:t>
      </w:r>
      <w:r w:rsidR="00EB09CD" w:rsidRPr="004F2F48">
        <w:rPr>
          <w:rFonts w:ascii="Times New Roman" w:eastAsia="Calibri" w:hAnsi="Times New Roman"/>
          <w:lang w:eastAsia="en-GB"/>
        </w:rPr>
        <w:t xml:space="preserve"> implement</w:t>
      </w:r>
      <w:r w:rsidR="00821576" w:rsidRPr="004F2F48">
        <w:rPr>
          <w:rFonts w:ascii="Times New Roman" w:eastAsia="Calibri" w:hAnsi="Times New Roman"/>
          <w:lang w:eastAsia="en-GB"/>
        </w:rPr>
        <w:t>ation and governance of the NQF; qualifications development and QA;</w:t>
      </w:r>
      <w:r w:rsidR="00EB09CD" w:rsidRPr="004F2F48">
        <w:rPr>
          <w:rFonts w:ascii="Times New Roman" w:eastAsia="Calibri" w:hAnsi="Times New Roman"/>
          <w:lang w:eastAsia="en-GB"/>
        </w:rPr>
        <w:t xml:space="preserve"> development of onl</w:t>
      </w:r>
      <w:r w:rsidR="00821576" w:rsidRPr="004F2F48">
        <w:rPr>
          <w:rFonts w:ascii="Times New Roman" w:eastAsia="Calibri" w:hAnsi="Times New Roman"/>
          <w:lang w:eastAsia="en-GB"/>
        </w:rPr>
        <w:t>ine registers of qualifications;</w:t>
      </w:r>
      <w:r w:rsidR="00EB09CD" w:rsidRPr="004F2F48">
        <w:rPr>
          <w:rFonts w:ascii="Times New Roman" w:eastAsia="Calibri" w:hAnsi="Times New Roman"/>
          <w:lang w:eastAsia="en-GB"/>
        </w:rPr>
        <w:t xml:space="preserve"> validation of n</w:t>
      </w:r>
      <w:r w:rsidR="00821576" w:rsidRPr="004F2F48">
        <w:rPr>
          <w:rFonts w:ascii="Times New Roman" w:eastAsia="Calibri" w:hAnsi="Times New Roman"/>
          <w:lang w:eastAsia="en-GB"/>
        </w:rPr>
        <w:t>on-formal and informal learning;</w:t>
      </w:r>
      <w:r w:rsidR="00EB09CD" w:rsidRPr="004F2F48">
        <w:rPr>
          <w:rFonts w:ascii="Times New Roman" w:eastAsia="Calibri" w:hAnsi="Times New Roman"/>
          <w:lang w:eastAsia="en-GB"/>
        </w:rPr>
        <w:t xml:space="preserve"> recognition of prior learning in the framework</w:t>
      </w:r>
      <w:r w:rsidR="00821576" w:rsidRPr="004F2F48">
        <w:rPr>
          <w:rFonts w:ascii="Times New Roman" w:eastAsia="Calibri" w:hAnsi="Times New Roman"/>
          <w:lang w:eastAsia="en-GB"/>
        </w:rPr>
        <w:t xml:space="preserve"> of higher education; LLL and adult learning;</w:t>
      </w:r>
      <w:r w:rsidR="00EB09CD" w:rsidRPr="004F2F48">
        <w:rPr>
          <w:rFonts w:ascii="Times New Roman" w:eastAsia="Calibri" w:hAnsi="Times New Roman"/>
          <w:lang w:eastAsia="en-GB"/>
        </w:rPr>
        <w:t xml:space="preserve"> communities of practise</w:t>
      </w:r>
      <w:r w:rsidR="00821576" w:rsidRPr="004F2F48">
        <w:rPr>
          <w:rFonts w:ascii="Times New Roman" w:eastAsia="Calibri" w:hAnsi="Times New Roman"/>
          <w:lang w:eastAsia="en-GB"/>
        </w:rPr>
        <w:t>; information and dissemination methods and tools on NQF and QA for users (wider public and practitioners in the qualifications system)</w:t>
      </w:r>
      <w:r w:rsidR="001412F1" w:rsidRPr="004F2F48">
        <w:rPr>
          <w:rFonts w:ascii="Times New Roman" w:eastAsia="Calibri" w:hAnsi="Times New Roman"/>
          <w:lang w:eastAsia="en-GB"/>
        </w:rPr>
        <w:t>;</w:t>
      </w:r>
    </w:p>
    <w:p w14:paraId="7F397CE7" w14:textId="77777777" w:rsidR="00C86F94" w:rsidRPr="004F2F48" w:rsidRDefault="00C86F9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 xml:space="preserve">Proven experience working on legal approximation issues; </w:t>
      </w:r>
    </w:p>
    <w:p w14:paraId="5B79B4FC" w14:textId="2B30496B" w:rsidR="004E4354" w:rsidRPr="004F2F48" w:rsidRDefault="004E435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 xml:space="preserve">Solid knowledge </w:t>
      </w:r>
      <w:r w:rsidR="00EB09CD" w:rsidRPr="004F2F48">
        <w:rPr>
          <w:rFonts w:ascii="Times New Roman" w:eastAsia="Calibri" w:hAnsi="Times New Roman"/>
          <w:lang w:eastAsia="en-GB"/>
        </w:rPr>
        <w:t>of relevant international conventions and their application and recent amendments, EU acquis, EU institutions</w:t>
      </w:r>
      <w:r w:rsidR="00197854" w:rsidRPr="004F2F48">
        <w:rPr>
          <w:rFonts w:ascii="Times New Roman" w:eastAsia="Calibri" w:hAnsi="Times New Roman"/>
          <w:lang w:eastAsia="en-GB"/>
        </w:rPr>
        <w:t xml:space="preserve"> and instruments</w:t>
      </w:r>
      <w:r w:rsidR="00EB09CD" w:rsidRPr="004F2F48">
        <w:rPr>
          <w:rFonts w:ascii="Times New Roman" w:eastAsia="Calibri" w:hAnsi="Times New Roman"/>
          <w:lang w:eastAsia="en-GB"/>
        </w:rPr>
        <w:t xml:space="preserve"> (EQF Advisory Group, </w:t>
      </w:r>
      <w:r w:rsidR="00356E47" w:rsidRPr="004F2F48">
        <w:rPr>
          <w:rFonts w:ascii="Times New Roman" w:eastAsia="Calibri" w:hAnsi="Times New Roman"/>
          <w:lang w:eastAsia="en-GB"/>
        </w:rPr>
        <w:t>relevant groups of the open method of coordination in the EU</w:t>
      </w:r>
      <w:r w:rsidR="00792B35" w:rsidRPr="004F2F48">
        <w:rPr>
          <w:rFonts w:ascii="Times New Roman" w:eastAsia="Calibri" w:hAnsi="Times New Roman"/>
          <w:lang w:eastAsia="en-GB"/>
        </w:rPr>
        <w:t>, relevant web-resources managed by the European Commission related with the new Skills Agenda for Europe, Learning Opportunities and Qualifications, ESCO</w:t>
      </w:r>
      <w:r w:rsidR="00197854" w:rsidRPr="004F2F48">
        <w:rPr>
          <w:rFonts w:ascii="Times New Roman" w:eastAsia="Calibri" w:hAnsi="Times New Roman"/>
          <w:lang w:eastAsia="en-GB"/>
        </w:rPr>
        <w:t xml:space="preserve">, </w:t>
      </w:r>
      <w:proofErr w:type="spellStart"/>
      <w:r w:rsidR="00197854" w:rsidRPr="004F2F48">
        <w:rPr>
          <w:rFonts w:ascii="Times New Roman" w:eastAsia="Calibri" w:hAnsi="Times New Roman"/>
          <w:lang w:eastAsia="en-GB"/>
        </w:rPr>
        <w:t>Europass</w:t>
      </w:r>
      <w:proofErr w:type="spellEnd"/>
      <w:r w:rsidR="00356E47" w:rsidRPr="004F2F48">
        <w:rPr>
          <w:rFonts w:ascii="Times New Roman" w:eastAsia="Calibri" w:hAnsi="Times New Roman"/>
          <w:lang w:eastAsia="en-GB"/>
        </w:rPr>
        <w:t>)</w:t>
      </w:r>
      <w:r w:rsidR="001412F1" w:rsidRPr="004F2F48">
        <w:rPr>
          <w:rFonts w:ascii="Times New Roman" w:eastAsia="Calibri" w:hAnsi="Times New Roman"/>
          <w:lang w:eastAsia="en-GB"/>
        </w:rPr>
        <w:t>;</w:t>
      </w:r>
    </w:p>
    <w:p w14:paraId="363C339C" w14:textId="16DE44B8" w:rsidR="004E4354" w:rsidRPr="004F2F48" w:rsidRDefault="004E435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Experience in</w:t>
      </w:r>
      <w:r w:rsidR="00091077" w:rsidRPr="004F2F48">
        <w:rPr>
          <w:rFonts w:ascii="Times New Roman" w:eastAsia="Calibri" w:hAnsi="Times New Roman"/>
          <w:lang w:eastAsia="en-GB"/>
        </w:rPr>
        <w:t xml:space="preserve"> developing strategy documents and methodology packages / toolkits and handbooks</w:t>
      </w:r>
      <w:r w:rsidR="001412F1" w:rsidRPr="004F2F48">
        <w:rPr>
          <w:rFonts w:ascii="Times New Roman" w:eastAsia="Calibri" w:hAnsi="Times New Roman"/>
          <w:lang w:eastAsia="en-GB"/>
        </w:rPr>
        <w:t>;</w:t>
      </w:r>
    </w:p>
    <w:p w14:paraId="4FE07D00" w14:textId="56CF8C29" w:rsidR="00792B35" w:rsidRPr="004F2F48" w:rsidRDefault="00792B35"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Proven experience in developing, managing and improving registers of qualifications (online)</w:t>
      </w:r>
      <w:r w:rsidR="001412F1" w:rsidRPr="004F2F48">
        <w:rPr>
          <w:rFonts w:ascii="Times New Roman" w:eastAsia="Calibri" w:hAnsi="Times New Roman"/>
          <w:lang w:eastAsia="en-GB"/>
        </w:rPr>
        <w:t>;</w:t>
      </w:r>
    </w:p>
    <w:p w14:paraId="3E94A796" w14:textId="619A354C" w:rsidR="004E4354" w:rsidRPr="004F2F48" w:rsidRDefault="004E435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Good understanding of education, traini</w:t>
      </w:r>
      <w:r w:rsidR="00091077" w:rsidRPr="004F2F48">
        <w:rPr>
          <w:rFonts w:ascii="Times New Roman" w:eastAsia="Calibri" w:hAnsi="Times New Roman"/>
          <w:lang w:eastAsia="en-GB"/>
        </w:rPr>
        <w:t>ng and professional development in QA agencies and NQF bodies</w:t>
      </w:r>
      <w:r w:rsidR="001412F1" w:rsidRPr="004F2F48">
        <w:rPr>
          <w:rFonts w:ascii="Times New Roman" w:eastAsia="Calibri" w:hAnsi="Times New Roman"/>
          <w:lang w:eastAsia="en-GB"/>
        </w:rPr>
        <w:t>;</w:t>
      </w:r>
    </w:p>
    <w:p w14:paraId="30101590" w14:textId="2B890664"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Relevant experience in capaci</w:t>
      </w:r>
      <w:r w:rsidR="00091077" w:rsidRPr="004F2F48">
        <w:rPr>
          <w:rFonts w:ascii="Times New Roman" w:eastAsia="Calibri" w:hAnsi="Times New Roman"/>
          <w:lang w:eastAsia="en-GB"/>
        </w:rPr>
        <w:t>ty building activities</w:t>
      </w:r>
      <w:r w:rsidRPr="004F2F48">
        <w:rPr>
          <w:rFonts w:ascii="Times New Roman" w:eastAsia="Calibri" w:hAnsi="Times New Roman"/>
          <w:lang w:eastAsia="en-GB"/>
        </w:rPr>
        <w:t>;</w:t>
      </w:r>
    </w:p>
    <w:p w14:paraId="7417F500" w14:textId="77777777" w:rsidR="00DD6684" w:rsidRPr="004F2F48" w:rsidRDefault="00DD668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Proven experience in Human Resources Management;</w:t>
      </w:r>
    </w:p>
    <w:p w14:paraId="561EE9F9" w14:textId="08C1E664" w:rsidR="00DD6684" w:rsidRPr="004F2F48" w:rsidRDefault="00DD6684"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Experience in preparing regulatory framework</w:t>
      </w:r>
      <w:r w:rsidR="00B20E08" w:rsidRPr="004F2F48">
        <w:rPr>
          <w:rFonts w:ascii="Times New Roman" w:eastAsia="Calibri" w:hAnsi="Times New Roman"/>
          <w:lang w:eastAsia="en-GB"/>
        </w:rPr>
        <w:t>, including impact assessments, public consultations and inter-institutional coordination</w:t>
      </w:r>
      <w:r w:rsidRPr="004F2F48">
        <w:rPr>
          <w:rFonts w:ascii="Times New Roman" w:eastAsia="Calibri" w:hAnsi="Times New Roman"/>
          <w:lang w:eastAsia="en-GB"/>
        </w:rPr>
        <w:t xml:space="preserve">; </w:t>
      </w:r>
    </w:p>
    <w:p w14:paraId="389A8878" w14:textId="47313C30" w:rsidR="00AC7F2C" w:rsidRPr="004F2F48" w:rsidRDefault="00AC7F2C" w:rsidP="004F2F48">
      <w:pPr>
        <w:pStyle w:val="ListParagraph"/>
        <w:numPr>
          <w:ilvl w:val="0"/>
          <w:numId w:val="13"/>
        </w:numPr>
        <w:spacing w:after="0"/>
        <w:ind w:left="357" w:hanging="357"/>
        <w:jc w:val="both"/>
        <w:rPr>
          <w:rFonts w:eastAsia="Calibri"/>
        </w:rPr>
      </w:pPr>
      <w:r w:rsidRPr="004F2F48">
        <w:rPr>
          <w:rFonts w:ascii="Times New Roman" w:eastAsia="Calibri" w:hAnsi="Times New Roman"/>
          <w:lang w:eastAsia="en-GB"/>
        </w:rPr>
        <w:t>Computer literacy</w:t>
      </w:r>
      <w:r w:rsidR="00B467E7" w:rsidRPr="004F2F48">
        <w:rPr>
          <w:rFonts w:ascii="Times New Roman" w:eastAsia="Calibri" w:hAnsi="Times New Roman"/>
          <w:lang w:eastAsia="en-GB"/>
        </w:rPr>
        <w:t>.</w:t>
      </w:r>
    </w:p>
    <w:p w14:paraId="1B722CA7" w14:textId="77777777" w:rsidR="00AC7F2C" w:rsidRPr="00B267B8" w:rsidRDefault="00AC7F2C" w:rsidP="00AC7F2C">
      <w:pPr>
        <w:spacing w:after="11" w:line="140" w:lineRule="exact"/>
        <w:jc w:val="both"/>
        <w:rPr>
          <w:rFonts w:ascii="Times New Roman" w:eastAsia="Times New Roman" w:hAnsi="Times New Roman" w:cs="Times New Roman"/>
          <w:sz w:val="24"/>
          <w:szCs w:val="24"/>
        </w:rPr>
      </w:pPr>
    </w:p>
    <w:p w14:paraId="0627B9F8" w14:textId="1421D538" w:rsidR="00804FED" w:rsidRDefault="00804FED" w:rsidP="00817686">
      <w:pPr>
        <w:spacing w:after="0"/>
        <w:jc w:val="both"/>
        <w:rPr>
          <w:rFonts w:ascii="Times New Roman" w:eastAsia="Calibri" w:hAnsi="Times New Roman" w:cs="Times New Roman"/>
          <w:u w:val="single"/>
        </w:rPr>
      </w:pPr>
      <w:r w:rsidRPr="00ED302C">
        <w:rPr>
          <w:rFonts w:ascii="Times New Roman" w:eastAsia="Calibri" w:hAnsi="Times New Roman" w:cs="Times New Roman"/>
          <w:u w:val="single"/>
        </w:rPr>
        <w:t>Tasks of short term experts</w:t>
      </w:r>
      <w:r w:rsidR="00DC1CF1">
        <w:rPr>
          <w:rFonts w:ascii="Times New Roman" w:eastAsia="Calibri" w:hAnsi="Times New Roman" w:cs="Times New Roman"/>
          <w:u w:val="single"/>
        </w:rPr>
        <w:t>:</w:t>
      </w:r>
    </w:p>
    <w:p w14:paraId="0EA2BC63" w14:textId="77777777" w:rsidR="00DC1CF1" w:rsidRPr="00ED302C" w:rsidRDefault="00DC1CF1" w:rsidP="00817686">
      <w:pPr>
        <w:spacing w:after="0"/>
        <w:jc w:val="both"/>
        <w:rPr>
          <w:rFonts w:ascii="Times New Roman" w:eastAsia="Calibri" w:hAnsi="Times New Roman" w:cs="Times New Roman"/>
          <w:u w:val="single"/>
        </w:rPr>
      </w:pPr>
    </w:p>
    <w:p w14:paraId="57460D1F" w14:textId="2E0A7F57" w:rsidR="00FB0AE2" w:rsidRDefault="00FB0AE2" w:rsidP="00A74402">
      <w:pPr>
        <w:pStyle w:val="ListParagraph"/>
        <w:numPr>
          <w:ilvl w:val="0"/>
          <w:numId w:val="13"/>
        </w:numPr>
        <w:spacing w:after="0"/>
        <w:ind w:left="357" w:hanging="357"/>
        <w:jc w:val="both"/>
        <w:rPr>
          <w:rFonts w:ascii="Times New Roman" w:eastAsia="Calibri" w:hAnsi="Times New Roman"/>
          <w:lang w:eastAsia="en-GB"/>
        </w:rPr>
      </w:pPr>
      <w:r>
        <w:rPr>
          <w:rFonts w:ascii="Times New Roman" w:eastAsia="Calibri" w:hAnsi="Times New Roman"/>
          <w:lang w:eastAsia="en-GB"/>
        </w:rPr>
        <w:t>Effective contribution and assistance</w:t>
      </w:r>
      <w:r w:rsidRPr="006B7F25">
        <w:rPr>
          <w:rFonts w:ascii="Times New Roman" w:eastAsia="Calibri" w:hAnsi="Times New Roman"/>
          <w:lang w:eastAsia="en-GB"/>
        </w:rPr>
        <w:t xml:space="preserve"> with drafting </w:t>
      </w:r>
      <w:r>
        <w:rPr>
          <w:rFonts w:ascii="Times New Roman" w:eastAsia="Calibri" w:hAnsi="Times New Roman"/>
          <w:lang w:eastAsia="en-GB"/>
        </w:rPr>
        <w:t>project related</w:t>
      </w:r>
      <w:r w:rsidRPr="006B7F25">
        <w:rPr>
          <w:rFonts w:ascii="Times New Roman" w:eastAsia="Calibri" w:hAnsi="Times New Roman"/>
          <w:lang w:eastAsia="en-GB"/>
        </w:rPr>
        <w:t xml:space="preserve"> documents </w:t>
      </w:r>
      <w:r w:rsidRPr="007F1EA6">
        <w:rPr>
          <w:rFonts w:ascii="Times New Roman" w:eastAsia="Calibri" w:hAnsi="Times New Roman"/>
          <w:lang w:eastAsia="en-GB"/>
        </w:rPr>
        <w:t xml:space="preserve">in accordance with </w:t>
      </w:r>
      <w:r>
        <w:rPr>
          <w:rFonts w:ascii="Times New Roman" w:eastAsia="Calibri" w:hAnsi="Times New Roman"/>
          <w:lang w:eastAsia="en-GB"/>
        </w:rPr>
        <w:t xml:space="preserve">the planned results of the respective components and taking account of </w:t>
      </w:r>
      <w:r w:rsidRPr="007F1EA6">
        <w:rPr>
          <w:rFonts w:ascii="Times New Roman" w:eastAsia="Calibri" w:hAnsi="Times New Roman"/>
          <w:lang w:eastAsia="en-GB"/>
        </w:rPr>
        <w:t>the national rules for legislative development</w:t>
      </w:r>
      <w:r w:rsidRPr="006B7F25">
        <w:rPr>
          <w:rFonts w:ascii="Times New Roman" w:eastAsia="Calibri" w:hAnsi="Times New Roman"/>
          <w:lang w:eastAsia="en-GB"/>
        </w:rPr>
        <w:t xml:space="preserve"> and preparation of trainings, study tours, workshops, seminars, etc.</w:t>
      </w:r>
    </w:p>
    <w:p w14:paraId="3D161485" w14:textId="77777777" w:rsidR="00804FED" w:rsidRPr="006B7F25" w:rsidRDefault="00804FED" w:rsidP="00A74402">
      <w:pPr>
        <w:pStyle w:val="ListParagraph"/>
        <w:numPr>
          <w:ilvl w:val="0"/>
          <w:numId w:val="13"/>
        </w:numPr>
        <w:spacing w:after="0"/>
        <w:ind w:left="357" w:hanging="357"/>
        <w:jc w:val="both"/>
        <w:rPr>
          <w:rFonts w:ascii="Times New Roman" w:eastAsia="Calibri" w:hAnsi="Times New Roman"/>
          <w:lang w:eastAsia="en-GB"/>
        </w:rPr>
      </w:pPr>
      <w:r w:rsidRPr="006B7F25">
        <w:rPr>
          <w:rFonts w:ascii="Times New Roman" w:eastAsia="Calibri" w:hAnsi="Times New Roman"/>
          <w:lang w:eastAsia="en-GB"/>
        </w:rPr>
        <w:t>Contributing to the sustainability of the project by ensuring that aspects of the project related to their field of expertise are implemented timely</w:t>
      </w:r>
      <w:r w:rsidR="00AC7F2C">
        <w:rPr>
          <w:rFonts w:ascii="Times New Roman" w:eastAsia="Calibri" w:hAnsi="Times New Roman"/>
          <w:lang w:eastAsia="en-GB"/>
        </w:rPr>
        <w:t>;</w:t>
      </w:r>
      <w:r w:rsidRPr="006B7F25">
        <w:rPr>
          <w:rFonts w:ascii="Times New Roman" w:eastAsia="Calibri" w:hAnsi="Times New Roman"/>
          <w:lang w:eastAsia="en-GB"/>
        </w:rPr>
        <w:t xml:space="preserve"> </w:t>
      </w:r>
    </w:p>
    <w:p w14:paraId="131DF95A" w14:textId="77777777" w:rsidR="00804FED" w:rsidRPr="006B7F25" w:rsidRDefault="00804FED" w:rsidP="00A74402">
      <w:pPr>
        <w:pStyle w:val="ListParagraph"/>
        <w:numPr>
          <w:ilvl w:val="0"/>
          <w:numId w:val="13"/>
        </w:numPr>
        <w:spacing w:after="0"/>
        <w:ind w:left="357" w:hanging="357"/>
        <w:jc w:val="both"/>
        <w:rPr>
          <w:rFonts w:ascii="Times New Roman" w:eastAsia="Calibri" w:hAnsi="Times New Roman"/>
          <w:lang w:eastAsia="en-GB"/>
        </w:rPr>
      </w:pPr>
      <w:r w:rsidRPr="006B7F25">
        <w:rPr>
          <w:rFonts w:ascii="Times New Roman" w:eastAsia="Calibri" w:hAnsi="Times New Roman"/>
          <w:lang w:eastAsia="en-GB"/>
        </w:rPr>
        <w:lastRenderedPageBreak/>
        <w:t>Supervision and on-site coordination of all activities related to their field of expertise and performed under this project</w:t>
      </w:r>
      <w:r w:rsidR="00AC7F2C">
        <w:rPr>
          <w:rFonts w:ascii="Times New Roman" w:eastAsia="Calibri" w:hAnsi="Times New Roman"/>
          <w:lang w:eastAsia="en-GB"/>
        </w:rPr>
        <w:t>;</w:t>
      </w:r>
    </w:p>
    <w:p w14:paraId="7FF3ACA9" w14:textId="77777777" w:rsidR="00804FED" w:rsidRPr="006B7F25" w:rsidRDefault="00804FED" w:rsidP="00A74402">
      <w:pPr>
        <w:pStyle w:val="ListParagraph"/>
        <w:numPr>
          <w:ilvl w:val="0"/>
          <w:numId w:val="13"/>
        </w:numPr>
        <w:spacing w:after="0"/>
        <w:ind w:left="357" w:hanging="357"/>
        <w:jc w:val="both"/>
        <w:rPr>
          <w:rFonts w:ascii="Times New Roman" w:eastAsia="Calibri" w:hAnsi="Times New Roman"/>
          <w:lang w:eastAsia="en-GB"/>
        </w:rPr>
      </w:pPr>
      <w:r w:rsidRPr="006B7F25">
        <w:rPr>
          <w:rFonts w:ascii="Times New Roman" w:eastAsia="Calibri" w:hAnsi="Times New Roman"/>
          <w:lang w:eastAsia="en-GB"/>
        </w:rPr>
        <w:t>Timely proposals for any corrective measures</w:t>
      </w:r>
      <w:r w:rsidR="00AC7F2C">
        <w:rPr>
          <w:rFonts w:ascii="Times New Roman" w:eastAsia="Calibri" w:hAnsi="Times New Roman"/>
          <w:lang w:eastAsia="en-GB"/>
        </w:rPr>
        <w:t>;</w:t>
      </w:r>
    </w:p>
    <w:p w14:paraId="2C12E97B" w14:textId="22FB92A2" w:rsidR="00804FED" w:rsidRPr="004F2F48" w:rsidRDefault="00FB0AE2" w:rsidP="00A74402">
      <w:pPr>
        <w:numPr>
          <w:ilvl w:val="0"/>
          <w:numId w:val="13"/>
        </w:numPr>
        <w:spacing w:after="0"/>
        <w:ind w:left="357" w:hanging="357"/>
        <w:jc w:val="both"/>
        <w:rPr>
          <w:rFonts w:ascii="Times New Roman" w:eastAsia="Calibri" w:hAnsi="Times New Roman" w:cs="Times New Roman"/>
          <w:lang w:val="en-US"/>
        </w:rPr>
      </w:pPr>
      <w:r>
        <w:rPr>
          <w:rFonts w:ascii="Times New Roman" w:eastAsia="Calibri" w:hAnsi="Times New Roman" w:cs="Times New Roman"/>
        </w:rPr>
        <w:t xml:space="preserve">Liaise with RTA </w:t>
      </w:r>
      <w:r w:rsidR="00AC7F2C" w:rsidRPr="00ED302C">
        <w:rPr>
          <w:rFonts w:ascii="Times New Roman" w:eastAsia="Calibri" w:hAnsi="Times New Roman" w:cs="Times New Roman"/>
        </w:rPr>
        <w:t xml:space="preserve">and </w:t>
      </w:r>
      <w:r w:rsidR="00AC7F2C">
        <w:rPr>
          <w:rFonts w:ascii="Times New Roman" w:eastAsia="Calibri" w:hAnsi="Times New Roman" w:cs="Times New Roman"/>
        </w:rPr>
        <w:t>BC</w:t>
      </w:r>
      <w:r w:rsidR="00AC7F2C" w:rsidRPr="00ED302C">
        <w:rPr>
          <w:rFonts w:ascii="Times New Roman" w:eastAsia="Calibri" w:hAnsi="Times New Roman" w:cs="Times New Roman"/>
        </w:rPr>
        <w:t xml:space="preserve"> counterpart</w:t>
      </w:r>
      <w:r w:rsidR="00AC7F2C">
        <w:rPr>
          <w:rFonts w:ascii="Times New Roman" w:eastAsia="Calibri" w:hAnsi="Times New Roman" w:cs="Times New Roman"/>
        </w:rPr>
        <w:t>s</w:t>
      </w:r>
      <w:r w:rsidR="00B467E7">
        <w:rPr>
          <w:rFonts w:ascii="Times New Roman" w:eastAsia="Calibri" w:hAnsi="Times New Roman" w:cs="Times New Roman"/>
        </w:rPr>
        <w:t>.</w:t>
      </w:r>
    </w:p>
    <w:p w14:paraId="28351EB4" w14:textId="77777777" w:rsidR="00C50168" w:rsidRPr="004241F5" w:rsidRDefault="00C50168" w:rsidP="004F2F48">
      <w:pPr>
        <w:spacing w:after="0"/>
        <w:ind w:left="357"/>
        <w:jc w:val="both"/>
        <w:rPr>
          <w:rFonts w:ascii="Times New Roman" w:eastAsia="Calibri" w:hAnsi="Times New Roman" w:cs="Times New Roman"/>
          <w:lang w:val="en-US"/>
        </w:rPr>
      </w:pPr>
    </w:p>
    <w:p w14:paraId="6C93D04C" w14:textId="77777777" w:rsidR="00A92DE1" w:rsidRPr="00ED302C" w:rsidRDefault="00A92DE1" w:rsidP="000C06BD">
      <w:pPr>
        <w:tabs>
          <w:tab w:val="left" w:pos="540"/>
        </w:tabs>
        <w:autoSpaceDE w:val="0"/>
        <w:autoSpaceDN w:val="0"/>
        <w:adjustRightInd w:val="0"/>
        <w:spacing w:before="120"/>
        <w:ind w:left="450" w:hanging="540"/>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 xml:space="preserve">4. </w:t>
      </w:r>
      <w:r w:rsidRPr="00ED302C">
        <w:rPr>
          <w:rFonts w:ascii="Times New Roman" w:eastAsia="Times New Roman" w:hAnsi="Times New Roman" w:cs="Times New Roman"/>
          <w:b/>
          <w:bCs/>
          <w:lang w:eastAsia="en-GB"/>
        </w:rPr>
        <w:tab/>
        <w:t>Budget</w:t>
      </w:r>
    </w:p>
    <w:p w14:paraId="220AA7BA" w14:textId="45943B6E" w:rsidR="001E07CA" w:rsidRDefault="00A92DE1" w:rsidP="004241F5">
      <w:pPr>
        <w:tabs>
          <w:tab w:val="left" w:pos="540"/>
        </w:tabs>
        <w:autoSpaceDE w:val="0"/>
        <w:autoSpaceDN w:val="0"/>
        <w:adjustRightInd w:val="0"/>
        <w:spacing w:before="120"/>
        <w:ind w:left="450" w:hanging="539"/>
        <w:rPr>
          <w:rFonts w:ascii="Times New Roman" w:eastAsia="Times New Roman" w:hAnsi="Times New Roman" w:cs="Times New Roman"/>
          <w:bCs/>
          <w:lang w:eastAsia="en-GB"/>
        </w:rPr>
      </w:pPr>
      <w:r w:rsidRPr="00ED302C">
        <w:rPr>
          <w:rFonts w:ascii="Times New Roman" w:eastAsia="Times New Roman" w:hAnsi="Times New Roman" w:cs="Times New Roman"/>
          <w:b/>
          <w:bCs/>
          <w:lang w:eastAsia="en-GB"/>
        </w:rPr>
        <w:tab/>
      </w:r>
      <w:r w:rsidR="00F5087B" w:rsidRPr="00ED302C">
        <w:rPr>
          <w:rFonts w:ascii="Times New Roman" w:eastAsia="Times New Roman" w:hAnsi="Times New Roman" w:cs="Times New Roman"/>
          <w:bCs/>
          <w:lang w:eastAsia="en-GB"/>
        </w:rPr>
        <w:t xml:space="preserve">Maximum Budget available for the </w:t>
      </w:r>
      <w:r w:rsidR="004244CF">
        <w:rPr>
          <w:rFonts w:ascii="Times New Roman" w:eastAsia="Times New Roman" w:hAnsi="Times New Roman" w:cs="Times New Roman"/>
          <w:bCs/>
          <w:lang w:eastAsia="en-GB"/>
        </w:rPr>
        <w:t xml:space="preserve">Twinning </w:t>
      </w:r>
      <w:r w:rsidR="004E0811">
        <w:rPr>
          <w:rFonts w:ascii="Times New Roman" w:eastAsia="Times New Roman" w:hAnsi="Times New Roman" w:cs="Times New Roman"/>
          <w:bCs/>
          <w:lang w:eastAsia="en-GB"/>
        </w:rPr>
        <w:t>Grant 1,</w:t>
      </w:r>
      <w:r w:rsidR="000316AB">
        <w:rPr>
          <w:rFonts w:ascii="Times New Roman" w:eastAsia="Times New Roman" w:hAnsi="Times New Roman" w:cs="Times New Roman"/>
          <w:bCs/>
          <w:lang w:eastAsia="en-GB"/>
        </w:rPr>
        <w:t>5</w:t>
      </w:r>
      <w:r w:rsidR="004E0811">
        <w:rPr>
          <w:rFonts w:ascii="Times New Roman" w:eastAsia="Times New Roman" w:hAnsi="Times New Roman" w:cs="Times New Roman"/>
          <w:bCs/>
          <w:lang w:eastAsia="en-GB"/>
        </w:rPr>
        <w:t>0</w:t>
      </w:r>
      <w:r w:rsidR="00850076">
        <w:rPr>
          <w:rFonts w:ascii="Times New Roman" w:eastAsia="Times New Roman" w:hAnsi="Times New Roman" w:cs="Times New Roman"/>
          <w:bCs/>
          <w:lang w:eastAsia="en-GB"/>
        </w:rPr>
        <w:t>0</w:t>
      </w:r>
      <w:r w:rsidR="00F5087B" w:rsidRPr="00ED302C">
        <w:rPr>
          <w:rFonts w:ascii="Times New Roman" w:eastAsia="Times New Roman" w:hAnsi="Times New Roman" w:cs="Times New Roman"/>
          <w:bCs/>
          <w:lang w:eastAsia="en-GB"/>
        </w:rPr>
        <w:t>,000</w:t>
      </w:r>
      <w:r w:rsidR="005F69E6" w:rsidRPr="00ED302C">
        <w:rPr>
          <w:rFonts w:ascii="Times New Roman" w:eastAsia="Times New Roman" w:hAnsi="Times New Roman" w:cs="Times New Roman"/>
          <w:bCs/>
          <w:lang w:eastAsia="en-GB"/>
        </w:rPr>
        <w:t xml:space="preserve"> </w:t>
      </w:r>
      <w:r w:rsidR="00F5087B" w:rsidRPr="00ED302C">
        <w:rPr>
          <w:rFonts w:ascii="Times New Roman" w:eastAsia="Times New Roman" w:hAnsi="Times New Roman" w:cs="Times New Roman"/>
          <w:bCs/>
          <w:lang w:eastAsia="en-GB"/>
        </w:rPr>
        <w:t>Euro</w:t>
      </w:r>
    </w:p>
    <w:p w14:paraId="78565792" w14:textId="77777777" w:rsidR="001412F1" w:rsidRPr="00ED302C" w:rsidRDefault="001412F1" w:rsidP="004241F5">
      <w:pPr>
        <w:tabs>
          <w:tab w:val="left" w:pos="540"/>
        </w:tabs>
        <w:autoSpaceDE w:val="0"/>
        <w:autoSpaceDN w:val="0"/>
        <w:adjustRightInd w:val="0"/>
        <w:spacing w:before="120"/>
        <w:ind w:left="450" w:hanging="539"/>
        <w:rPr>
          <w:rFonts w:ascii="Times New Roman" w:eastAsia="Times New Roman" w:hAnsi="Times New Roman" w:cs="Times New Roman"/>
          <w:bCs/>
          <w:lang w:eastAsia="en-GB"/>
        </w:rPr>
      </w:pPr>
    </w:p>
    <w:p w14:paraId="3464E90F" w14:textId="501AF265" w:rsidR="000C06BD" w:rsidRPr="00E14D44" w:rsidRDefault="00A92DE1" w:rsidP="004241F5">
      <w:pPr>
        <w:tabs>
          <w:tab w:val="left" w:pos="540"/>
        </w:tabs>
        <w:autoSpaceDE w:val="0"/>
        <w:autoSpaceDN w:val="0"/>
        <w:adjustRightInd w:val="0"/>
        <w:spacing w:before="120"/>
        <w:ind w:hanging="90"/>
        <w:jc w:val="both"/>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5</w:t>
      </w:r>
      <w:r w:rsidR="00E14D44">
        <w:rPr>
          <w:rFonts w:ascii="Times New Roman" w:eastAsia="Times New Roman" w:hAnsi="Times New Roman" w:cs="Times New Roman"/>
          <w:b/>
          <w:bCs/>
          <w:lang w:eastAsia="en-GB"/>
        </w:rPr>
        <w:t xml:space="preserve">. </w:t>
      </w:r>
      <w:r w:rsidR="00E14D44">
        <w:rPr>
          <w:rFonts w:ascii="Times New Roman" w:eastAsia="Times New Roman" w:hAnsi="Times New Roman" w:cs="Times New Roman"/>
          <w:b/>
          <w:bCs/>
          <w:lang w:eastAsia="en-GB"/>
        </w:rPr>
        <w:tab/>
        <w:t xml:space="preserve">Implementation Arrangements </w:t>
      </w:r>
    </w:p>
    <w:p w14:paraId="1E4DBE71" w14:textId="77777777" w:rsidR="00804FED" w:rsidRDefault="00A92DE1" w:rsidP="00E14D44">
      <w:pPr>
        <w:ind w:right="100"/>
        <w:jc w:val="both"/>
        <w:rPr>
          <w:rFonts w:ascii="Times New Roman" w:eastAsia="Calibri" w:hAnsi="Times New Roman" w:cs="Times New Roman"/>
          <w:color w:val="000000" w:themeColor="text1"/>
        </w:rPr>
      </w:pPr>
      <w:r w:rsidRPr="000C06BD">
        <w:rPr>
          <w:rFonts w:ascii="Times New Roman" w:eastAsia="Times New Roman" w:hAnsi="Times New Roman" w:cs="Times New Roman"/>
          <w:b/>
          <w:lang w:eastAsia="en-GB"/>
        </w:rPr>
        <w:t>5.1</w:t>
      </w:r>
      <w:r w:rsidRPr="00ED302C">
        <w:rPr>
          <w:rFonts w:ascii="Times New Roman" w:eastAsia="Times New Roman" w:hAnsi="Times New Roman" w:cs="Times New Roman"/>
          <w:lang w:eastAsia="en-GB"/>
        </w:rPr>
        <w:t xml:space="preserve"> </w:t>
      </w:r>
      <w:r w:rsidR="00804FED" w:rsidRPr="00ED302C">
        <w:rPr>
          <w:rFonts w:ascii="Times New Roman" w:eastAsia="Calibri" w:hAnsi="Times New Roman" w:cs="Times New Roman"/>
          <w:color w:val="000000" w:themeColor="text1"/>
        </w:rPr>
        <w:t>The European Union Delegation in Tbilisi, Georgia, will be responsible for the tendering, contracting, payments and financial reporting, and will work in close co-operation with the Beneficiary. The person in charge of this project at the Delegation of the European Union to Georgia is:</w:t>
      </w:r>
    </w:p>
    <w:p w14:paraId="5DB25B73" w14:textId="77777777" w:rsidR="001412F1" w:rsidRDefault="001412F1">
      <w:pPr>
        <w:spacing w:after="0"/>
        <w:ind w:right="100"/>
        <w:jc w:val="both"/>
        <w:rPr>
          <w:rFonts w:ascii="Times New Roman" w:eastAsia="Calibri" w:hAnsi="Times New Roman" w:cs="Times New Roman"/>
          <w:color w:val="000000" w:themeColor="text1"/>
        </w:rPr>
      </w:pPr>
    </w:p>
    <w:p w14:paraId="278FAE4C" w14:textId="68FA9C60" w:rsidR="009910E0" w:rsidRDefault="006C5DFA">
      <w:pPr>
        <w:spacing w:after="0"/>
        <w:ind w:right="100"/>
        <w:jc w:val="both"/>
        <w:rPr>
          <w:rFonts w:ascii="Times New Roman" w:eastAsia="Calibri" w:hAnsi="Times New Roman" w:cs="Times New Roman"/>
          <w:color w:val="000000" w:themeColor="text1"/>
        </w:rPr>
      </w:pPr>
      <w:r w:rsidRPr="006C5DFA">
        <w:rPr>
          <w:rFonts w:ascii="Times New Roman" w:eastAsia="Calibri" w:hAnsi="Times New Roman" w:cs="Times New Roman"/>
          <w:color w:val="000000" w:themeColor="text1"/>
        </w:rPr>
        <w:t>M</w:t>
      </w:r>
      <w:r w:rsidR="009D3C08">
        <w:rPr>
          <w:rFonts w:ascii="Times New Roman" w:eastAsia="Calibri" w:hAnsi="Times New Roman" w:cs="Times New Roman"/>
          <w:color w:val="000000" w:themeColor="text1"/>
        </w:rPr>
        <w:t>s</w:t>
      </w:r>
      <w:r w:rsidRPr="006C5DFA">
        <w:rPr>
          <w:rFonts w:ascii="Times New Roman" w:eastAsia="Calibri" w:hAnsi="Times New Roman" w:cs="Times New Roman"/>
          <w:color w:val="000000" w:themeColor="text1"/>
        </w:rPr>
        <w:t>.</w:t>
      </w:r>
      <w:r w:rsidR="009D3C08">
        <w:rPr>
          <w:rFonts w:ascii="Times New Roman" w:eastAsia="Calibri" w:hAnsi="Times New Roman" w:cs="Times New Roman"/>
          <w:color w:val="000000" w:themeColor="text1"/>
        </w:rPr>
        <w:t xml:space="preserve"> </w:t>
      </w:r>
      <w:r w:rsidR="007706FF">
        <w:rPr>
          <w:rFonts w:ascii="Times New Roman" w:eastAsia="Calibri" w:hAnsi="Times New Roman" w:cs="Times New Roman"/>
          <w:color w:val="000000" w:themeColor="text1"/>
        </w:rPr>
        <w:t>Nino</w:t>
      </w:r>
      <w:r w:rsidR="00EB09CD">
        <w:rPr>
          <w:rFonts w:ascii="Times New Roman" w:eastAsia="Calibri" w:hAnsi="Times New Roman" w:cs="Times New Roman"/>
          <w:color w:val="000000" w:themeColor="text1"/>
        </w:rPr>
        <w:t xml:space="preserve"> Kochishvili</w:t>
      </w:r>
    </w:p>
    <w:p w14:paraId="7FF26373" w14:textId="77777777" w:rsidR="009910E0" w:rsidRDefault="006C5DFA">
      <w:pPr>
        <w:spacing w:after="0"/>
        <w:ind w:right="100"/>
        <w:jc w:val="both"/>
        <w:rPr>
          <w:rFonts w:ascii="Times New Roman" w:eastAsia="Calibri" w:hAnsi="Times New Roman" w:cs="Times New Roman"/>
          <w:color w:val="000000" w:themeColor="text1"/>
        </w:rPr>
      </w:pPr>
      <w:r w:rsidRPr="006C5DFA">
        <w:rPr>
          <w:rFonts w:ascii="Times New Roman" w:eastAsia="Calibri" w:hAnsi="Times New Roman" w:cs="Times New Roman"/>
          <w:color w:val="000000" w:themeColor="text1"/>
        </w:rPr>
        <w:t>Delegation of the European Union to Georgia</w:t>
      </w:r>
    </w:p>
    <w:p w14:paraId="10DE1DDA" w14:textId="77777777" w:rsidR="009910E0" w:rsidRDefault="006C5DFA">
      <w:pPr>
        <w:spacing w:after="0"/>
        <w:ind w:right="100"/>
        <w:jc w:val="both"/>
        <w:rPr>
          <w:rFonts w:ascii="Times New Roman" w:eastAsia="Calibri" w:hAnsi="Times New Roman" w:cs="Times New Roman"/>
          <w:color w:val="000000" w:themeColor="text1"/>
        </w:rPr>
      </w:pPr>
      <w:r w:rsidRPr="006C5DFA">
        <w:rPr>
          <w:rFonts w:ascii="Times New Roman" w:eastAsia="Calibri" w:hAnsi="Times New Roman" w:cs="Times New Roman"/>
          <w:color w:val="000000" w:themeColor="text1"/>
        </w:rPr>
        <w:t xml:space="preserve">38 Nino </w:t>
      </w:r>
      <w:proofErr w:type="spellStart"/>
      <w:r w:rsidRPr="006C5DFA">
        <w:rPr>
          <w:rFonts w:ascii="Times New Roman" w:eastAsia="Calibri" w:hAnsi="Times New Roman" w:cs="Times New Roman"/>
          <w:color w:val="000000" w:themeColor="text1"/>
        </w:rPr>
        <w:t>Chkheidze</w:t>
      </w:r>
      <w:proofErr w:type="spellEnd"/>
      <w:r w:rsidRPr="006C5DFA">
        <w:rPr>
          <w:rFonts w:ascii="Times New Roman" w:eastAsia="Calibri" w:hAnsi="Times New Roman" w:cs="Times New Roman"/>
          <w:color w:val="000000" w:themeColor="text1"/>
        </w:rPr>
        <w:t xml:space="preserve"> St, 0102 Tbilisi, Georgia </w:t>
      </w:r>
    </w:p>
    <w:p w14:paraId="16A51DA8" w14:textId="24D1F58F" w:rsidR="009910E0" w:rsidRPr="00446707" w:rsidRDefault="006C5DFA">
      <w:pPr>
        <w:spacing w:after="0"/>
        <w:ind w:right="100"/>
        <w:jc w:val="both"/>
        <w:rPr>
          <w:rFonts w:ascii="Times New Roman" w:eastAsia="Calibri" w:hAnsi="Times New Roman" w:cs="Times New Roman"/>
          <w:color w:val="000000" w:themeColor="text1"/>
        </w:rPr>
      </w:pPr>
      <w:r w:rsidRPr="00446707">
        <w:rPr>
          <w:rFonts w:ascii="Times New Roman" w:eastAsia="Calibri" w:hAnsi="Times New Roman" w:cs="Times New Roman"/>
          <w:color w:val="000000" w:themeColor="text1"/>
        </w:rPr>
        <w:t xml:space="preserve">E-mail: </w:t>
      </w:r>
      <w:hyperlink r:id="rId12" w:history="1">
        <w:r w:rsidR="0039404F" w:rsidRPr="00B05795">
          <w:rPr>
            <w:rStyle w:val="Hyperlink"/>
            <w:rFonts w:ascii="Times New Roman" w:eastAsia="Calibri" w:hAnsi="Times New Roman"/>
          </w:rPr>
          <w:t>Ni</w:t>
        </w:r>
        <w:r w:rsidR="0039404F">
          <w:rPr>
            <w:rStyle w:val="Hyperlink"/>
            <w:rFonts w:ascii="Times New Roman" w:eastAsia="Calibri" w:hAnsi="Times New Roman"/>
          </w:rPr>
          <w:t>no</w:t>
        </w:r>
        <w:r w:rsidR="0039404F" w:rsidRPr="00B05795">
          <w:rPr>
            <w:rStyle w:val="Hyperlink"/>
            <w:rFonts w:ascii="Times New Roman" w:eastAsia="Calibri" w:hAnsi="Times New Roman"/>
          </w:rPr>
          <w:t>.Kochishvili@eeas.europa.eu</w:t>
        </w:r>
      </w:hyperlink>
    </w:p>
    <w:p w14:paraId="673DFCC2" w14:textId="77777777" w:rsidR="006C5DFA" w:rsidRPr="00446707" w:rsidRDefault="006C5DFA" w:rsidP="00E14D44">
      <w:pPr>
        <w:ind w:right="100"/>
        <w:jc w:val="both"/>
        <w:rPr>
          <w:rFonts w:ascii="Times New Roman" w:eastAsia="Calibri" w:hAnsi="Times New Roman" w:cs="Times New Roman"/>
          <w:color w:val="000000" w:themeColor="text1"/>
        </w:rPr>
      </w:pPr>
    </w:p>
    <w:p w14:paraId="77DB3566" w14:textId="77777777" w:rsidR="002A02BF" w:rsidRDefault="002A02BF" w:rsidP="009F4959">
      <w:pPr>
        <w:tabs>
          <w:tab w:val="left" w:pos="540"/>
        </w:tabs>
        <w:autoSpaceDE w:val="0"/>
        <w:autoSpaceDN w:val="0"/>
        <w:adjustRightInd w:val="0"/>
        <w:jc w:val="both"/>
        <w:rPr>
          <w:rFonts w:ascii="Times New Roman" w:eastAsia="Times New Roman" w:hAnsi="Times New Roman" w:cs="Times New Roman"/>
          <w:b/>
          <w:lang w:eastAsia="en-GB"/>
        </w:rPr>
      </w:pPr>
    </w:p>
    <w:p w14:paraId="50169F21" w14:textId="77777777" w:rsidR="00A92DE1" w:rsidRPr="00ED302C" w:rsidRDefault="00A92DE1" w:rsidP="009F4959">
      <w:pPr>
        <w:tabs>
          <w:tab w:val="left" w:pos="540"/>
        </w:tabs>
        <w:autoSpaceDE w:val="0"/>
        <w:autoSpaceDN w:val="0"/>
        <w:adjustRightInd w:val="0"/>
        <w:jc w:val="both"/>
        <w:rPr>
          <w:rFonts w:ascii="Times New Roman" w:eastAsia="Times New Roman" w:hAnsi="Times New Roman" w:cs="Times New Roman"/>
          <w:b/>
          <w:lang w:eastAsia="en-GB"/>
        </w:rPr>
      </w:pPr>
      <w:r w:rsidRPr="00BD675C">
        <w:rPr>
          <w:rFonts w:ascii="Times New Roman" w:eastAsia="Times New Roman" w:hAnsi="Times New Roman" w:cs="Times New Roman"/>
          <w:b/>
          <w:lang w:eastAsia="en-GB"/>
        </w:rPr>
        <w:t xml:space="preserve">5.2 </w:t>
      </w:r>
      <w:r w:rsidRPr="00BD675C">
        <w:rPr>
          <w:rFonts w:ascii="Times New Roman" w:eastAsia="Times New Roman" w:hAnsi="Times New Roman" w:cs="Times New Roman"/>
          <w:b/>
          <w:lang w:eastAsia="en-GB"/>
        </w:rPr>
        <w:tab/>
        <w:t>Inst</w:t>
      </w:r>
      <w:r w:rsidRPr="00ED302C">
        <w:rPr>
          <w:rFonts w:ascii="Times New Roman" w:eastAsia="Times New Roman" w:hAnsi="Times New Roman" w:cs="Times New Roman"/>
          <w:b/>
          <w:lang w:eastAsia="en-GB"/>
        </w:rPr>
        <w:t>itutional framework</w:t>
      </w:r>
    </w:p>
    <w:p w14:paraId="0A62586F" w14:textId="25C64498" w:rsidR="007866D5" w:rsidRDefault="008C288E" w:rsidP="007866D5">
      <w:pPr>
        <w:jc w:val="both"/>
        <w:rPr>
          <w:rFonts w:ascii="Times New Roman" w:hAnsi="Times New Roman" w:cs="Times New Roman"/>
          <w:color w:val="000000" w:themeColor="text1"/>
        </w:rPr>
      </w:pPr>
      <w:r w:rsidRPr="007866D5">
        <w:rPr>
          <w:rFonts w:ascii="Times New Roman" w:hAnsi="Times New Roman" w:cs="Times New Roman"/>
          <w:color w:val="000000" w:themeColor="text1"/>
        </w:rPr>
        <w:t>The main beneficiary Institution</w:t>
      </w:r>
      <w:r w:rsidR="004C6E92" w:rsidRPr="007866D5">
        <w:rPr>
          <w:rFonts w:ascii="Times New Roman" w:hAnsi="Times New Roman" w:cs="Times New Roman"/>
          <w:color w:val="000000" w:themeColor="text1"/>
        </w:rPr>
        <w:t xml:space="preserve"> of the Twinning project </w:t>
      </w:r>
      <w:r w:rsidRPr="007866D5">
        <w:rPr>
          <w:rFonts w:ascii="Times New Roman" w:hAnsi="Times New Roman" w:cs="Times New Roman"/>
          <w:color w:val="000000" w:themeColor="text1"/>
        </w:rPr>
        <w:t xml:space="preserve">is the </w:t>
      </w:r>
      <w:r w:rsidR="00EB09CD" w:rsidRPr="007866D5">
        <w:rPr>
          <w:rFonts w:ascii="Times New Roman" w:hAnsi="Times New Roman" w:cs="Times New Roman"/>
          <w:color w:val="000000" w:themeColor="text1"/>
        </w:rPr>
        <w:t xml:space="preserve">National </w:t>
      </w:r>
      <w:proofErr w:type="spellStart"/>
      <w:r w:rsidR="001F248F" w:rsidRPr="007866D5">
        <w:rPr>
          <w:rFonts w:ascii="Times New Roman" w:hAnsi="Times New Roman" w:cs="Times New Roman"/>
          <w:color w:val="000000" w:themeColor="text1"/>
        </w:rPr>
        <w:t>Cen</w:t>
      </w:r>
      <w:r w:rsidR="001F248F">
        <w:rPr>
          <w:rFonts w:ascii="Times New Roman" w:hAnsi="Times New Roman" w:cs="Times New Roman"/>
          <w:color w:val="000000" w:themeColor="text1"/>
        </w:rPr>
        <w:t>ter</w:t>
      </w:r>
      <w:proofErr w:type="spellEnd"/>
      <w:r w:rsidR="001F248F" w:rsidRPr="007866D5">
        <w:rPr>
          <w:rFonts w:ascii="Times New Roman" w:hAnsi="Times New Roman" w:cs="Times New Roman"/>
          <w:color w:val="000000" w:themeColor="text1"/>
        </w:rPr>
        <w:t xml:space="preserve"> </w:t>
      </w:r>
      <w:r w:rsidR="00EB09CD" w:rsidRPr="007866D5">
        <w:rPr>
          <w:rFonts w:ascii="Times New Roman" w:hAnsi="Times New Roman" w:cs="Times New Roman"/>
          <w:color w:val="000000" w:themeColor="text1"/>
        </w:rPr>
        <w:t>for Educational Quality Enhancement</w:t>
      </w:r>
      <w:r w:rsidR="007866D5" w:rsidRPr="007866D5">
        <w:rPr>
          <w:rFonts w:ascii="Times New Roman" w:hAnsi="Times New Roman" w:cs="Times New Roman"/>
          <w:color w:val="000000" w:themeColor="text1"/>
        </w:rPr>
        <w:t>.</w:t>
      </w:r>
      <w:r w:rsidR="00330056">
        <w:rPr>
          <w:rFonts w:ascii="Times New Roman" w:hAnsi="Times New Roman" w:cs="Times New Roman"/>
          <w:color w:val="000000" w:themeColor="text1"/>
        </w:rPr>
        <w:t xml:space="preserve"> Web portal: </w:t>
      </w:r>
      <w:hyperlink r:id="rId13" w:history="1">
        <w:r w:rsidR="00330056" w:rsidRPr="00B05795">
          <w:rPr>
            <w:rStyle w:val="Hyperlink"/>
            <w:rFonts w:ascii="Times New Roman" w:hAnsi="Times New Roman"/>
          </w:rPr>
          <w:t>http://eqe.ge/eng</w:t>
        </w:r>
      </w:hyperlink>
      <w:r w:rsidR="00330056">
        <w:rPr>
          <w:rFonts w:ascii="Times New Roman" w:hAnsi="Times New Roman" w:cs="Times New Roman"/>
          <w:color w:val="000000" w:themeColor="text1"/>
        </w:rPr>
        <w:t>.</w:t>
      </w:r>
    </w:p>
    <w:p w14:paraId="7A0C97DB" w14:textId="79E75391" w:rsidR="005268BA" w:rsidRPr="007866D5" w:rsidRDefault="005268BA" w:rsidP="007866D5">
      <w:pPr>
        <w:jc w:val="both"/>
        <w:rPr>
          <w:rFonts w:ascii="Times New Roman" w:hAnsi="Times New Roman" w:cs="Times New Roman"/>
          <w:color w:val="000000" w:themeColor="text1"/>
        </w:rPr>
      </w:pPr>
      <w:r>
        <w:rPr>
          <w:rFonts w:ascii="Times New Roman" w:hAnsi="Times New Roman" w:cs="Times New Roman"/>
          <w:color w:val="000000" w:themeColor="text1"/>
        </w:rPr>
        <w:t xml:space="preserve">NCEQE has been established by Ministerial order </w:t>
      </w:r>
      <w:proofErr w:type="spellStart"/>
      <w:r>
        <w:rPr>
          <w:rFonts w:ascii="Times New Roman" w:hAnsi="Times New Roman" w:cs="Times New Roman"/>
          <w:color w:val="000000" w:themeColor="text1"/>
        </w:rPr>
        <w:t>Nr</w:t>
      </w:r>
      <w:proofErr w:type="spellEnd"/>
      <w:r>
        <w:rPr>
          <w:rFonts w:ascii="Times New Roman" w:hAnsi="Times New Roman" w:cs="Times New Roman"/>
          <w:color w:val="000000" w:themeColor="text1"/>
        </w:rPr>
        <w:t xml:space="preserve"> 89/5 of 14/09/2010 to support the promotion of educational quality assurance and improvement. NCEQE’s activities are supervised by the Ministry of Education and Science, and can be grouped in three main components: a) quality assurance of educational programmes and institutions; b) support to quality improvement to educational institutions via information and advice; c) qualifications development and improvement. Besides, NCEQE hosts the Georgian ENIC-NARIC Centre and recognises foreign qualifications.</w:t>
      </w:r>
      <w:r w:rsidR="007866D5">
        <w:rPr>
          <w:rFonts w:ascii="Times New Roman" w:hAnsi="Times New Roman" w:cs="Times New Roman"/>
          <w:color w:val="000000" w:themeColor="text1"/>
        </w:rPr>
        <w:t xml:space="preserve"> NCEQE is an affiliate member of ENQA and currently seeks to fulfil the conditions to become a full member.</w:t>
      </w:r>
    </w:p>
    <w:p w14:paraId="502AB839" w14:textId="28FF05B1" w:rsidR="005268BA" w:rsidRDefault="005268BA" w:rsidP="005268BA">
      <w:pPr>
        <w:jc w:val="both"/>
        <w:rPr>
          <w:rFonts w:ascii="Times New Roman" w:hAnsi="Times New Roman" w:cs="Times New Roman"/>
          <w:color w:val="000000" w:themeColor="text1"/>
        </w:rPr>
      </w:pPr>
      <w:r>
        <w:rPr>
          <w:rFonts w:ascii="Times New Roman" w:hAnsi="Times New Roman" w:cs="Times New Roman"/>
          <w:color w:val="000000" w:themeColor="text1"/>
        </w:rPr>
        <w:t xml:space="preserve">NCEQE’s organisational structured is presented at: </w:t>
      </w:r>
      <w:hyperlink r:id="rId14" w:history="1">
        <w:r w:rsidRPr="00B05795">
          <w:rPr>
            <w:rStyle w:val="Hyperlink"/>
            <w:rFonts w:ascii="Times New Roman" w:hAnsi="Times New Roman"/>
          </w:rPr>
          <w:t>http://eqe.ge/eng/structure</w:t>
        </w:r>
      </w:hyperlink>
      <w:r w:rsidR="007866D5">
        <w:rPr>
          <w:rFonts w:ascii="Times New Roman" w:hAnsi="Times New Roman" w:cs="Times New Roman"/>
          <w:color w:val="000000" w:themeColor="text1"/>
        </w:rPr>
        <w:t>. Mo</w:t>
      </w:r>
      <w:r w:rsidR="00794F85">
        <w:rPr>
          <w:rFonts w:ascii="Times New Roman" w:hAnsi="Times New Roman" w:cs="Times New Roman"/>
          <w:color w:val="000000" w:themeColor="text1"/>
        </w:rPr>
        <w:t>r</w:t>
      </w:r>
      <w:r w:rsidR="007866D5">
        <w:rPr>
          <w:rFonts w:ascii="Times New Roman" w:hAnsi="Times New Roman" w:cs="Times New Roman"/>
          <w:color w:val="000000" w:themeColor="text1"/>
        </w:rPr>
        <w:t>e detailed information o</w:t>
      </w:r>
      <w:r w:rsidR="00794F85">
        <w:rPr>
          <w:rFonts w:ascii="Times New Roman" w:hAnsi="Times New Roman" w:cs="Times New Roman"/>
          <w:color w:val="000000" w:themeColor="text1"/>
        </w:rPr>
        <w:t>n</w:t>
      </w:r>
      <w:r w:rsidR="007866D5">
        <w:rPr>
          <w:rFonts w:ascii="Times New Roman" w:hAnsi="Times New Roman" w:cs="Times New Roman"/>
          <w:color w:val="000000" w:themeColor="text1"/>
        </w:rPr>
        <w:t xml:space="preserve"> the </w:t>
      </w:r>
      <w:r w:rsidR="00794F85">
        <w:rPr>
          <w:rFonts w:ascii="Times New Roman" w:hAnsi="Times New Roman" w:cs="Times New Roman"/>
          <w:color w:val="000000" w:themeColor="text1"/>
        </w:rPr>
        <w:t xml:space="preserve">structural and </w:t>
      </w:r>
      <w:r w:rsidR="007866D5">
        <w:rPr>
          <w:rFonts w:ascii="Times New Roman" w:hAnsi="Times New Roman" w:cs="Times New Roman"/>
          <w:color w:val="000000" w:themeColor="text1"/>
        </w:rPr>
        <w:t xml:space="preserve">functional set-up </w:t>
      </w:r>
      <w:r w:rsidR="00794F85">
        <w:rPr>
          <w:rFonts w:ascii="Times New Roman" w:hAnsi="Times New Roman" w:cs="Times New Roman"/>
          <w:color w:val="000000" w:themeColor="text1"/>
        </w:rPr>
        <w:t xml:space="preserve">of NCEQE </w:t>
      </w:r>
      <w:r w:rsidR="007866D5">
        <w:rPr>
          <w:rFonts w:ascii="Times New Roman" w:hAnsi="Times New Roman" w:cs="Times New Roman"/>
          <w:color w:val="000000" w:themeColor="text1"/>
        </w:rPr>
        <w:t>is presented in Annex</w:t>
      </w:r>
      <w:r w:rsidR="00794F85">
        <w:rPr>
          <w:rFonts w:ascii="Times New Roman" w:hAnsi="Times New Roman" w:cs="Times New Roman"/>
          <w:color w:val="000000" w:themeColor="text1"/>
        </w:rPr>
        <w:t>es 2 and</w:t>
      </w:r>
      <w:r w:rsidR="007866D5">
        <w:rPr>
          <w:rFonts w:ascii="Times New Roman" w:hAnsi="Times New Roman" w:cs="Times New Roman"/>
          <w:color w:val="000000" w:themeColor="text1"/>
        </w:rPr>
        <w:t xml:space="preserve"> 3 of this Twinning fiche.</w:t>
      </w:r>
    </w:p>
    <w:p w14:paraId="11EA52BA" w14:textId="434F45D7" w:rsidR="005268BA" w:rsidRDefault="005268BA" w:rsidP="005268BA">
      <w:pPr>
        <w:jc w:val="both"/>
        <w:rPr>
          <w:rFonts w:ascii="Times New Roman" w:hAnsi="Times New Roman" w:cs="Times New Roman"/>
          <w:color w:val="000000" w:themeColor="text1"/>
        </w:rPr>
      </w:pPr>
      <w:r>
        <w:rPr>
          <w:rFonts w:ascii="Times New Roman" w:hAnsi="Times New Roman" w:cs="Times New Roman"/>
          <w:color w:val="000000" w:themeColor="text1"/>
        </w:rPr>
        <w:t xml:space="preserve">NCEQE operates with a total of 51 staff working with fixed term labour attachment; in addition, 102 staff members are contractual agents. </w:t>
      </w:r>
    </w:p>
    <w:p w14:paraId="2C272C17" w14:textId="1967E58F" w:rsidR="00893ED5" w:rsidRDefault="00330056" w:rsidP="005268BA">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following additional information </w:t>
      </w:r>
      <w:r w:rsidR="00893ED5">
        <w:rPr>
          <w:rFonts w:ascii="Times New Roman" w:hAnsi="Times New Roman" w:cs="Times New Roman"/>
          <w:color w:val="000000" w:themeColor="text1"/>
        </w:rPr>
        <w:t>can be found</w:t>
      </w:r>
      <w:r w:rsidR="00794F85">
        <w:rPr>
          <w:rFonts w:ascii="Times New Roman" w:hAnsi="Times New Roman" w:cs="Times New Roman"/>
          <w:color w:val="000000" w:themeColor="text1"/>
        </w:rPr>
        <w:t xml:space="preserve"> </w:t>
      </w:r>
      <w:r>
        <w:rPr>
          <w:rFonts w:ascii="Times New Roman" w:hAnsi="Times New Roman" w:cs="Times New Roman"/>
          <w:color w:val="000000" w:themeColor="text1"/>
        </w:rPr>
        <w:t>in the Annex 3 of this Twinning fiche</w:t>
      </w:r>
      <w:r w:rsidR="00893ED5">
        <w:rPr>
          <w:rFonts w:ascii="Times New Roman" w:hAnsi="Times New Roman" w:cs="Times New Roman"/>
          <w:color w:val="000000" w:themeColor="text1"/>
        </w:rPr>
        <w:t>:</w:t>
      </w:r>
    </w:p>
    <w:p w14:paraId="189BB72A" w14:textId="5A4EB40C" w:rsidR="007866D5" w:rsidRPr="00893ED5" w:rsidRDefault="000F5B49" w:rsidP="00A74402">
      <w:pPr>
        <w:pStyle w:val="ListParagraph"/>
        <w:numPr>
          <w:ilvl w:val="0"/>
          <w:numId w:val="37"/>
        </w:numPr>
        <w:jc w:val="both"/>
        <w:rPr>
          <w:rFonts w:ascii="Times New Roman" w:hAnsi="Times New Roman"/>
          <w:color w:val="000000" w:themeColor="text1"/>
        </w:rPr>
      </w:pPr>
      <w:r>
        <w:rPr>
          <w:rFonts w:ascii="Times New Roman" w:hAnsi="Times New Roman"/>
          <w:color w:val="000000" w:themeColor="text1"/>
        </w:rPr>
        <w:t>NCEQE’s D</w:t>
      </w:r>
      <w:r w:rsidR="00893ED5" w:rsidRPr="00893ED5">
        <w:rPr>
          <w:rFonts w:ascii="Times New Roman" w:hAnsi="Times New Roman"/>
          <w:color w:val="000000" w:themeColor="text1"/>
        </w:rPr>
        <w:t xml:space="preserve">epartments and divisions </w:t>
      </w:r>
      <w:r w:rsidR="00F04D70">
        <w:rPr>
          <w:rFonts w:ascii="Times New Roman" w:hAnsi="Times New Roman"/>
          <w:color w:val="000000" w:themeColor="text1"/>
        </w:rPr>
        <w:t xml:space="preserve">more </w:t>
      </w:r>
      <w:r w:rsidR="00893ED5" w:rsidRPr="00893ED5">
        <w:rPr>
          <w:rFonts w:ascii="Times New Roman" w:hAnsi="Times New Roman"/>
          <w:color w:val="000000" w:themeColor="text1"/>
        </w:rPr>
        <w:t xml:space="preserve">important in the context of the proposed Twinning project </w:t>
      </w:r>
    </w:p>
    <w:p w14:paraId="6B6652EC" w14:textId="4B8CE92F" w:rsidR="00893ED5" w:rsidRPr="002519FB" w:rsidRDefault="00893ED5" w:rsidP="00A74402">
      <w:pPr>
        <w:pStyle w:val="ListParagraph"/>
        <w:numPr>
          <w:ilvl w:val="0"/>
          <w:numId w:val="37"/>
        </w:numPr>
        <w:rPr>
          <w:rFonts w:ascii="Times New Roman" w:hAnsi="Times New Roman"/>
          <w:lang w:eastAsia="en-GB"/>
        </w:rPr>
      </w:pPr>
      <w:r w:rsidRPr="002519FB">
        <w:rPr>
          <w:rFonts w:ascii="Times New Roman" w:hAnsi="Times New Roman"/>
          <w:lang w:eastAsia="en-GB"/>
        </w:rPr>
        <w:t xml:space="preserve">Other Georgian institutions and stakeholders / partners relevant for involvement in this Twinning project </w:t>
      </w:r>
    </w:p>
    <w:p w14:paraId="5B58E737" w14:textId="77777777" w:rsidR="001412F1" w:rsidRDefault="001412F1" w:rsidP="00893ED5">
      <w:pPr>
        <w:spacing w:after="0"/>
        <w:ind w:right="270"/>
        <w:jc w:val="both"/>
        <w:rPr>
          <w:rFonts w:ascii="Times New Roman" w:eastAsia="Times New Roman" w:hAnsi="Times New Roman" w:cs="Times New Roman"/>
          <w:lang w:val="en-US"/>
        </w:rPr>
      </w:pPr>
    </w:p>
    <w:p w14:paraId="19735808" w14:textId="77777777" w:rsidR="000711D5" w:rsidRPr="00B91774" w:rsidRDefault="000711D5" w:rsidP="00893ED5">
      <w:pPr>
        <w:spacing w:after="0"/>
        <w:ind w:right="270"/>
        <w:jc w:val="both"/>
        <w:rPr>
          <w:rFonts w:ascii="Times New Roman" w:eastAsia="Times New Roman" w:hAnsi="Times New Roman" w:cs="Times New Roman"/>
          <w:lang w:val="en-US"/>
        </w:rPr>
      </w:pPr>
      <w:r w:rsidRPr="00B91774">
        <w:rPr>
          <w:rFonts w:ascii="Times New Roman" w:eastAsia="Times New Roman" w:hAnsi="Times New Roman" w:cs="Times New Roman"/>
          <w:lang w:val="en-US"/>
        </w:rPr>
        <w:t>All stakeholder representatives will be evolved in the project implementation according to their mandate and responsibilities.</w:t>
      </w:r>
    </w:p>
    <w:p w14:paraId="7904E007" w14:textId="77777777" w:rsidR="00F5087B" w:rsidRPr="00BE01E5" w:rsidRDefault="00F5087B" w:rsidP="00E14D44">
      <w:pPr>
        <w:jc w:val="both"/>
        <w:rPr>
          <w:rFonts w:ascii="Times New Roman" w:hAnsi="Times New Roman" w:cs="Times New Roman"/>
          <w:lang w:val="en-US"/>
        </w:rPr>
      </w:pPr>
    </w:p>
    <w:p w14:paraId="4B13646E" w14:textId="77777777" w:rsidR="00A92DE1" w:rsidRPr="00ED302C" w:rsidRDefault="00A92DE1" w:rsidP="00E14D44">
      <w:pPr>
        <w:tabs>
          <w:tab w:val="left" w:pos="540"/>
        </w:tabs>
        <w:autoSpaceDE w:val="0"/>
        <w:autoSpaceDN w:val="0"/>
        <w:adjustRightInd w:val="0"/>
        <w:spacing w:before="120"/>
        <w:jc w:val="both"/>
        <w:rPr>
          <w:rFonts w:ascii="Times New Roman" w:eastAsia="Times New Roman" w:hAnsi="Times New Roman" w:cs="Times New Roman"/>
          <w:b/>
          <w:lang w:eastAsia="en-GB"/>
        </w:rPr>
      </w:pPr>
      <w:r w:rsidRPr="00BD675C">
        <w:rPr>
          <w:rFonts w:ascii="Times New Roman" w:eastAsia="Times New Roman" w:hAnsi="Times New Roman" w:cs="Times New Roman"/>
          <w:b/>
          <w:lang w:eastAsia="en-GB"/>
        </w:rPr>
        <w:t>5.3</w:t>
      </w:r>
      <w:r w:rsidRPr="00BD675C">
        <w:rPr>
          <w:rFonts w:ascii="Times New Roman" w:eastAsia="Times New Roman" w:hAnsi="Times New Roman" w:cs="Times New Roman"/>
          <w:b/>
          <w:lang w:eastAsia="en-GB"/>
        </w:rPr>
        <w:tab/>
        <w:t>Cou</w:t>
      </w:r>
      <w:r w:rsidRPr="00ED302C">
        <w:rPr>
          <w:rFonts w:ascii="Times New Roman" w:eastAsia="Times New Roman" w:hAnsi="Times New Roman" w:cs="Times New Roman"/>
          <w:b/>
          <w:lang w:eastAsia="en-GB"/>
        </w:rPr>
        <w:t>nterparts in the Beneficiary administration:</w:t>
      </w:r>
    </w:p>
    <w:p w14:paraId="42009B6A" w14:textId="77777777" w:rsidR="00A92DE1" w:rsidRPr="00B91774" w:rsidRDefault="00A92DE1" w:rsidP="00E14D44">
      <w:pPr>
        <w:tabs>
          <w:tab w:val="left" w:pos="540"/>
        </w:tabs>
        <w:autoSpaceDE w:val="0"/>
        <w:autoSpaceDN w:val="0"/>
        <w:adjustRightInd w:val="0"/>
        <w:spacing w:before="120"/>
        <w:jc w:val="both"/>
        <w:rPr>
          <w:rFonts w:ascii="Times New Roman" w:eastAsia="Times New Roman" w:hAnsi="Times New Roman" w:cs="Times New Roman"/>
          <w:bCs/>
          <w:lang w:eastAsia="en-GB"/>
        </w:rPr>
      </w:pPr>
      <w:r w:rsidRPr="00B91774">
        <w:rPr>
          <w:rFonts w:ascii="Times New Roman" w:eastAsia="Times New Roman" w:hAnsi="Times New Roman" w:cs="Times New Roman"/>
        </w:rPr>
        <w:t>The PL and RTA counterparts will be staff of the Beneficiary administration and will be actively involved in the management and coordination of the project.</w:t>
      </w:r>
    </w:p>
    <w:p w14:paraId="2C5707FA" w14:textId="4E9DA660" w:rsidR="00A92DE1" w:rsidRPr="002B5714" w:rsidRDefault="00A92DE1" w:rsidP="00D41791">
      <w:pPr>
        <w:autoSpaceDE w:val="0"/>
        <w:autoSpaceDN w:val="0"/>
        <w:adjustRightInd w:val="0"/>
        <w:jc w:val="both"/>
        <w:rPr>
          <w:rFonts w:ascii="Times New Roman" w:eastAsia="Times New Roman" w:hAnsi="Times New Roman" w:cs="Times New Roman"/>
          <w:lang w:eastAsia="en-GB"/>
        </w:rPr>
      </w:pPr>
      <w:r w:rsidRPr="002B5714">
        <w:rPr>
          <w:rFonts w:ascii="Times New Roman" w:eastAsia="Times New Roman" w:hAnsi="Times New Roman" w:cs="Times New Roman"/>
          <w:lang w:eastAsia="en-GB"/>
        </w:rPr>
        <w:t>5.3.1</w:t>
      </w:r>
      <w:r w:rsidR="00BE01E5" w:rsidRPr="002B5714">
        <w:rPr>
          <w:rFonts w:ascii="Times New Roman" w:eastAsia="Times New Roman" w:hAnsi="Times New Roman" w:cs="Times New Roman"/>
          <w:lang w:eastAsia="en-GB"/>
        </w:rPr>
        <w:t xml:space="preserve"> </w:t>
      </w:r>
      <w:r w:rsidR="004E0811" w:rsidRPr="002B5714">
        <w:rPr>
          <w:rFonts w:ascii="Times New Roman" w:eastAsia="Times New Roman" w:hAnsi="Times New Roman" w:cs="Times New Roman"/>
          <w:lang w:eastAsia="en-GB"/>
        </w:rPr>
        <w:t>Contact person</w:t>
      </w:r>
    </w:p>
    <w:p w14:paraId="072330E5" w14:textId="469F64F4" w:rsidR="00EE2AE8" w:rsidRPr="002B5714" w:rsidRDefault="00DC1CF1" w:rsidP="002B5714">
      <w:pPr>
        <w:autoSpaceDE w:val="0"/>
        <w:autoSpaceDN w:val="0"/>
        <w:adjustRightInd w:val="0"/>
        <w:spacing w:after="0"/>
        <w:jc w:val="both"/>
        <w:rPr>
          <w:rFonts w:ascii="Times New Roman" w:eastAsia="Times New Roman" w:hAnsi="Times New Roman" w:cs="Times New Roman"/>
          <w:lang w:eastAsia="en-GB"/>
        </w:rPr>
      </w:pPr>
      <w:r w:rsidRPr="002B5714">
        <w:rPr>
          <w:rFonts w:ascii="Times New Roman" w:eastAsia="Times New Roman" w:hAnsi="Times New Roman" w:cs="Times New Roman"/>
          <w:lang w:eastAsia="en-GB"/>
        </w:rPr>
        <w:t xml:space="preserve">Mr. </w:t>
      </w:r>
      <w:r w:rsidR="004F2F48">
        <w:rPr>
          <w:rFonts w:ascii="Times New Roman" w:eastAsia="Times New Roman" w:hAnsi="Times New Roman" w:cs="Times New Roman"/>
          <w:lang w:eastAsia="en-GB"/>
        </w:rPr>
        <w:t>Marina Zhvania</w:t>
      </w:r>
    </w:p>
    <w:p w14:paraId="75E14E69" w14:textId="0F497507" w:rsidR="004076E6" w:rsidRPr="004076E6" w:rsidRDefault="00F952FD" w:rsidP="002B5714">
      <w:pPr>
        <w:autoSpaceDE w:val="0"/>
        <w:autoSpaceDN w:val="0"/>
        <w:adjustRightInd w:val="0"/>
        <w:spacing w:after="0"/>
        <w:jc w:val="both"/>
        <w:rPr>
          <w:rFonts w:ascii="Times New Roman" w:eastAsia="Times New Roman" w:hAnsi="Times New Roman" w:cs="Times New Roman"/>
          <w:bCs/>
          <w:lang w:eastAsia="en-GB"/>
        </w:rPr>
      </w:pPr>
      <w:r w:rsidRPr="00F952FD">
        <w:rPr>
          <w:rFonts w:ascii="Times New Roman" w:eastAsia="Times New Roman" w:hAnsi="Times New Roman" w:cs="Times New Roman"/>
          <w:lang w:eastAsia="en-GB"/>
        </w:rPr>
        <w:t xml:space="preserve">Head of  Strategic Development and International  Relations </w:t>
      </w:r>
      <w:proofErr w:type="spellStart"/>
      <w:r w:rsidRPr="00F952FD">
        <w:rPr>
          <w:rFonts w:ascii="Times New Roman" w:eastAsia="Times New Roman" w:hAnsi="Times New Roman" w:cs="Times New Roman"/>
          <w:lang w:eastAsia="en-GB"/>
        </w:rPr>
        <w:t>Department</w:t>
      </w:r>
      <w:r w:rsidR="004076E6" w:rsidRPr="004076E6">
        <w:rPr>
          <w:rFonts w:ascii="Times New Roman" w:eastAsia="Times New Roman" w:hAnsi="Times New Roman" w:cs="Times New Roman"/>
          <w:bCs/>
          <w:lang w:eastAsia="en-GB"/>
        </w:rPr>
        <w:t>NCEQE</w:t>
      </w:r>
      <w:proofErr w:type="spellEnd"/>
    </w:p>
    <w:p w14:paraId="5F89F845" w14:textId="77777777" w:rsidR="004076E6" w:rsidRPr="00794F63" w:rsidRDefault="004076E6" w:rsidP="002B5714">
      <w:pPr>
        <w:autoSpaceDE w:val="0"/>
        <w:autoSpaceDN w:val="0"/>
        <w:adjustRightInd w:val="0"/>
        <w:spacing w:after="0"/>
        <w:jc w:val="both"/>
        <w:rPr>
          <w:rFonts w:ascii="Times New Roman" w:eastAsia="Times New Roman" w:hAnsi="Times New Roman" w:cs="Times New Roman"/>
          <w:bCs/>
          <w:lang w:val="pl-PL" w:eastAsia="en-GB"/>
        </w:rPr>
      </w:pPr>
      <w:r w:rsidRPr="00794F63">
        <w:rPr>
          <w:rFonts w:ascii="Times New Roman" w:eastAsia="Times New Roman" w:hAnsi="Times New Roman" w:cs="Times New Roman"/>
          <w:bCs/>
          <w:lang w:val="pl-PL" w:eastAsia="en-GB"/>
        </w:rPr>
        <w:t xml:space="preserve">Merab </w:t>
      </w:r>
      <w:proofErr w:type="spellStart"/>
      <w:r w:rsidRPr="00794F63">
        <w:rPr>
          <w:rFonts w:ascii="Times New Roman" w:eastAsia="Times New Roman" w:hAnsi="Times New Roman" w:cs="Times New Roman"/>
          <w:bCs/>
          <w:lang w:val="pl-PL" w:eastAsia="en-GB"/>
        </w:rPr>
        <w:t>Aleksidze</w:t>
      </w:r>
      <w:proofErr w:type="spellEnd"/>
      <w:r w:rsidRPr="00794F63">
        <w:rPr>
          <w:rFonts w:ascii="Times New Roman" w:eastAsia="Times New Roman" w:hAnsi="Times New Roman" w:cs="Times New Roman"/>
          <w:bCs/>
          <w:lang w:val="pl-PL" w:eastAsia="en-GB"/>
        </w:rPr>
        <w:t xml:space="preserve"> str., </w:t>
      </w:r>
      <w:proofErr w:type="spellStart"/>
      <w:r w:rsidRPr="00794F63">
        <w:rPr>
          <w:rFonts w:ascii="Times New Roman" w:eastAsia="Times New Roman" w:hAnsi="Times New Roman" w:cs="Times New Roman"/>
          <w:bCs/>
          <w:lang w:val="pl-PL" w:eastAsia="en-GB"/>
        </w:rPr>
        <w:t>T'bilisi</w:t>
      </w:r>
      <w:proofErr w:type="spellEnd"/>
      <w:r w:rsidRPr="00794F63">
        <w:rPr>
          <w:rFonts w:ascii="Times New Roman" w:eastAsia="Times New Roman" w:hAnsi="Times New Roman" w:cs="Times New Roman"/>
          <w:bCs/>
          <w:lang w:val="pl-PL" w:eastAsia="en-GB"/>
        </w:rPr>
        <w:t xml:space="preserve"> 0193, Georgia</w:t>
      </w:r>
    </w:p>
    <w:p w14:paraId="4B065F15" w14:textId="77777777" w:rsidR="004076E6" w:rsidRPr="00794F63" w:rsidRDefault="00991306" w:rsidP="002B5714">
      <w:pPr>
        <w:autoSpaceDE w:val="0"/>
        <w:autoSpaceDN w:val="0"/>
        <w:adjustRightInd w:val="0"/>
        <w:spacing w:after="0"/>
        <w:jc w:val="both"/>
        <w:rPr>
          <w:rFonts w:ascii="Times New Roman" w:eastAsia="Times New Roman" w:hAnsi="Times New Roman" w:cs="Times New Roman"/>
          <w:bCs/>
          <w:lang w:val="pl-PL" w:eastAsia="en-GB"/>
        </w:rPr>
      </w:pPr>
      <w:hyperlink r:id="rId15" w:history="1">
        <w:r w:rsidR="004076E6" w:rsidRPr="00794F63">
          <w:rPr>
            <w:rStyle w:val="Hyperlink"/>
            <w:rFonts w:ascii="Times New Roman" w:eastAsia="Times New Roman" w:hAnsi="Times New Roman"/>
            <w:bCs/>
            <w:lang w:val="pl-PL" w:eastAsia="en-GB"/>
          </w:rPr>
          <w:t>http://eqe.ge/eng</w:t>
        </w:r>
      </w:hyperlink>
    </w:p>
    <w:p w14:paraId="3277487D" w14:textId="77777777" w:rsidR="007F6B4C" w:rsidRPr="00794F63" w:rsidRDefault="007F6B4C" w:rsidP="00D41791">
      <w:pPr>
        <w:autoSpaceDE w:val="0"/>
        <w:autoSpaceDN w:val="0"/>
        <w:adjustRightInd w:val="0"/>
        <w:jc w:val="both"/>
        <w:rPr>
          <w:rFonts w:ascii="Times New Roman" w:eastAsia="Times New Roman" w:hAnsi="Times New Roman" w:cs="Times New Roman"/>
          <w:lang w:val="pl-PL" w:eastAsia="en-GB"/>
        </w:rPr>
      </w:pPr>
    </w:p>
    <w:p w14:paraId="6BCB0F9B" w14:textId="77777777" w:rsidR="00A92DE1" w:rsidRPr="004076E6" w:rsidRDefault="00A91F54" w:rsidP="00D41791">
      <w:pPr>
        <w:autoSpaceDE w:val="0"/>
        <w:autoSpaceDN w:val="0"/>
        <w:adjustRightInd w:val="0"/>
        <w:jc w:val="both"/>
        <w:rPr>
          <w:rFonts w:ascii="Times New Roman" w:eastAsia="Times New Roman" w:hAnsi="Times New Roman" w:cs="Times New Roman"/>
          <w:lang w:eastAsia="en-GB"/>
        </w:rPr>
      </w:pPr>
      <w:r w:rsidRPr="004076E6">
        <w:rPr>
          <w:rFonts w:ascii="Times New Roman" w:eastAsia="Times New Roman" w:hAnsi="Times New Roman" w:cs="Times New Roman"/>
          <w:lang w:eastAsia="en-GB"/>
        </w:rPr>
        <w:t>5.3.2 PL</w:t>
      </w:r>
      <w:r w:rsidR="00A92DE1" w:rsidRPr="004076E6">
        <w:rPr>
          <w:rFonts w:ascii="Times New Roman" w:eastAsia="Times New Roman" w:hAnsi="Times New Roman" w:cs="Times New Roman"/>
          <w:lang w:eastAsia="en-GB"/>
        </w:rPr>
        <w:t xml:space="preserve"> counterpart</w:t>
      </w:r>
    </w:p>
    <w:p w14:paraId="064BC5BE" w14:textId="1AFD1C8A" w:rsidR="00A91F54" w:rsidRPr="002B5714" w:rsidRDefault="001F248F" w:rsidP="002B5714">
      <w:pPr>
        <w:autoSpaceDE w:val="0"/>
        <w:autoSpaceDN w:val="0"/>
        <w:adjustRightInd w:val="0"/>
        <w:spacing w:after="0"/>
        <w:jc w:val="both"/>
        <w:rPr>
          <w:rFonts w:ascii="Times New Roman" w:eastAsia="Times New Roman" w:hAnsi="Times New Roman" w:cs="Times New Roman"/>
          <w:bCs/>
          <w:lang w:eastAsia="en-GB"/>
        </w:rPr>
      </w:pPr>
      <w:r w:rsidRPr="00182EF0">
        <w:rPr>
          <w:rFonts w:ascii="Times New Roman" w:eastAsia="Times New Roman" w:hAnsi="Times New Roman" w:cs="Times New Roman"/>
          <w:bCs/>
          <w:lang w:eastAsia="en-GB"/>
        </w:rPr>
        <w:lastRenderedPageBreak/>
        <w:t>M</w:t>
      </w:r>
      <w:r w:rsidR="00F952FD" w:rsidRPr="00182EF0">
        <w:rPr>
          <w:rFonts w:ascii="Times New Roman" w:eastAsia="Times New Roman" w:hAnsi="Times New Roman" w:cs="Times New Roman"/>
          <w:bCs/>
          <w:lang w:eastAsia="en-GB"/>
        </w:rPr>
        <w:t>r</w:t>
      </w:r>
      <w:r w:rsidR="00D41791" w:rsidRPr="00182EF0">
        <w:rPr>
          <w:rFonts w:ascii="Times New Roman" w:eastAsia="Times New Roman" w:hAnsi="Times New Roman" w:cs="Times New Roman"/>
          <w:bCs/>
          <w:lang w:eastAsia="en-GB"/>
        </w:rPr>
        <w:t>.</w:t>
      </w:r>
      <w:r w:rsidRPr="00182EF0">
        <w:rPr>
          <w:rFonts w:ascii="Times New Roman" w:eastAsia="Times New Roman" w:hAnsi="Times New Roman" w:cs="Times New Roman"/>
          <w:bCs/>
          <w:lang w:eastAsia="en-GB"/>
        </w:rPr>
        <w:t xml:space="preserve"> </w:t>
      </w:r>
      <w:r w:rsidR="00F952FD" w:rsidRPr="00F9696C">
        <w:rPr>
          <w:rFonts w:ascii="Times New Roman" w:eastAsia="Times New Roman" w:hAnsi="Times New Roman" w:cs="Times New Roman"/>
          <w:bCs/>
          <w:lang w:eastAsia="en-GB"/>
        </w:rPr>
        <w:t>George</w:t>
      </w:r>
      <w:r w:rsidR="00F952FD">
        <w:rPr>
          <w:rFonts w:ascii="Times New Roman" w:eastAsia="Times New Roman" w:hAnsi="Times New Roman" w:cs="Times New Roman"/>
          <w:bCs/>
          <w:lang w:eastAsia="en-GB"/>
        </w:rPr>
        <w:t xml:space="preserve"> V</w:t>
      </w:r>
      <w:r w:rsidR="00F9696C">
        <w:rPr>
          <w:rFonts w:ascii="Times New Roman" w:eastAsia="Times New Roman" w:hAnsi="Times New Roman" w:cs="Times New Roman"/>
          <w:bCs/>
          <w:lang w:eastAsia="en-GB"/>
        </w:rPr>
        <w:t>a</w:t>
      </w:r>
      <w:r w:rsidR="00F952FD">
        <w:rPr>
          <w:rFonts w:ascii="Times New Roman" w:eastAsia="Times New Roman" w:hAnsi="Times New Roman" w:cs="Times New Roman"/>
          <w:bCs/>
          <w:lang w:eastAsia="en-GB"/>
        </w:rPr>
        <w:t>shakidze</w:t>
      </w:r>
    </w:p>
    <w:p w14:paraId="418C343D" w14:textId="4217F9DA" w:rsidR="0039404F" w:rsidRPr="002B5714" w:rsidRDefault="0039404F" w:rsidP="002B5714">
      <w:pPr>
        <w:autoSpaceDE w:val="0"/>
        <w:autoSpaceDN w:val="0"/>
        <w:adjustRightInd w:val="0"/>
        <w:spacing w:after="0"/>
        <w:jc w:val="both"/>
        <w:rPr>
          <w:rFonts w:ascii="Times New Roman" w:eastAsia="Times New Roman" w:hAnsi="Times New Roman" w:cs="Times New Roman"/>
          <w:bCs/>
          <w:lang w:eastAsia="en-GB"/>
        </w:rPr>
      </w:pPr>
      <w:r w:rsidRPr="002B5714">
        <w:rPr>
          <w:rFonts w:ascii="Times New Roman" w:eastAsia="Times New Roman" w:hAnsi="Times New Roman" w:cs="Times New Roman"/>
          <w:bCs/>
          <w:lang w:eastAsia="en-GB"/>
        </w:rPr>
        <w:t>Director of NCEQE</w:t>
      </w:r>
    </w:p>
    <w:p w14:paraId="0A01E003" w14:textId="334E976C" w:rsidR="0039404F" w:rsidRPr="00794F63" w:rsidRDefault="0039404F" w:rsidP="002B5714">
      <w:pPr>
        <w:autoSpaceDE w:val="0"/>
        <w:autoSpaceDN w:val="0"/>
        <w:adjustRightInd w:val="0"/>
        <w:spacing w:after="0"/>
        <w:jc w:val="both"/>
        <w:rPr>
          <w:rFonts w:ascii="Times New Roman" w:eastAsia="Times New Roman" w:hAnsi="Times New Roman" w:cs="Times New Roman"/>
          <w:bCs/>
          <w:lang w:val="pl-PL" w:eastAsia="en-GB"/>
        </w:rPr>
      </w:pPr>
      <w:r w:rsidRPr="00794F63">
        <w:rPr>
          <w:rFonts w:ascii="Times New Roman" w:eastAsia="Times New Roman" w:hAnsi="Times New Roman" w:cs="Times New Roman"/>
          <w:bCs/>
          <w:lang w:val="pl-PL" w:eastAsia="en-GB"/>
        </w:rPr>
        <w:t xml:space="preserve">Merab </w:t>
      </w:r>
      <w:proofErr w:type="spellStart"/>
      <w:r w:rsidRPr="00794F63">
        <w:rPr>
          <w:rFonts w:ascii="Times New Roman" w:eastAsia="Times New Roman" w:hAnsi="Times New Roman" w:cs="Times New Roman"/>
          <w:bCs/>
          <w:lang w:val="pl-PL" w:eastAsia="en-GB"/>
        </w:rPr>
        <w:t>Aleksidze</w:t>
      </w:r>
      <w:proofErr w:type="spellEnd"/>
      <w:r w:rsidRPr="00794F63">
        <w:rPr>
          <w:rFonts w:ascii="Times New Roman" w:eastAsia="Times New Roman" w:hAnsi="Times New Roman" w:cs="Times New Roman"/>
          <w:bCs/>
          <w:lang w:val="pl-PL" w:eastAsia="en-GB"/>
        </w:rPr>
        <w:t xml:space="preserve"> str., </w:t>
      </w:r>
      <w:proofErr w:type="spellStart"/>
      <w:r w:rsidRPr="00794F63">
        <w:rPr>
          <w:rFonts w:ascii="Times New Roman" w:eastAsia="Times New Roman" w:hAnsi="Times New Roman" w:cs="Times New Roman"/>
          <w:bCs/>
          <w:lang w:val="pl-PL" w:eastAsia="en-GB"/>
        </w:rPr>
        <w:t>T'bilisi</w:t>
      </w:r>
      <w:proofErr w:type="spellEnd"/>
      <w:r w:rsidRPr="00794F63">
        <w:rPr>
          <w:rFonts w:ascii="Times New Roman" w:eastAsia="Times New Roman" w:hAnsi="Times New Roman" w:cs="Times New Roman"/>
          <w:bCs/>
          <w:lang w:val="pl-PL" w:eastAsia="en-GB"/>
        </w:rPr>
        <w:t xml:space="preserve"> 0193, Georgia</w:t>
      </w:r>
    </w:p>
    <w:p w14:paraId="4B5A0BEC" w14:textId="5888299C" w:rsidR="001F248F" w:rsidRPr="00794F63" w:rsidRDefault="00991306" w:rsidP="002B5714">
      <w:pPr>
        <w:autoSpaceDE w:val="0"/>
        <w:autoSpaceDN w:val="0"/>
        <w:adjustRightInd w:val="0"/>
        <w:spacing w:after="0"/>
        <w:jc w:val="both"/>
        <w:rPr>
          <w:rFonts w:ascii="Times New Roman" w:eastAsia="Times New Roman" w:hAnsi="Times New Roman" w:cs="Times New Roman"/>
          <w:bCs/>
          <w:lang w:val="pl-PL" w:eastAsia="en-GB"/>
        </w:rPr>
      </w:pPr>
      <w:hyperlink r:id="rId16" w:history="1">
        <w:r w:rsidR="001F248F" w:rsidRPr="00794F63">
          <w:rPr>
            <w:rStyle w:val="Hyperlink"/>
            <w:rFonts w:ascii="Times New Roman" w:eastAsia="Times New Roman" w:hAnsi="Times New Roman"/>
            <w:bCs/>
            <w:lang w:val="pl-PL" w:eastAsia="en-GB"/>
          </w:rPr>
          <w:t>http://eqe.ge/eng</w:t>
        </w:r>
      </w:hyperlink>
    </w:p>
    <w:p w14:paraId="21E6B0BE" w14:textId="77777777" w:rsidR="00EE2AE8" w:rsidRPr="00794F63" w:rsidRDefault="00EE2AE8" w:rsidP="00E14D44">
      <w:pPr>
        <w:autoSpaceDE w:val="0"/>
        <w:autoSpaceDN w:val="0"/>
        <w:adjustRightInd w:val="0"/>
        <w:spacing w:before="120"/>
        <w:jc w:val="both"/>
        <w:rPr>
          <w:rFonts w:ascii="Times New Roman" w:eastAsia="Times New Roman" w:hAnsi="Times New Roman" w:cs="Times New Roman"/>
          <w:highlight w:val="yellow"/>
          <w:lang w:val="pl-PL" w:eastAsia="en-GB"/>
        </w:rPr>
      </w:pPr>
    </w:p>
    <w:p w14:paraId="23EDC811" w14:textId="77777777" w:rsidR="00A92DE1" w:rsidRPr="00471AD3" w:rsidRDefault="00CE4A3D" w:rsidP="00D41791">
      <w:pPr>
        <w:autoSpaceDE w:val="0"/>
        <w:autoSpaceDN w:val="0"/>
        <w:adjustRightInd w:val="0"/>
        <w:spacing w:after="0"/>
        <w:jc w:val="both"/>
        <w:rPr>
          <w:rFonts w:ascii="Times New Roman" w:eastAsia="Times New Roman" w:hAnsi="Times New Roman" w:cs="Times New Roman"/>
          <w:lang w:eastAsia="en-GB"/>
        </w:rPr>
      </w:pPr>
      <w:r w:rsidRPr="002B5714">
        <w:rPr>
          <w:rFonts w:ascii="Times New Roman" w:eastAsia="Times New Roman" w:hAnsi="Times New Roman" w:cs="Times New Roman"/>
          <w:lang w:eastAsia="en-GB"/>
        </w:rPr>
        <w:t>5.3.3</w:t>
      </w:r>
      <w:r w:rsidRPr="002B5714">
        <w:rPr>
          <w:rFonts w:ascii="Times New Roman" w:eastAsia="Times New Roman" w:hAnsi="Times New Roman" w:cs="Times New Roman"/>
          <w:lang w:eastAsia="en-GB"/>
        </w:rPr>
        <w:tab/>
        <w:t>RTA counterpart</w:t>
      </w:r>
    </w:p>
    <w:p w14:paraId="30DC3C5E" w14:textId="60CDF17E" w:rsidR="00EE2AE8" w:rsidRPr="002B5714" w:rsidRDefault="00D41791" w:rsidP="00D41791">
      <w:pPr>
        <w:autoSpaceDE w:val="0"/>
        <w:autoSpaceDN w:val="0"/>
        <w:adjustRightInd w:val="0"/>
        <w:spacing w:after="0"/>
        <w:jc w:val="both"/>
        <w:rPr>
          <w:rFonts w:ascii="Times New Roman" w:eastAsia="Times New Roman" w:hAnsi="Times New Roman" w:cs="Times New Roman"/>
          <w:lang w:eastAsia="en-GB"/>
        </w:rPr>
      </w:pPr>
      <w:r w:rsidRPr="002B5714">
        <w:rPr>
          <w:rFonts w:ascii="Times New Roman" w:eastAsia="Times New Roman" w:hAnsi="Times New Roman" w:cs="Times New Roman"/>
          <w:lang w:eastAsia="en-GB"/>
        </w:rPr>
        <w:t xml:space="preserve">Mr. </w:t>
      </w:r>
      <w:r w:rsidR="00471AD3" w:rsidRPr="002B5714">
        <w:rPr>
          <w:rFonts w:ascii="Times New Roman" w:eastAsia="Times New Roman" w:hAnsi="Times New Roman" w:cs="Times New Roman"/>
          <w:lang w:eastAsia="en-GB"/>
        </w:rPr>
        <w:t>Marina Zhvania</w:t>
      </w:r>
    </w:p>
    <w:p w14:paraId="0C04B685" w14:textId="4BDED29C" w:rsidR="00EE2AE8" w:rsidRPr="002B5714" w:rsidRDefault="00471AD3" w:rsidP="00D41791">
      <w:pPr>
        <w:autoSpaceDE w:val="0"/>
        <w:autoSpaceDN w:val="0"/>
        <w:adjustRightInd w:val="0"/>
        <w:spacing w:after="0"/>
        <w:jc w:val="both"/>
        <w:rPr>
          <w:rFonts w:ascii="Times New Roman" w:eastAsia="Times New Roman" w:hAnsi="Times New Roman" w:cs="Times New Roman"/>
          <w:lang w:eastAsia="en-GB"/>
        </w:rPr>
      </w:pPr>
      <w:r w:rsidRPr="002B5714">
        <w:rPr>
          <w:rFonts w:ascii="Times New Roman" w:eastAsia="Times New Roman" w:hAnsi="Times New Roman" w:cs="Times New Roman"/>
          <w:lang w:eastAsia="en-GB"/>
        </w:rPr>
        <w:t xml:space="preserve">Head of </w:t>
      </w:r>
      <w:r w:rsidR="00EE2AE8" w:rsidRPr="002B5714">
        <w:rPr>
          <w:rFonts w:ascii="Times New Roman" w:eastAsia="Times New Roman" w:hAnsi="Times New Roman" w:cs="Times New Roman"/>
          <w:lang w:eastAsia="en-GB"/>
        </w:rPr>
        <w:t xml:space="preserve"> Strategic Development and </w:t>
      </w:r>
      <w:r w:rsidRPr="002B5714">
        <w:rPr>
          <w:rFonts w:ascii="Times New Roman" w:eastAsia="Times New Roman" w:hAnsi="Times New Roman" w:cs="Times New Roman"/>
          <w:lang w:eastAsia="en-GB"/>
        </w:rPr>
        <w:t>International  Relations Department</w:t>
      </w:r>
    </w:p>
    <w:p w14:paraId="36828752" w14:textId="77777777" w:rsidR="000676B9" w:rsidRPr="000676B9" w:rsidRDefault="000676B9" w:rsidP="00D41791">
      <w:pPr>
        <w:autoSpaceDE w:val="0"/>
        <w:autoSpaceDN w:val="0"/>
        <w:adjustRightInd w:val="0"/>
        <w:spacing w:after="0"/>
        <w:jc w:val="both"/>
        <w:rPr>
          <w:rFonts w:ascii="Times New Roman" w:eastAsia="Times New Roman" w:hAnsi="Times New Roman" w:cs="Times New Roman"/>
          <w:bCs/>
          <w:sz w:val="24"/>
          <w:szCs w:val="24"/>
        </w:rPr>
      </w:pPr>
      <w:r w:rsidRPr="000676B9">
        <w:rPr>
          <w:rFonts w:ascii="Times New Roman" w:eastAsia="Times New Roman" w:hAnsi="Times New Roman" w:cs="Times New Roman"/>
          <w:bCs/>
          <w:sz w:val="24"/>
          <w:szCs w:val="24"/>
        </w:rPr>
        <w:t>NCEQE</w:t>
      </w:r>
    </w:p>
    <w:p w14:paraId="488E1CCC" w14:textId="77777777" w:rsidR="000676B9" w:rsidRPr="000676B9" w:rsidRDefault="000676B9" w:rsidP="00D41791">
      <w:pPr>
        <w:autoSpaceDE w:val="0"/>
        <w:autoSpaceDN w:val="0"/>
        <w:adjustRightInd w:val="0"/>
        <w:spacing w:after="0"/>
        <w:jc w:val="both"/>
        <w:rPr>
          <w:rFonts w:ascii="Times New Roman" w:eastAsia="Times New Roman" w:hAnsi="Times New Roman" w:cs="Times New Roman"/>
          <w:bCs/>
          <w:sz w:val="24"/>
          <w:szCs w:val="24"/>
        </w:rPr>
      </w:pPr>
      <w:r w:rsidRPr="000676B9">
        <w:rPr>
          <w:rFonts w:ascii="Times New Roman" w:eastAsia="Times New Roman" w:hAnsi="Times New Roman" w:cs="Times New Roman"/>
          <w:bCs/>
          <w:sz w:val="24"/>
          <w:szCs w:val="24"/>
        </w:rPr>
        <w:t xml:space="preserve">Merab </w:t>
      </w:r>
      <w:proofErr w:type="spellStart"/>
      <w:r w:rsidRPr="000676B9">
        <w:rPr>
          <w:rFonts w:ascii="Times New Roman" w:eastAsia="Times New Roman" w:hAnsi="Times New Roman" w:cs="Times New Roman"/>
          <w:bCs/>
          <w:sz w:val="24"/>
          <w:szCs w:val="24"/>
        </w:rPr>
        <w:t>Aleksidze</w:t>
      </w:r>
      <w:proofErr w:type="spellEnd"/>
      <w:r w:rsidRPr="000676B9">
        <w:rPr>
          <w:rFonts w:ascii="Times New Roman" w:eastAsia="Times New Roman" w:hAnsi="Times New Roman" w:cs="Times New Roman"/>
          <w:bCs/>
          <w:sz w:val="24"/>
          <w:szCs w:val="24"/>
        </w:rPr>
        <w:t xml:space="preserve"> str., T'bilisi 0193, Georgia</w:t>
      </w:r>
    </w:p>
    <w:p w14:paraId="0EF39554" w14:textId="4E566884" w:rsidR="000676B9" w:rsidRDefault="00991306" w:rsidP="00D41791">
      <w:pPr>
        <w:autoSpaceDE w:val="0"/>
        <w:autoSpaceDN w:val="0"/>
        <w:adjustRightInd w:val="0"/>
        <w:spacing w:after="0"/>
        <w:jc w:val="both"/>
        <w:rPr>
          <w:rStyle w:val="Hyperlink"/>
          <w:rFonts w:ascii="Times New Roman" w:eastAsia="Times New Roman" w:hAnsi="Times New Roman"/>
          <w:bCs/>
          <w:sz w:val="24"/>
          <w:szCs w:val="24"/>
        </w:rPr>
      </w:pPr>
      <w:hyperlink r:id="rId17" w:history="1">
        <w:r w:rsidR="000676B9" w:rsidRPr="000676B9">
          <w:rPr>
            <w:rStyle w:val="Hyperlink"/>
            <w:rFonts w:ascii="Times New Roman" w:eastAsia="Times New Roman" w:hAnsi="Times New Roman"/>
            <w:bCs/>
            <w:sz w:val="24"/>
            <w:szCs w:val="24"/>
          </w:rPr>
          <w:t>http://eqe.ge/eng</w:t>
        </w:r>
      </w:hyperlink>
    </w:p>
    <w:p w14:paraId="63F47148" w14:textId="77777777" w:rsidR="00C50168" w:rsidRPr="000676B9" w:rsidRDefault="00C50168" w:rsidP="00D41791">
      <w:pPr>
        <w:autoSpaceDE w:val="0"/>
        <w:autoSpaceDN w:val="0"/>
        <w:adjustRightInd w:val="0"/>
        <w:spacing w:after="0"/>
        <w:jc w:val="both"/>
        <w:rPr>
          <w:rFonts w:ascii="Times New Roman" w:eastAsia="Times New Roman" w:hAnsi="Times New Roman" w:cs="Times New Roman"/>
          <w:bCs/>
          <w:sz w:val="24"/>
          <w:szCs w:val="24"/>
        </w:rPr>
      </w:pPr>
    </w:p>
    <w:p w14:paraId="1C88FFEF" w14:textId="77777777" w:rsidR="00A92DE1" w:rsidRPr="00ED302C" w:rsidRDefault="00A92DE1" w:rsidP="00E14D44">
      <w:pPr>
        <w:autoSpaceDE w:val="0"/>
        <w:autoSpaceDN w:val="0"/>
        <w:adjustRightInd w:val="0"/>
        <w:spacing w:before="120"/>
        <w:ind w:hanging="539"/>
        <w:rPr>
          <w:rFonts w:ascii="Times New Roman" w:eastAsia="Times New Roman" w:hAnsi="Times New Roman" w:cs="Times New Roman"/>
          <w:b/>
          <w:bCs/>
          <w:lang w:eastAsia="en-GB"/>
        </w:rPr>
      </w:pPr>
      <w:r w:rsidRPr="00A8550A">
        <w:rPr>
          <w:rFonts w:ascii="Times New Roman" w:eastAsia="Times New Roman" w:hAnsi="Times New Roman" w:cs="Times New Roman"/>
          <w:b/>
          <w:lang w:eastAsia="en-GB"/>
        </w:rPr>
        <w:t>6</w:t>
      </w:r>
      <w:r w:rsidRPr="00A8550A">
        <w:rPr>
          <w:rFonts w:ascii="Times New Roman" w:eastAsia="Times New Roman" w:hAnsi="Times New Roman" w:cs="Times New Roman"/>
          <w:b/>
          <w:bCs/>
          <w:lang w:eastAsia="en-GB"/>
        </w:rPr>
        <w:t>.</w:t>
      </w:r>
      <w:r w:rsidRPr="00ED302C">
        <w:rPr>
          <w:rFonts w:ascii="Times New Roman" w:eastAsia="Times New Roman" w:hAnsi="Times New Roman" w:cs="Times New Roman"/>
          <w:bCs/>
          <w:lang w:eastAsia="en-GB"/>
        </w:rPr>
        <w:tab/>
      </w:r>
      <w:r w:rsidRPr="00ED302C">
        <w:rPr>
          <w:rFonts w:ascii="Times New Roman" w:eastAsia="Times New Roman" w:hAnsi="Times New Roman" w:cs="Times New Roman"/>
          <w:b/>
          <w:bCs/>
          <w:lang w:eastAsia="en-GB"/>
        </w:rPr>
        <w:t>Duration of the project</w:t>
      </w:r>
    </w:p>
    <w:p w14:paraId="4ECF25CD" w14:textId="53BC3B52" w:rsidR="001D40E7" w:rsidRPr="00ED302C" w:rsidRDefault="001D40E7" w:rsidP="00E14D44">
      <w:pPr>
        <w:autoSpaceDE w:val="0"/>
        <w:autoSpaceDN w:val="0"/>
        <w:adjustRightInd w:val="0"/>
        <w:spacing w:before="100" w:beforeAutospacing="1"/>
        <w:ind w:right="100"/>
        <w:contextualSpacing/>
        <w:jc w:val="both"/>
        <w:rPr>
          <w:rFonts w:ascii="Times New Roman" w:eastAsia="Times New Roman" w:hAnsi="Times New Roman" w:cs="Times New Roman"/>
          <w:lang w:eastAsia="en-GB"/>
        </w:rPr>
      </w:pPr>
      <w:r w:rsidRPr="00ED302C">
        <w:rPr>
          <w:rFonts w:ascii="Times New Roman" w:eastAsia="Calibri" w:hAnsi="Times New Roman" w:cs="Times New Roman"/>
          <w:b/>
          <w:color w:val="000000" w:themeColor="text1"/>
          <w:lang w:eastAsia="en-GB"/>
        </w:rPr>
        <w:t>Duration of the execution period</w:t>
      </w:r>
      <w:r w:rsidRPr="00ED302C">
        <w:rPr>
          <w:rFonts w:ascii="Times New Roman" w:eastAsia="Calibri" w:hAnsi="Times New Roman" w:cs="Times New Roman"/>
          <w:color w:val="000000" w:themeColor="text1"/>
          <w:lang w:eastAsia="en-GB"/>
        </w:rPr>
        <w:t xml:space="preserve">: </w:t>
      </w:r>
      <w:r w:rsidRPr="00ED302C">
        <w:rPr>
          <w:rFonts w:ascii="Times New Roman" w:eastAsia="Times New Roman" w:hAnsi="Times New Roman" w:cs="Times New Roman"/>
          <w:lang w:eastAsia="en-GB"/>
        </w:rPr>
        <w:t>2</w:t>
      </w:r>
      <w:r w:rsidR="004E0811">
        <w:rPr>
          <w:rFonts w:ascii="Times New Roman" w:eastAsia="Times New Roman" w:hAnsi="Times New Roman" w:cs="Times New Roman"/>
          <w:lang w:eastAsia="en-GB"/>
        </w:rPr>
        <w:t>4</w:t>
      </w:r>
      <w:r w:rsidRPr="00ED302C">
        <w:rPr>
          <w:rFonts w:ascii="Times New Roman" w:eastAsia="Times New Roman" w:hAnsi="Times New Roman" w:cs="Times New Roman"/>
          <w:lang w:eastAsia="en-GB"/>
        </w:rPr>
        <w:t xml:space="preserve"> months</w:t>
      </w:r>
      <w:r w:rsidR="00372673" w:rsidRPr="00ED302C">
        <w:rPr>
          <w:rFonts w:ascii="Times New Roman" w:eastAsia="Times New Roman" w:hAnsi="Times New Roman" w:cs="Times New Roman"/>
          <w:lang w:eastAsia="en-GB"/>
        </w:rPr>
        <w:t>. [</w:t>
      </w:r>
      <w:r w:rsidRPr="00ED302C">
        <w:rPr>
          <w:rFonts w:ascii="Times New Roman" w:eastAsia="Times New Roman" w:hAnsi="Times New Roman" w:cs="Times New Roman"/>
          <w:lang w:eastAsia="en-GB"/>
        </w:rPr>
        <w:t xml:space="preserve">The execution period will end 3 months after the implementation period of the Action (work plan) which will take </w:t>
      </w:r>
      <w:r w:rsidR="00946056">
        <w:rPr>
          <w:rFonts w:ascii="Times New Roman" w:eastAsia="Times New Roman" w:hAnsi="Times New Roman" w:cs="Times New Roman"/>
          <w:lang w:eastAsia="en-GB"/>
        </w:rPr>
        <w:t>21</w:t>
      </w:r>
      <w:r w:rsidR="00946056" w:rsidRPr="00ED302C">
        <w:rPr>
          <w:rFonts w:ascii="Times New Roman" w:eastAsia="Times New Roman" w:hAnsi="Times New Roman" w:cs="Times New Roman"/>
          <w:lang w:eastAsia="en-GB"/>
        </w:rPr>
        <w:t xml:space="preserve"> </w:t>
      </w:r>
      <w:r w:rsidRPr="00ED302C">
        <w:rPr>
          <w:rFonts w:ascii="Times New Roman" w:eastAsia="Times New Roman" w:hAnsi="Times New Roman" w:cs="Times New Roman"/>
          <w:lang w:eastAsia="en-GB"/>
        </w:rPr>
        <w:t>months</w:t>
      </w:r>
      <w:r w:rsidR="00372673" w:rsidRPr="00ED302C">
        <w:rPr>
          <w:rFonts w:ascii="Times New Roman" w:eastAsia="Times New Roman" w:hAnsi="Times New Roman" w:cs="Times New Roman"/>
          <w:lang w:eastAsia="en-GB"/>
        </w:rPr>
        <w:t>]</w:t>
      </w:r>
      <w:r w:rsidRPr="00ED302C">
        <w:rPr>
          <w:rFonts w:ascii="Times New Roman" w:eastAsia="Times New Roman" w:hAnsi="Times New Roman" w:cs="Times New Roman"/>
          <w:lang w:eastAsia="en-GB"/>
        </w:rPr>
        <w:t>.</w:t>
      </w:r>
    </w:p>
    <w:p w14:paraId="7BEA093A" w14:textId="77777777" w:rsidR="00A92DE1" w:rsidRPr="00ED302C" w:rsidRDefault="00A92DE1" w:rsidP="00E14D44">
      <w:pPr>
        <w:autoSpaceDE w:val="0"/>
        <w:autoSpaceDN w:val="0"/>
        <w:adjustRightInd w:val="0"/>
        <w:rPr>
          <w:rFonts w:ascii="Times New Roman" w:eastAsia="Times New Roman" w:hAnsi="Times New Roman" w:cs="Times New Roman"/>
          <w:b/>
          <w:bCs/>
          <w:lang w:eastAsia="en-GB"/>
        </w:rPr>
      </w:pPr>
    </w:p>
    <w:p w14:paraId="5C70FB84" w14:textId="77777777" w:rsidR="00A92DE1" w:rsidRDefault="009F4959" w:rsidP="009F4959">
      <w:pPr>
        <w:autoSpaceDE w:val="0"/>
        <w:autoSpaceDN w:val="0"/>
        <w:adjustRightInd w:val="0"/>
        <w:spacing w:before="120"/>
        <w:ind w:hanging="540"/>
        <w:rPr>
          <w:rFonts w:ascii="Times New Roman" w:eastAsia="Times New Roman" w:hAnsi="Times New Roman" w:cs="Times New Roman"/>
          <w:b/>
          <w:bCs/>
          <w:lang w:eastAsia="en-GB"/>
        </w:rPr>
      </w:pPr>
      <w:r>
        <w:rPr>
          <w:rFonts w:ascii="Times New Roman" w:eastAsia="Times New Roman" w:hAnsi="Times New Roman" w:cs="Times New Roman"/>
          <w:b/>
          <w:bCs/>
          <w:lang w:eastAsia="en-GB"/>
        </w:rPr>
        <w:t>7.</w:t>
      </w:r>
      <w:r>
        <w:rPr>
          <w:rFonts w:ascii="Times New Roman" w:eastAsia="Times New Roman" w:hAnsi="Times New Roman" w:cs="Times New Roman"/>
          <w:b/>
          <w:bCs/>
          <w:lang w:eastAsia="en-GB"/>
        </w:rPr>
        <w:tab/>
        <w:t xml:space="preserve">Sustainability </w:t>
      </w:r>
    </w:p>
    <w:p w14:paraId="756DE41F" w14:textId="28A4AF5F" w:rsidR="00405A73" w:rsidRPr="00212294" w:rsidRDefault="00405A73" w:rsidP="00F257CE">
      <w:pPr>
        <w:spacing w:after="0"/>
        <w:jc w:val="both"/>
        <w:rPr>
          <w:rFonts w:ascii="Times New Roman" w:eastAsia="Times New Roman" w:hAnsi="Times New Roman" w:cs="Times New Roman"/>
          <w:color w:val="000000"/>
          <w:lang w:val="en-US"/>
        </w:rPr>
      </w:pPr>
      <w:r w:rsidRPr="00212294">
        <w:rPr>
          <w:rFonts w:ascii="Times New Roman" w:eastAsia="Times New Roman" w:hAnsi="Times New Roman" w:cs="Times New Roman"/>
          <w:color w:val="000000"/>
          <w:lang w:val="en-US"/>
        </w:rPr>
        <w:t xml:space="preserve">The achievements and benefits of the project will have permanent and ongoing beneficial effects on the effectiveness of </w:t>
      </w:r>
      <w:r w:rsidR="004E0811">
        <w:rPr>
          <w:rFonts w:ascii="Times New Roman" w:eastAsia="Times New Roman" w:hAnsi="Times New Roman" w:cs="Times New Roman"/>
          <w:color w:val="000000"/>
          <w:lang w:val="en-US"/>
        </w:rPr>
        <w:t>NCEQE</w:t>
      </w:r>
      <w:r w:rsidR="001D3BF0">
        <w:rPr>
          <w:rFonts w:ascii="Times New Roman" w:eastAsia="Times New Roman" w:hAnsi="Times New Roman" w:cs="Times New Roman"/>
          <w:color w:val="000000"/>
          <w:lang w:val="en-US"/>
        </w:rPr>
        <w:t>, its capacity and human resources,</w:t>
      </w:r>
      <w:r w:rsidR="00E32E0B">
        <w:rPr>
          <w:rFonts w:ascii="Times New Roman" w:eastAsia="Times New Roman" w:hAnsi="Times New Roman" w:cs="Times New Roman"/>
          <w:color w:val="000000"/>
          <w:lang w:val="en-US"/>
        </w:rPr>
        <w:t xml:space="preserve"> </w:t>
      </w:r>
      <w:r w:rsidR="001D3BF0">
        <w:rPr>
          <w:rFonts w:ascii="Times New Roman" w:eastAsia="Times New Roman" w:hAnsi="Times New Roman" w:cs="Times New Roman"/>
          <w:color w:val="000000"/>
          <w:lang w:val="en-US"/>
        </w:rPr>
        <w:t xml:space="preserve">key </w:t>
      </w:r>
      <w:r w:rsidR="00E32E0B">
        <w:rPr>
          <w:rFonts w:ascii="Times New Roman" w:eastAsia="Times New Roman" w:hAnsi="Times New Roman" w:cs="Times New Roman"/>
          <w:color w:val="000000"/>
          <w:lang w:val="en-US"/>
        </w:rPr>
        <w:t xml:space="preserve">outputs and cooperation with </w:t>
      </w:r>
      <w:proofErr w:type="spellStart"/>
      <w:r w:rsidR="001D3BF0">
        <w:rPr>
          <w:rFonts w:ascii="Times New Roman" w:eastAsia="Times New Roman" w:hAnsi="Times New Roman" w:cs="Times New Roman"/>
          <w:color w:val="000000"/>
          <w:lang w:val="en-US"/>
        </w:rPr>
        <w:t>MoES</w:t>
      </w:r>
      <w:r w:rsidR="00946056">
        <w:rPr>
          <w:rFonts w:ascii="Times New Roman" w:eastAsia="Times New Roman" w:hAnsi="Times New Roman" w:cs="Times New Roman"/>
          <w:color w:val="000000"/>
          <w:lang w:val="en-US"/>
        </w:rPr>
        <w:t>CS</w:t>
      </w:r>
      <w:proofErr w:type="spellEnd"/>
      <w:r w:rsidR="001D3BF0">
        <w:rPr>
          <w:rFonts w:ascii="Times New Roman" w:eastAsia="Times New Roman" w:hAnsi="Times New Roman" w:cs="Times New Roman"/>
          <w:color w:val="000000"/>
          <w:lang w:val="en-US"/>
        </w:rPr>
        <w:t xml:space="preserve"> and the </w:t>
      </w:r>
      <w:r w:rsidR="00E32E0B">
        <w:rPr>
          <w:rFonts w:ascii="Times New Roman" w:eastAsia="Times New Roman" w:hAnsi="Times New Roman" w:cs="Times New Roman"/>
          <w:color w:val="000000"/>
          <w:lang w:val="en-US"/>
        </w:rPr>
        <w:t>stakeholders. NCEQE</w:t>
      </w:r>
      <w:r w:rsidRPr="00212294">
        <w:rPr>
          <w:rFonts w:ascii="Times New Roman" w:eastAsia="Times New Roman" w:hAnsi="Times New Roman" w:cs="Times New Roman"/>
          <w:color w:val="000000"/>
          <w:lang w:val="en-US"/>
        </w:rPr>
        <w:t xml:space="preserve"> will continue to be </w:t>
      </w:r>
      <w:r w:rsidR="00E32E0B">
        <w:rPr>
          <w:rFonts w:ascii="Times New Roman" w:eastAsia="Times New Roman" w:hAnsi="Times New Roman" w:cs="Times New Roman"/>
          <w:color w:val="000000"/>
          <w:lang w:val="en-US"/>
        </w:rPr>
        <w:t>supervised</w:t>
      </w:r>
      <w:r w:rsidR="00E32E0B" w:rsidRPr="00212294">
        <w:rPr>
          <w:rFonts w:ascii="Times New Roman" w:eastAsia="Times New Roman" w:hAnsi="Times New Roman" w:cs="Times New Roman"/>
          <w:color w:val="000000"/>
          <w:lang w:val="en-US"/>
        </w:rPr>
        <w:t xml:space="preserve"> </w:t>
      </w:r>
      <w:r w:rsidRPr="00212294">
        <w:rPr>
          <w:rFonts w:ascii="Times New Roman" w:eastAsia="Times New Roman" w:hAnsi="Times New Roman" w:cs="Times New Roman"/>
          <w:color w:val="000000"/>
          <w:lang w:val="en-US"/>
        </w:rPr>
        <w:t xml:space="preserve">by the </w:t>
      </w:r>
      <w:proofErr w:type="spellStart"/>
      <w:r w:rsidR="00E32E0B">
        <w:rPr>
          <w:rFonts w:ascii="Times New Roman" w:eastAsia="Times New Roman" w:hAnsi="Times New Roman" w:cs="Times New Roman"/>
          <w:color w:val="000000"/>
          <w:lang w:val="en-US"/>
        </w:rPr>
        <w:t>MoES</w:t>
      </w:r>
      <w:r w:rsidR="00946056">
        <w:rPr>
          <w:rFonts w:ascii="Times New Roman" w:eastAsia="Times New Roman" w:hAnsi="Times New Roman" w:cs="Times New Roman"/>
          <w:color w:val="000000"/>
          <w:lang w:val="en-US"/>
        </w:rPr>
        <w:t>CS</w:t>
      </w:r>
      <w:proofErr w:type="spellEnd"/>
      <w:r w:rsidRPr="00212294">
        <w:rPr>
          <w:rFonts w:ascii="Times New Roman" w:eastAsia="Times New Roman" w:hAnsi="Times New Roman" w:cs="Times New Roman"/>
          <w:color w:val="000000"/>
          <w:lang w:val="en-US"/>
        </w:rPr>
        <w:t xml:space="preserve"> </w:t>
      </w:r>
      <w:r w:rsidR="009D094F">
        <w:rPr>
          <w:rFonts w:ascii="Times New Roman" w:eastAsia="Times New Roman" w:hAnsi="Times New Roman" w:cs="Times New Roman"/>
          <w:color w:val="000000"/>
          <w:lang w:val="en-US"/>
        </w:rPr>
        <w:t xml:space="preserve">and funded by the state budget </w:t>
      </w:r>
      <w:r w:rsidRPr="00212294">
        <w:rPr>
          <w:rFonts w:ascii="Times New Roman" w:eastAsia="Times New Roman" w:hAnsi="Times New Roman" w:cs="Times New Roman"/>
          <w:color w:val="000000"/>
          <w:lang w:val="en-US"/>
        </w:rPr>
        <w:t xml:space="preserve">for the </w:t>
      </w:r>
      <w:r w:rsidR="00C50168" w:rsidRPr="00212294">
        <w:rPr>
          <w:rFonts w:ascii="Times New Roman" w:eastAsia="Times New Roman" w:hAnsi="Times New Roman" w:cs="Times New Roman"/>
          <w:color w:val="000000"/>
          <w:lang w:val="en-US"/>
        </w:rPr>
        <w:t>near</w:t>
      </w:r>
      <w:r w:rsidRPr="00212294">
        <w:rPr>
          <w:rFonts w:ascii="Times New Roman" w:eastAsia="Times New Roman" w:hAnsi="Times New Roman" w:cs="Times New Roman"/>
          <w:color w:val="000000"/>
          <w:lang w:val="en-US"/>
        </w:rPr>
        <w:t xml:space="preserve"> future.</w:t>
      </w:r>
    </w:p>
    <w:p w14:paraId="13D56C0E" w14:textId="1E5C5721" w:rsidR="00405A73" w:rsidRDefault="00405A73" w:rsidP="00F257CE">
      <w:pPr>
        <w:spacing w:after="0"/>
        <w:jc w:val="both"/>
        <w:rPr>
          <w:rFonts w:ascii="Times New Roman" w:eastAsiaTheme="minorEastAsia" w:hAnsi="Times New Roman" w:cs="Times New Roman"/>
        </w:rPr>
      </w:pPr>
      <w:r w:rsidRPr="00212294">
        <w:rPr>
          <w:rFonts w:ascii="Times New Roman" w:eastAsiaTheme="minorEastAsia" w:hAnsi="Times New Roman" w:cs="Times New Roman"/>
        </w:rPr>
        <w:t>The sustainability of the project will be achieved through a suitable implementation of the project activities and availabil</w:t>
      </w:r>
      <w:r w:rsidR="004E0811">
        <w:rPr>
          <w:rFonts w:ascii="Times New Roman" w:eastAsiaTheme="minorEastAsia" w:hAnsi="Times New Roman" w:cs="Times New Roman"/>
        </w:rPr>
        <w:t>ity of trained personnel in NCEQE</w:t>
      </w:r>
      <w:r w:rsidRPr="00212294">
        <w:rPr>
          <w:rFonts w:ascii="Times New Roman" w:eastAsiaTheme="minorEastAsia" w:hAnsi="Times New Roman" w:cs="Times New Roman"/>
        </w:rPr>
        <w:t xml:space="preserve"> and as well as provision/development of relevant documents and training material for further use in Georgia.</w:t>
      </w:r>
    </w:p>
    <w:p w14:paraId="7D9F130C" w14:textId="3B2C4CA3" w:rsidR="00B20E08" w:rsidRDefault="00B20E08" w:rsidP="00B20E08">
      <w:pPr>
        <w:keepLines/>
        <w:widowControl w:val="0"/>
        <w:autoSpaceDE w:val="0"/>
        <w:autoSpaceDN w:val="0"/>
        <w:adjustRightInd w:val="0"/>
        <w:spacing w:after="0"/>
        <w:jc w:val="both"/>
        <w:rPr>
          <w:rFonts w:ascii="Times New Roman" w:eastAsia="Calibri" w:hAnsi="Times New Roman" w:cs="Times New Roman"/>
          <w:iCs/>
          <w:color w:val="000000" w:themeColor="text1"/>
        </w:rPr>
      </w:pPr>
      <w:r w:rsidRPr="003729E0">
        <w:rPr>
          <w:rFonts w:ascii="Times New Roman" w:eastAsia="Calibri" w:hAnsi="Times New Roman" w:cs="Times New Roman"/>
          <w:iCs/>
          <w:color w:val="000000" w:themeColor="text1"/>
        </w:rPr>
        <w:t xml:space="preserve">In order </w:t>
      </w:r>
      <w:r>
        <w:rPr>
          <w:rFonts w:ascii="Times New Roman" w:eastAsia="Calibri" w:hAnsi="Times New Roman" w:cs="Times New Roman"/>
          <w:iCs/>
          <w:color w:val="000000" w:themeColor="text1"/>
        </w:rPr>
        <w:t xml:space="preserve">to contribute to develop implementable legislation, the </w:t>
      </w:r>
      <w:r w:rsidR="008667D2">
        <w:rPr>
          <w:rFonts w:ascii="Times New Roman" w:eastAsia="Calibri" w:hAnsi="Times New Roman" w:cs="Times New Roman"/>
          <w:iCs/>
          <w:color w:val="000000" w:themeColor="text1"/>
        </w:rPr>
        <w:t>T</w:t>
      </w:r>
      <w:r>
        <w:rPr>
          <w:rFonts w:ascii="Times New Roman" w:eastAsia="Calibri" w:hAnsi="Times New Roman" w:cs="Times New Roman"/>
          <w:iCs/>
          <w:color w:val="000000" w:themeColor="text1"/>
        </w:rPr>
        <w:t xml:space="preserve">winning project will support preparation of </w:t>
      </w:r>
      <w:r w:rsidRPr="00607F83">
        <w:rPr>
          <w:rFonts w:ascii="Times New Roman" w:eastAsia="Calibri" w:hAnsi="Times New Roman" w:cs="Times New Roman"/>
          <w:iCs/>
          <w:color w:val="000000" w:themeColor="text1"/>
        </w:rPr>
        <w:t xml:space="preserve">analytical prerequisites </w:t>
      </w:r>
      <w:r>
        <w:rPr>
          <w:rFonts w:ascii="Times New Roman" w:eastAsia="Calibri" w:hAnsi="Times New Roman" w:cs="Times New Roman"/>
          <w:iCs/>
          <w:color w:val="000000" w:themeColor="text1"/>
        </w:rPr>
        <w:t xml:space="preserve">i.e. </w:t>
      </w:r>
      <w:r w:rsidRPr="00607F83">
        <w:rPr>
          <w:rFonts w:ascii="Times New Roman" w:eastAsia="Calibri" w:hAnsi="Times New Roman" w:cs="Times New Roman"/>
          <w:iCs/>
          <w:color w:val="000000" w:themeColor="text1"/>
        </w:rPr>
        <w:t xml:space="preserve">preparation of concept </w:t>
      </w:r>
      <w:r w:rsidR="008667D2">
        <w:rPr>
          <w:rFonts w:ascii="Times New Roman" w:eastAsia="Calibri" w:hAnsi="Times New Roman" w:cs="Times New Roman"/>
          <w:iCs/>
          <w:color w:val="000000" w:themeColor="text1"/>
        </w:rPr>
        <w:t xml:space="preserve">and technical </w:t>
      </w:r>
      <w:r w:rsidRPr="00607F83">
        <w:rPr>
          <w:rFonts w:ascii="Times New Roman" w:eastAsia="Calibri" w:hAnsi="Times New Roman" w:cs="Times New Roman"/>
          <w:iCs/>
          <w:color w:val="000000" w:themeColor="text1"/>
        </w:rPr>
        <w:t>notes</w:t>
      </w:r>
      <w:r w:rsidR="008667D2">
        <w:rPr>
          <w:rFonts w:ascii="Times New Roman" w:eastAsia="Calibri" w:hAnsi="Times New Roman" w:cs="Times New Roman"/>
          <w:iCs/>
          <w:color w:val="000000" w:themeColor="text1"/>
        </w:rPr>
        <w:t>, action plans</w:t>
      </w:r>
      <w:r>
        <w:rPr>
          <w:rFonts w:ascii="Times New Roman" w:eastAsia="Calibri" w:hAnsi="Times New Roman" w:cs="Times New Roman"/>
          <w:iCs/>
          <w:color w:val="000000" w:themeColor="text1"/>
        </w:rPr>
        <w:t xml:space="preserve">, </w:t>
      </w:r>
      <w:r w:rsidR="008667D2">
        <w:rPr>
          <w:rFonts w:ascii="Times New Roman" w:eastAsia="Calibri" w:hAnsi="Times New Roman" w:cs="Times New Roman"/>
          <w:iCs/>
          <w:color w:val="000000" w:themeColor="text1"/>
        </w:rPr>
        <w:t xml:space="preserve">handbooks and toolkits, training materials, estimates of </w:t>
      </w:r>
      <w:r>
        <w:rPr>
          <w:rFonts w:ascii="Times New Roman" w:eastAsia="Calibri" w:hAnsi="Times New Roman" w:cs="Times New Roman"/>
          <w:iCs/>
          <w:color w:val="000000" w:themeColor="text1"/>
        </w:rPr>
        <w:t xml:space="preserve">implementation costs and will support </w:t>
      </w:r>
      <w:r w:rsidR="004E0811">
        <w:rPr>
          <w:rFonts w:ascii="Times New Roman" w:eastAsia="Calibri" w:hAnsi="Times New Roman" w:cs="Times New Roman"/>
          <w:iCs/>
          <w:color w:val="000000" w:themeColor="text1"/>
        </w:rPr>
        <w:t>NCEQE</w:t>
      </w:r>
      <w:r>
        <w:rPr>
          <w:rFonts w:ascii="Times New Roman" w:eastAsia="Calibri" w:hAnsi="Times New Roman" w:cs="Times New Roman"/>
          <w:iCs/>
          <w:color w:val="000000" w:themeColor="text1"/>
        </w:rPr>
        <w:t xml:space="preserve"> </w:t>
      </w:r>
      <w:r w:rsidRPr="00607F83">
        <w:rPr>
          <w:rFonts w:ascii="Times New Roman" w:eastAsia="Calibri" w:hAnsi="Times New Roman" w:cs="Times New Roman"/>
          <w:iCs/>
          <w:color w:val="000000" w:themeColor="text1"/>
        </w:rPr>
        <w:t>on conducting inter-institutional and public consultations</w:t>
      </w:r>
      <w:r>
        <w:rPr>
          <w:rFonts w:ascii="Times New Roman" w:eastAsia="Calibri" w:hAnsi="Times New Roman" w:cs="Times New Roman"/>
          <w:iCs/>
          <w:color w:val="000000" w:themeColor="text1"/>
        </w:rPr>
        <w:t>, including publication of consultation results.</w:t>
      </w:r>
    </w:p>
    <w:p w14:paraId="5AAABBE1" w14:textId="50E88E60" w:rsidR="001D40E7" w:rsidRDefault="001D40E7" w:rsidP="00F257CE">
      <w:pPr>
        <w:keepLines/>
        <w:widowControl w:val="0"/>
        <w:autoSpaceDE w:val="0"/>
        <w:autoSpaceDN w:val="0"/>
        <w:adjustRightInd w:val="0"/>
        <w:spacing w:after="0"/>
        <w:jc w:val="both"/>
        <w:rPr>
          <w:rStyle w:val="st"/>
        </w:rPr>
      </w:pPr>
      <w:r w:rsidRPr="00ED302C">
        <w:rPr>
          <w:rFonts w:ascii="Times New Roman" w:eastAsia="Calibri" w:hAnsi="Times New Roman" w:cs="Times New Roman"/>
          <w:iCs/>
          <w:color w:val="000000" w:themeColor="text1"/>
        </w:rPr>
        <w:t xml:space="preserve">The Beneficiary Institution is fully committed to ensure the </w:t>
      </w:r>
      <w:r w:rsidR="00C50168" w:rsidRPr="00ED302C">
        <w:rPr>
          <w:rFonts w:ascii="Times New Roman" w:eastAsia="Calibri" w:hAnsi="Times New Roman" w:cs="Times New Roman"/>
          <w:iCs/>
          <w:color w:val="000000" w:themeColor="text1"/>
        </w:rPr>
        <w:t>long-term</w:t>
      </w:r>
      <w:r w:rsidRPr="00ED302C">
        <w:rPr>
          <w:rFonts w:ascii="Times New Roman" w:eastAsia="Calibri" w:hAnsi="Times New Roman" w:cs="Times New Roman"/>
          <w:iCs/>
          <w:color w:val="000000" w:themeColor="text1"/>
        </w:rPr>
        <w:t xml:space="preserve"> impact of the Twinning project. Staff benefiting from </w:t>
      </w:r>
      <w:r w:rsidR="00212294">
        <w:rPr>
          <w:rFonts w:ascii="Times New Roman" w:eastAsia="Calibri" w:hAnsi="Times New Roman" w:cs="Times New Roman"/>
          <w:iCs/>
          <w:color w:val="000000" w:themeColor="text1"/>
        </w:rPr>
        <w:t xml:space="preserve">different project activities </w:t>
      </w:r>
      <w:r w:rsidRPr="00ED302C">
        <w:rPr>
          <w:rFonts w:ascii="Times New Roman" w:eastAsia="Calibri" w:hAnsi="Times New Roman" w:cs="Times New Roman"/>
          <w:iCs/>
          <w:color w:val="000000" w:themeColor="text1"/>
        </w:rPr>
        <w:t>trainings</w:t>
      </w:r>
      <w:r w:rsidR="00212294">
        <w:rPr>
          <w:rFonts w:ascii="Times New Roman" w:eastAsia="Calibri" w:hAnsi="Times New Roman" w:cs="Times New Roman"/>
          <w:iCs/>
          <w:color w:val="000000" w:themeColor="text1"/>
        </w:rPr>
        <w:t xml:space="preserve">, practical exercise, inspections carried out, </w:t>
      </w:r>
      <w:r w:rsidRPr="00ED302C">
        <w:rPr>
          <w:rFonts w:ascii="Times New Roman" w:eastAsia="Calibri" w:hAnsi="Times New Roman" w:cs="Times New Roman"/>
          <w:iCs/>
          <w:color w:val="000000" w:themeColor="text1"/>
        </w:rPr>
        <w:t xml:space="preserve">study visits shall transfer knowledge </w:t>
      </w:r>
      <w:r w:rsidR="00212294">
        <w:rPr>
          <w:rFonts w:ascii="Times New Roman" w:eastAsia="Calibri" w:hAnsi="Times New Roman" w:cs="Times New Roman"/>
          <w:iCs/>
          <w:color w:val="000000" w:themeColor="text1"/>
        </w:rPr>
        <w:t xml:space="preserve">step by step </w:t>
      </w:r>
      <w:r w:rsidR="00212294" w:rsidRPr="00ED302C">
        <w:rPr>
          <w:rFonts w:ascii="Times New Roman" w:eastAsia="Calibri" w:hAnsi="Times New Roman" w:cs="Times New Roman"/>
          <w:iCs/>
          <w:color w:val="000000" w:themeColor="text1"/>
        </w:rPr>
        <w:t>to</w:t>
      </w:r>
      <w:r w:rsidRPr="00ED302C">
        <w:rPr>
          <w:rFonts w:ascii="Times New Roman" w:eastAsia="Calibri" w:hAnsi="Times New Roman" w:cs="Times New Roman"/>
          <w:iCs/>
          <w:color w:val="000000" w:themeColor="text1"/>
        </w:rPr>
        <w:t xml:space="preserve"> their colleagues</w:t>
      </w:r>
      <w:r w:rsidR="00374858" w:rsidRPr="00ED302C">
        <w:rPr>
          <w:rFonts w:ascii="Times New Roman" w:eastAsia="Calibri" w:hAnsi="Times New Roman" w:cs="Times New Roman"/>
          <w:iCs/>
          <w:color w:val="000000" w:themeColor="text1"/>
        </w:rPr>
        <w:t>.</w:t>
      </w:r>
      <w:r w:rsidR="006C6FAD">
        <w:rPr>
          <w:rFonts w:ascii="Times New Roman" w:eastAsia="Calibri" w:hAnsi="Times New Roman" w:cs="Times New Roman"/>
          <w:iCs/>
          <w:color w:val="000000" w:themeColor="text1"/>
        </w:rPr>
        <w:t xml:space="preserve"> </w:t>
      </w:r>
      <w:r w:rsidR="008B4743" w:rsidRPr="00ED302C">
        <w:rPr>
          <w:rFonts w:ascii="Times New Roman" w:eastAsia="Calibri" w:hAnsi="Times New Roman" w:cs="Times New Roman"/>
          <w:iCs/>
          <w:color w:val="000000" w:themeColor="text1"/>
        </w:rPr>
        <w:t xml:space="preserve">Smooth and effective functioning of the achieved results will be guaranteed by the relevant human and financial resources contribution. The relevant </w:t>
      </w:r>
      <w:r w:rsidR="00212294">
        <w:rPr>
          <w:rFonts w:ascii="Times New Roman" w:eastAsia="Calibri" w:hAnsi="Times New Roman" w:cs="Times New Roman"/>
          <w:iCs/>
          <w:color w:val="000000" w:themeColor="text1"/>
        </w:rPr>
        <w:t xml:space="preserve">operational documents </w:t>
      </w:r>
      <w:r w:rsidR="008B4743" w:rsidRPr="00ED302C">
        <w:rPr>
          <w:rFonts w:ascii="Times New Roman" w:eastAsia="Calibri" w:hAnsi="Times New Roman" w:cs="Times New Roman"/>
          <w:iCs/>
          <w:color w:val="000000" w:themeColor="text1"/>
        </w:rPr>
        <w:t xml:space="preserve">will be introduced based on the </w:t>
      </w:r>
      <w:r w:rsidR="00212294">
        <w:rPr>
          <w:rFonts w:ascii="Times New Roman" w:eastAsia="Calibri" w:hAnsi="Times New Roman" w:cs="Times New Roman"/>
          <w:iCs/>
          <w:color w:val="000000" w:themeColor="text1"/>
        </w:rPr>
        <w:t xml:space="preserve">discussions / consultations </w:t>
      </w:r>
      <w:r w:rsidR="00212294" w:rsidRPr="00ED302C">
        <w:rPr>
          <w:rFonts w:ascii="Times New Roman" w:eastAsia="Calibri" w:hAnsi="Times New Roman" w:cs="Times New Roman"/>
          <w:iCs/>
          <w:color w:val="000000" w:themeColor="text1"/>
        </w:rPr>
        <w:t>with</w:t>
      </w:r>
      <w:r w:rsidR="008B4743" w:rsidRPr="00ED302C">
        <w:rPr>
          <w:rFonts w:ascii="Times New Roman" w:eastAsia="Calibri" w:hAnsi="Times New Roman" w:cs="Times New Roman"/>
          <w:iCs/>
          <w:color w:val="000000" w:themeColor="text1"/>
        </w:rPr>
        <w:t xml:space="preserve"> the </w:t>
      </w:r>
      <w:r w:rsidR="00212294">
        <w:rPr>
          <w:rFonts w:ascii="Times New Roman" w:eastAsia="Calibri" w:hAnsi="Times New Roman" w:cs="Times New Roman"/>
          <w:iCs/>
          <w:color w:val="000000" w:themeColor="text1"/>
        </w:rPr>
        <w:t>relevant parties</w:t>
      </w:r>
      <w:r w:rsidR="008B4743" w:rsidRPr="00ED302C">
        <w:rPr>
          <w:rFonts w:ascii="Times New Roman" w:eastAsia="Calibri" w:hAnsi="Times New Roman" w:cs="Times New Roman"/>
          <w:iCs/>
          <w:color w:val="000000" w:themeColor="text1"/>
        </w:rPr>
        <w:t xml:space="preserve"> in a reasonable timeframe. </w:t>
      </w:r>
      <w:r w:rsidR="00212294">
        <w:rPr>
          <w:rFonts w:ascii="Times New Roman" w:eastAsia="Calibri" w:hAnsi="Times New Roman" w:cs="Times New Roman"/>
          <w:iCs/>
          <w:color w:val="000000" w:themeColor="text1"/>
        </w:rPr>
        <w:t>Trained s</w:t>
      </w:r>
      <w:r w:rsidR="00260DD4">
        <w:rPr>
          <w:rFonts w:ascii="Times New Roman" w:eastAsia="Calibri" w:hAnsi="Times New Roman" w:cs="Times New Roman"/>
          <w:iCs/>
          <w:color w:val="000000" w:themeColor="text1"/>
        </w:rPr>
        <w:t xml:space="preserve">taff </w:t>
      </w:r>
      <w:r w:rsidR="00260DD4" w:rsidRPr="00260DD4">
        <w:rPr>
          <w:rFonts w:ascii="Times New Roman" w:eastAsia="Calibri" w:hAnsi="Times New Roman" w:cs="Times New Roman"/>
          <w:iCs/>
          <w:color w:val="000000" w:themeColor="text1"/>
        </w:rPr>
        <w:t>should</w:t>
      </w:r>
      <w:r w:rsidR="00212294">
        <w:rPr>
          <w:rFonts w:ascii="Times New Roman" w:eastAsia="Calibri" w:hAnsi="Times New Roman" w:cs="Times New Roman"/>
          <w:iCs/>
          <w:color w:val="000000" w:themeColor="text1"/>
        </w:rPr>
        <w:t xml:space="preserve"> be maintained within the </w:t>
      </w:r>
      <w:r w:rsidR="004D398A">
        <w:rPr>
          <w:rFonts w:ascii="Times New Roman" w:eastAsia="Calibri" w:hAnsi="Times New Roman" w:cs="Times New Roman"/>
          <w:iCs/>
          <w:color w:val="000000" w:themeColor="text1"/>
        </w:rPr>
        <w:t xml:space="preserve">administration </w:t>
      </w:r>
      <w:r w:rsidR="004D398A" w:rsidRPr="00260DD4">
        <w:rPr>
          <w:rFonts w:ascii="Times New Roman" w:eastAsia="Calibri" w:hAnsi="Times New Roman" w:cs="Times New Roman"/>
          <w:iCs/>
          <w:color w:val="000000" w:themeColor="text1"/>
        </w:rPr>
        <w:t>to</w:t>
      </w:r>
      <w:r w:rsidR="00212294">
        <w:rPr>
          <w:rFonts w:ascii="Times New Roman" w:eastAsia="Calibri" w:hAnsi="Times New Roman" w:cs="Times New Roman"/>
          <w:iCs/>
          <w:color w:val="000000" w:themeColor="text1"/>
        </w:rPr>
        <w:t xml:space="preserve"> </w:t>
      </w:r>
      <w:r w:rsidR="004D398A">
        <w:rPr>
          <w:rFonts w:ascii="Times New Roman" w:eastAsia="Calibri" w:hAnsi="Times New Roman" w:cs="Times New Roman"/>
          <w:iCs/>
          <w:color w:val="000000" w:themeColor="text1"/>
        </w:rPr>
        <w:t xml:space="preserve">successfully </w:t>
      </w:r>
      <w:r w:rsidR="004D398A" w:rsidRPr="00260DD4">
        <w:rPr>
          <w:rFonts w:ascii="Times New Roman" w:eastAsia="Calibri" w:hAnsi="Times New Roman" w:cs="Times New Roman"/>
          <w:iCs/>
          <w:color w:val="000000" w:themeColor="text1"/>
        </w:rPr>
        <w:t>fulfil</w:t>
      </w:r>
      <w:r w:rsidR="00260DD4" w:rsidRPr="00260DD4">
        <w:rPr>
          <w:rFonts w:ascii="Times New Roman" w:eastAsia="Calibri" w:hAnsi="Times New Roman" w:cs="Times New Roman"/>
          <w:iCs/>
          <w:color w:val="000000" w:themeColor="text1"/>
        </w:rPr>
        <w:t xml:space="preserve"> their tasks.</w:t>
      </w:r>
      <w:r w:rsidR="00260DD4">
        <w:rPr>
          <w:rStyle w:val="st"/>
        </w:rPr>
        <w:t xml:space="preserve"> </w:t>
      </w:r>
    </w:p>
    <w:p w14:paraId="18CC4113" w14:textId="4CFA3E41" w:rsidR="0039404F" w:rsidRPr="002B5714" w:rsidRDefault="0039404F" w:rsidP="0039404F">
      <w:pPr>
        <w:keepLines/>
        <w:widowControl w:val="0"/>
        <w:autoSpaceDE w:val="0"/>
        <w:autoSpaceDN w:val="0"/>
        <w:adjustRightInd w:val="0"/>
        <w:spacing w:after="0"/>
        <w:jc w:val="both"/>
        <w:rPr>
          <w:rFonts w:ascii="Times New Roman" w:eastAsia="Calibri" w:hAnsi="Times New Roman" w:cs="Times New Roman"/>
          <w:iCs/>
          <w:color w:val="000000" w:themeColor="text1"/>
        </w:rPr>
      </w:pPr>
      <w:r w:rsidRPr="002B5714">
        <w:rPr>
          <w:rFonts w:ascii="Times New Roman" w:eastAsia="Calibri" w:hAnsi="Times New Roman" w:cs="Times New Roman"/>
          <w:iCs/>
          <w:color w:val="000000" w:themeColor="text1"/>
        </w:rPr>
        <w:t xml:space="preserve">At the project level, sustainability of project results will be guaranteed by ensuring that all procedures, management practises and tools, are embedded in the work routine of the </w:t>
      </w:r>
      <w:proofErr w:type="spellStart"/>
      <w:r w:rsidRPr="002B5714">
        <w:rPr>
          <w:rFonts w:ascii="Times New Roman" w:eastAsia="Calibri" w:hAnsi="Times New Roman" w:cs="Times New Roman"/>
          <w:iCs/>
          <w:color w:val="000000" w:themeColor="text1"/>
        </w:rPr>
        <w:t>MoES</w:t>
      </w:r>
      <w:r w:rsidR="00946056" w:rsidRPr="002B5714">
        <w:rPr>
          <w:rFonts w:ascii="Times New Roman" w:eastAsia="Calibri" w:hAnsi="Times New Roman" w:cs="Times New Roman"/>
          <w:iCs/>
          <w:color w:val="000000" w:themeColor="text1"/>
        </w:rPr>
        <w:t>CS</w:t>
      </w:r>
      <w:proofErr w:type="spellEnd"/>
      <w:r w:rsidRPr="002B5714">
        <w:rPr>
          <w:rFonts w:ascii="Times New Roman" w:eastAsia="Calibri" w:hAnsi="Times New Roman" w:cs="Times New Roman"/>
          <w:iCs/>
          <w:color w:val="000000" w:themeColor="text1"/>
        </w:rPr>
        <w:t xml:space="preserve"> and NCEQE. The sustainability of the project will be achieved through a suitable implementation of the project activities and availability of trained personnel in different departments of the beneficiary.</w:t>
      </w:r>
    </w:p>
    <w:p w14:paraId="6EE9324B" w14:textId="77777777" w:rsidR="0039404F" w:rsidRPr="002B5714" w:rsidRDefault="0039404F" w:rsidP="0039404F">
      <w:pPr>
        <w:keepLines/>
        <w:widowControl w:val="0"/>
        <w:autoSpaceDE w:val="0"/>
        <w:autoSpaceDN w:val="0"/>
        <w:adjustRightInd w:val="0"/>
        <w:spacing w:after="0"/>
        <w:jc w:val="both"/>
        <w:rPr>
          <w:rFonts w:ascii="Times New Roman" w:eastAsia="Calibri" w:hAnsi="Times New Roman" w:cs="Times New Roman"/>
          <w:iCs/>
          <w:color w:val="000000" w:themeColor="text1"/>
        </w:rPr>
      </w:pPr>
      <w:r w:rsidRPr="002B5714">
        <w:rPr>
          <w:rFonts w:ascii="Times New Roman" w:eastAsia="Calibri" w:hAnsi="Times New Roman" w:cs="Times New Roman"/>
          <w:iCs/>
          <w:color w:val="000000" w:themeColor="text1"/>
        </w:rPr>
        <w:t>Development of any strategic document and legislation/amendments will be carried out respecting all national procedures and practices. Any guidelines or procedures developed under this action will not contradict to any legal provision of the country.</w:t>
      </w:r>
    </w:p>
    <w:p w14:paraId="256A828B" w14:textId="77777777" w:rsidR="00B20E08" w:rsidRPr="003729E0" w:rsidRDefault="00B20E08" w:rsidP="00B20E08">
      <w:pPr>
        <w:keepLines/>
        <w:widowControl w:val="0"/>
        <w:autoSpaceDE w:val="0"/>
        <w:autoSpaceDN w:val="0"/>
        <w:adjustRightInd w:val="0"/>
        <w:spacing w:after="0"/>
        <w:jc w:val="both"/>
        <w:rPr>
          <w:rFonts w:ascii="Times New Roman" w:eastAsia="Calibri" w:hAnsi="Times New Roman" w:cs="Times New Roman"/>
          <w:iCs/>
          <w:color w:val="000000" w:themeColor="text1"/>
        </w:rPr>
      </w:pPr>
      <w:r w:rsidRPr="003729E0">
        <w:rPr>
          <w:rFonts w:ascii="Times New Roman" w:eastAsia="Calibri" w:hAnsi="Times New Roman" w:cs="Times New Roman"/>
          <w:iCs/>
          <w:color w:val="000000" w:themeColor="text1"/>
        </w:rPr>
        <w:t xml:space="preserve">Any internal procedure developed with the support of the project will be </w:t>
      </w:r>
      <w:r w:rsidRPr="004A6786">
        <w:rPr>
          <w:rFonts w:ascii="Times New Roman" w:eastAsia="Calibri" w:hAnsi="Times New Roman" w:cs="Times New Roman"/>
          <w:iCs/>
          <w:color w:val="000000" w:themeColor="text1"/>
        </w:rPr>
        <w:t xml:space="preserve">consistent with the formal decrees on the organisational structure and job requirements for the organisation </w:t>
      </w:r>
      <w:r w:rsidRPr="007F1EA6">
        <w:rPr>
          <w:rFonts w:ascii="Times New Roman" w:eastAsia="Calibri" w:hAnsi="Times New Roman" w:cs="Times New Roman"/>
          <w:iCs/>
          <w:color w:val="000000" w:themeColor="text1"/>
        </w:rPr>
        <w:t>and any by-laws that exist for all government bodies regarding job descriptions and written procedures. I</w:t>
      </w:r>
      <w:r w:rsidRPr="003729E0">
        <w:rPr>
          <w:rFonts w:ascii="Times New Roman" w:eastAsia="Calibri" w:hAnsi="Times New Roman" w:cs="Times New Roman"/>
          <w:iCs/>
          <w:color w:val="000000" w:themeColor="text1"/>
        </w:rPr>
        <w:t>n addition, any written procedural manual or guidelines developed with the support of the project will be simple enough to be regularly updated and changed by the staff of the respective organisations without external support.</w:t>
      </w:r>
    </w:p>
    <w:p w14:paraId="021ED7B5" w14:textId="77777777" w:rsidR="00B20E08" w:rsidRPr="00ED302C" w:rsidRDefault="00B20E08" w:rsidP="00F257CE">
      <w:pPr>
        <w:keepLines/>
        <w:widowControl w:val="0"/>
        <w:autoSpaceDE w:val="0"/>
        <w:autoSpaceDN w:val="0"/>
        <w:adjustRightInd w:val="0"/>
        <w:spacing w:after="0"/>
        <w:jc w:val="both"/>
        <w:rPr>
          <w:rFonts w:ascii="Times New Roman" w:eastAsia="Calibri" w:hAnsi="Times New Roman" w:cs="Times New Roman"/>
          <w:iCs/>
          <w:color w:val="000000" w:themeColor="text1"/>
        </w:rPr>
      </w:pPr>
    </w:p>
    <w:p w14:paraId="7445D99F" w14:textId="0C9532AD" w:rsidR="00CA578A" w:rsidRPr="00ED302C" w:rsidRDefault="00CA578A" w:rsidP="00F257CE">
      <w:pPr>
        <w:keepLines/>
        <w:widowControl w:val="0"/>
        <w:autoSpaceDE w:val="0"/>
        <w:autoSpaceDN w:val="0"/>
        <w:adjustRightInd w:val="0"/>
        <w:spacing w:after="0"/>
        <w:jc w:val="both"/>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Since results should be sustainable, the Beneficiary should describe how in its </w:t>
      </w:r>
      <w:r w:rsidR="00B106AD">
        <w:rPr>
          <w:rFonts w:ascii="Times New Roman" w:eastAsia="Calibri" w:hAnsi="Times New Roman" w:cs="Times New Roman"/>
          <w:iCs/>
          <w:color w:val="000000" w:themeColor="text1"/>
        </w:rPr>
        <w:t>Strategy</w:t>
      </w:r>
      <w:r w:rsidR="00641075">
        <w:rPr>
          <w:rFonts w:ascii="Times New Roman" w:eastAsia="Calibri" w:hAnsi="Times New Roman" w:cs="Times New Roman"/>
          <w:iCs/>
          <w:color w:val="000000" w:themeColor="text1"/>
        </w:rPr>
        <w:t>, work plan</w:t>
      </w:r>
      <w:r w:rsidR="00B106AD">
        <w:rPr>
          <w:rFonts w:ascii="Times New Roman" w:eastAsia="Calibri" w:hAnsi="Times New Roman" w:cs="Times New Roman"/>
          <w:iCs/>
          <w:color w:val="000000" w:themeColor="text1"/>
        </w:rPr>
        <w:t xml:space="preserve"> and </w:t>
      </w:r>
      <w:r>
        <w:rPr>
          <w:rFonts w:ascii="Times New Roman" w:eastAsia="Calibri" w:hAnsi="Times New Roman" w:cs="Times New Roman"/>
          <w:iCs/>
          <w:color w:val="000000" w:themeColor="text1"/>
        </w:rPr>
        <w:t>budget planning</w:t>
      </w:r>
      <w:r w:rsidR="00B106AD">
        <w:rPr>
          <w:rFonts w:ascii="Times New Roman" w:eastAsia="Calibri" w:hAnsi="Times New Roman" w:cs="Times New Roman"/>
          <w:iCs/>
          <w:color w:val="000000" w:themeColor="text1"/>
        </w:rPr>
        <w:t xml:space="preserve"> </w:t>
      </w:r>
      <w:r w:rsidR="00DB7E68">
        <w:rPr>
          <w:rFonts w:ascii="Times New Roman" w:eastAsia="Calibri" w:hAnsi="Times New Roman" w:cs="Times New Roman"/>
          <w:iCs/>
          <w:color w:val="000000" w:themeColor="text1"/>
        </w:rPr>
        <w:t xml:space="preserve">it </w:t>
      </w:r>
      <w:r>
        <w:rPr>
          <w:rFonts w:ascii="Times New Roman" w:eastAsia="Calibri" w:hAnsi="Times New Roman" w:cs="Times New Roman"/>
          <w:iCs/>
          <w:color w:val="000000" w:themeColor="text1"/>
        </w:rPr>
        <w:t>has planned necessary resources ensuring the sustainability.</w:t>
      </w:r>
    </w:p>
    <w:p w14:paraId="36BAA2AC" w14:textId="77777777" w:rsidR="00A92DE1" w:rsidRDefault="00A92DE1" w:rsidP="00E14D44">
      <w:pPr>
        <w:autoSpaceDE w:val="0"/>
        <w:autoSpaceDN w:val="0"/>
        <w:adjustRightInd w:val="0"/>
        <w:spacing w:before="120"/>
        <w:ind w:hanging="540"/>
        <w:rPr>
          <w:rFonts w:ascii="Times New Roman" w:eastAsia="Times New Roman" w:hAnsi="Times New Roman" w:cs="Times New Roman"/>
          <w:bCs/>
          <w:i/>
          <w:lang w:eastAsia="en-GB"/>
        </w:rPr>
      </w:pPr>
      <w:r w:rsidRPr="00ED302C">
        <w:rPr>
          <w:rFonts w:ascii="Times New Roman" w:eastAsia="Times New Roman" w:hAnsi="Times New Roman" w:cs="Times New Roman"/>
          <w:b/>
          <w:bCs/>
          <w:lang w:eastAsia="en-GB"/>
        </w:rPr>
        <w:t>8.</w:t>
      </w:r>
      <w:r w:rsidRPr="00ED302C">
        <w:rPr>
          <w:rFonts w:ascii="Times New Roman" w:eastAsia="Times New Roman" w:hAnsi="Times New Roman" w:cs="Times New Roman"/>
          <w:b/>
          <w:bCs/>
          <w:lang w:eastAsia="en-GB"/>
        </w:rPr>
        <w:tab/>
        <w:t xml:space="preserve">Crosscutting issues </w:t>
      </w:r>
      <w:r w:rsidRPr="00ED302C">
        <w:rPr>
          <w:rFonts w:ascii="Times New Roman" w:eastAsia="Times New Roman" w:hAnsi="Times New Roman" w:cs="Times New Roman"/>
          <w:bCs/>
          <w:i/>
          <w:lang w:eastAsia="en-GB"/>
        </w:rPr>
        <w:t xml:space="preserve">(equal opportunity, environment, climate </w:t>
      </w:r>
      <w:proofErr w:type="spellStart"/>
      <w:r w:rsidRPr="00ED302C">
        <w:rPr>
          <w:rFonts w:ascii="Times New Roman" w:eastAsia="Times New Roman" w:hAnsi="Times New Roman" w:cs="Times New Roman"/>
          <w:bCs/>
          <w:i/>
          <w:lang w:eastAsia="en-GB"/>
        </w:rPr>
        <w:t>etc</w:t>
      </w:r>
      <w:proofErr w:type="spellEnd"/>
      <w:r w:rsidRPr="00ED302C">
        <w:rPr>
          <w:rFonts w:ascii="Times New Roman" w:eastAsia="Times New Roman" w:hAnsi="Times New Roman" w:cs="Times New Roman"/>
          <w:bCs/>
          <w:i/>
          <w:lang w:eastAsia="en-GB"/>
        </w:rPr>
        <w:t>…)</w:t>
      </w:r>
    </w:p>
    <w:p w14:paraId="30FF7F45" w14:textId="6F002A4E" w:rsidR="00405A73" w:rsidRPr="00B91774" w:rsidRDefault="00405A73" w:rsidP="004475A0">
      <w:pPr>
        <w:tabs>
          <w:tab w:val="left" w:pos="0"/>
          <w:tab w:val="left" w:pos="540"/>
        </w:tabs>
        <w:spacing w:after="0"/>
        <w:ind w:right="-20"/>
        <w:jc w:val="both"/>
        <w:rPr>
          <w:rFonts w:ascii="Times New Roman" w:eastAsiaTheme="minorEastAsia" w:hAnsi="Times New Roman" w:cs="Times New Roman"/>
        </w:rPr>
      </w:pPr>
      <w:r w:rsidRPr="00B91774">
        <w:rPr>
          <w:rFonts w:ascii="Times New Roman" w:eastAsia="Times New Roman" w:hAnsi="Times New Roman" w:cs="Times New Roman"/>
          <w:color w:val="000000"/>
          <w:lang w:val="en-US"/>
        </w:rPr>
        <w:t xml:space="preserve">Based on the fundamental principles of promoting equality and combating discrimination, </w:t>
      </w:r>
      <w:r w:rsidR="004E0811">
        <w:rPr>
          <w:rFonts w:ascii="Times New Roman" w:eastAsiaTheme="minorEastAsia" w:hAnsi="Times New Roman" w:cs="Times New Roman"/>
        </w:rPr>
        <w:t>NCEQE</w:t>
      </w:r>
      <w:r w:rsidRPr="00B91774">
        <w:rPr>
          <w:rFonts w:ascii="Times New Roman" w:eastAsiaTheme="minorEastAsia" w:hAnsi="Times New Roman" w:cs="Times New Roman"/>
        </w:rPr>
        <w:t xml:space="preserve"> will ensure equal opportunities between male and female in the management and implementation of the </w:t>
      </w:r>
      <w:r w:rsidR="004475A0">
        <w:rPr>
          <w:rFonts w:ascii="Times New Roman" w:eastAsiaTheme="minorEastAsia" w:hAnsi="Times New Roman" w:cs="Times New Roman"/>
        </w:rPr>
        <w:t>P</w:t>
      </w:r>
      <w:r w:rsidRPr="00B91774">
        <w:rPr>
          <w:rFonts w:ascii="Times New Roman" w:eastAsiaTheme="minorEastAsia" w:hAnsi="Times New Roman" w:cs="Times New Roman"/>
        </w:rPr>
        <w:t xml:space="preserve">roject, </w:t>
      </w:r>
      <w:r w:rsidRPr="00B91774">
        <w:rPr>
          <w:rFonts w:ascii="Times New Roman" w:eastAsiaTheme="minorEastAsia" w:hAnsi="Times New Roman" w:cs="Times New Roman"/>
        </w:rPr>
        <w:lastRenderedPageBreak/>
        <w:t>including equal opportunities in training, site visits and participation in all of the Projects' missions and events; contributing thus to the promotion of gender equality.</w:t>
      </w:r>
      <w:r w:rsidR="009F6DDD">
        <w:rPr>
          <w:rFonts w:ascii="Times New Roman" w:eastAsiaTheme="minorEastAsia" w:hAnsi="Times New Roman" w:cs="Times New Roman"/>
        </w:rPr>
        <w:t xml:space="preserve"> </w:t>
      </w:r>
    </w:p>
    <w:p w14:paraId="54C24B4A" w14:textId="32778C26" w:rsidR="00F731D6" w:rsidRPr="00B91774" w:rsidRDefault="00F731D6" w:rsidP="004475A0">
      <w:pPr>
        <w:autoSpaceDE w:val="0"/>
        <w:autoSpaceDN w:val="0"/>
        <w:adjustRightInd w:val="0"/>
        <w:jc w:val="both"/>
        <w:rPr>
          <w:rFonts w:ascii="Times New Roman" w:hAnsi="Times New Roman" w:cs="Times New Roman"/>
        </w:rPr>
      </w:pPr>
      <w:r w:rsidRPr="00B91774">
        <w:rPr>
          <w:rFonts w:ascii="Times New Roman" w:hAnsi="Times New Roman" w:cs="Times New Roman"/>
        </w:rPr>
        <w:t xml:space="preserve">The principle </w:t>
      </w:r>
      <w:r w:rsidR="008D4830" w:rsidRPr="00B91774">
        <w:rPr>
          <w:rFonts w:ascii="Times New Roman" w:hAnsi="Times New Roman" w:cs="Times New Roman"/>
        </w:rPr>
        <w:t>of implementation</w:t>
      </w:r>
      <w:r w:rsidRPr="00B91774">
        <w:rPr>
          <w:rFonts w:ascii="Times New Roman" w:hAnsi="Times New Roman" w:cs="Times New Roman"/>
        </w:rPr>
        <w:t xml:space="preserve"> of this Twinning project will </w:t>
      </w:r>
      <w:r w:rsidR="008D4830" w:rsidRPr="00B91774">
        <w:rPr>
          <w:rFonts w:ascii="Times New Roman" w:hAnsi="Times New Roman" w:cs="Times New Roman"/>
        </w:rPr>
        <w:t xml:space="preserve">be </w:t>
      </w:r>
      <w:r w:rsidRPr="00B91774">
        <w:rPr>
          <w:rFonts w:ascii="Times New Roman" w:hAnsi="Times New Roman" w:cs="Times New Roman"/>
        </w:rPr>
        <w:t>based on environment</w:t>
      </w:r>
      <w:r w:rsidR="008D4830" w:rsidRPr="00B91774">
        <w:rPr>
          <w:rFonts w:ascii="Times New Roman" w:hAnsi="Times New Roman" w:cs="Times New Roman"/>
        </w:rPr>
        <w:t xml:space="preserve"> friendly atmosphere. This in particular guarantees, minimising paper use during project implementation by the maximum feasible use of electronic tools and resources.   </w:t>
      </w:r>
    </w:p>
    <w:p w14:paraId="3CCF2BD3" w14:textId="77777777" w:rsidR="00F731D6" w:rsidRPr="00B91774" w:rsidRDefault="00F731D6" w:rsidP="00E14D44">
      <w:pPr>
        <w:autoSpaceDE w:val="0"/>
        <w:autoSpaceDN w:val="0"/>
        <w:adjustRightInd w:val="0"/>
        <w:jc w:val="both"/>
        <w:rPr>
          <w:rFonts w:ascii="Times New Roman" w:eastAsia="Calibri" w:hAnsi="Times New Roman" w:cs="Times New Roman"/>
          <w:b/>
          <w:iCs/>
          <w:color w:val="000000" w:themeColor="text1"/>
        </w:rPr>
      </w:pPr>
    </w:p>
    <w:p w14:paraId="0CE26838" w14:textId="6947DF79" w:rsidR="00C543F6" w:rsidRDefault="00A92DE1" w:rsidP="00C543F6">
      <w:pPr>
        <w:autoSpaceDE w:val="0"/>
        <w:autoSpaceDN w:val="0"/>
        <w:adjustRightInd w:val="0"/>
        <w:ind w:left="-450"/>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9.</w:t>
      </w:r>
      <w:r w:rsidRPr="00ED302C">
        <w:rPr>
          <w:rFonts w:ascii="Times New Roman" w:eastAsia="Times New Roman" w:hAnsi="Times New Roman" w:cs="Times New Roman"/>
          <w:b/>
          <w:bCs/>
          <w:lang w:eastAsia="en-GB"/>
        </w:rPr>
        <w:tab/>
        <w:t>Conditionality and sequencing</w:t>
      </w:r>
    </w:p>
    <w:p w14:paraId="188AE9B3" w14:textId="626E7E83" w:rsidR="00C543F6" w:rsidRPr="00EA799D" w:rsidRDefault="00C543F6" w:rsidP="00C543F6">
      <w:pPr>
        <w:tabs>
          <w:tab w:val="left" w:pos="0"/>
        </w:tabs>
        <w:spacing w:after="240"/>
        <w:jc w:val="both"/>
        <w:rPr>
          <w:rFonts w:ascii="Times New Roman" w:eastAsiaTheme="minorEastAsia" w:hAnsi="Times New Roman" w:cs="Times New Roman"/>
        </w:rPr>
      </w:pPr>
      <w:r w:rsidRPr="00EA799D">
        <w:rPr>
          <w:rFonts w:ascii="Times New Roman" w:eastAsiaTheme="minorEastAsia" w:hAnsi="Times New Roman" w:cs="Times New Roman"/>
        </w:rPr>
        <w:t>There i</w:t>
      </w:r>
      <w:r>
        <w:rPr>
          <w:rFonts w:ascii="Times New Roman" w:eastAsiaTheme="minorEastAsia" w:hAnsi="Times New Roman" w:cs="Times New Roman"/>
        </w:rPr>
        <w:t>s no precondition set for this T</w:t>
      </w:r>
      <w:r w:rsidRPr="00EA799D">
        <w:rPr>
          <w:rFonts w:ascii="Times New Roman" w:eastAsiaTheme="minorEastAsia" w:hAnsi="Times New Roman" w:cs="Times New Roman"/>
        </w:rPr>
        <w:t xml:space="preserve">winning project as the new </w:t>
      </w:r>
      <w:r>
        <w:rPr>
          <w:rFonts w:ascii="Times New Roman" w:eastAsiaTheme="minorEastAsia" w:hAnsi="Times New Roman" w:cs="Times New Roman"/>
        </w:rPr>
        <w:t>legal base for quality assurance of education is in place and reforms of accreditation and authorisation have been started</w:t>
      </w:r>
      <w:r w:rsidRPr="00EA799D">
        <w:rPr>
          <w:rFonts w:ascii="Times New Roman" w:eastAsiaTheme="minorEastAsia" w:hAnsi="Times New Roman" w:cs="Times New Roman"/>
        </w:rPr>
        <w:t>.</w:t>
      </w:r>
      <w:r>
        <w:rPr>
          <w:rFonts w:ascii="Times New Roman" w:eastAsiaTheme="minorEastAsia" w:hAnsi="Times New Roman" w:cs="Times New Roman"/>
        </w:rPr>
        <w:t xml:space="preserve"> The NQF-related amendments in the law of Georgia on Development of Quality of Education have been consulted with stakeholders and adoption is expected in April 2018.</w:t>
      </w:r>
      <w:r w:rsidR="003B12F5">
        <w:rPr>
          <w:rFonts w:ascii="Times New Roman" w:eastAsiaTheme="minorEastAsia" w:hAnsi="Times New Roman" w:cs="Times New Roman"/>
        </w:rPr>
        <w:t xml:space="preserve"> </w:t>
      </w:r>
      <w:r w:rsidRPr="00EA799D">
        <w:rPr>
          <w:rFonts w:ascii="Times New Roman" w:eastAsiaTheme="minorEastAsia" w:hAnsi="Times New Roman" w:cs="Times New Roman"/>
        </w:rPr>
        <w:t xml:space="preserve">It is foreseen that a series of activities / measures would have been undertaken by </w:t>
      </w:r>
      <w:r>
        <w:rPr>
          <w:rFonts w:ascii="Times New Roman" w:eastAsiaTheme="minorEastAsia" w:hAnsi="Times New Roman" w:cs="Times New Roman"/>
        </w:rPr>
        <w:t>NCEQE</w:t>
      </w:r>
      <w:r w:rsidRPr="00EA799D">
        <w:rPr>
          <w:rFonts w:ascii="Times New Roman" w:eastAsiaTheme="minorEastAsia" w:hAnsi="Times New Roman" w:cs="Times New Roman"/>
        </w:rPr>
        <w:t xml:space="preserve"> in order for the project to start in satisfactory conditions. </w:t>
      </w:r>
    </w:p>
    <w:p w14:paraId="243438FE" w14:textId="77777777" w:rsidR="00C543F6" w:rsidRPr="00EA799D" w:rsidRDefault="00C543F6" w:rsidP="00C543F6">
      <w:pPr>
        <w:autoSpaceDE w:val="0"/>
        <w:autoSpaceDN w:val="0"/>
        <w:adjustRightInd w:val="0"/>
        <w:jc w:val="both"/>
        <w:rPr>
          <w:rFonts w:ascii="Times New Roman" w:eastAsiaTheme="minorEastAsia" w:hAnsi="Times New Roman" w:cs="Times New Roman"/>
        </w:rPr>
      </w:pPr>
      <w:r>
        <w:rPr>
          <w:rFonts w:ascii="Times New Roman" w:eastAsia="Calibri" w:hAnsi="Times New Roman" w:cs="Times New Roman"/>
          <w:bCs/>
          <w:color w:val="000000" w:themeColor="text1"/>
        </w:rPr>
        <w:t>NCEQE</w:t>
      </w:r>
      <w:r w:rsidRPr="00EA799D">
        <w:rPr>
          <w:rFonts w:ascii="Times New Roman" w:eastAsia="Calibri" w:hAnsi="Times New Roman" w:cs="Times New Roman"/>
          <w:bCs/>
          <w:color w:val="000000" w:themeColor="text1"/>
        </w:rPr>
        <w:t xml:space="preserve"> commits itself to provide the contributions stated in the Fiche. They include:</w:t>
      </w:r>
      <w:r w:rsidRPr="00EA799D">
        <w:rPr>
          <w:rFonts w:ascii="Times New Roman" w:eastAsiaTheme="minorEastAsia" w:hAnsi="Times New Roman" w:cs="Times New Roman"/>
        </w:rPr>
        <w:t xml:space="preserve"> </w:t>
      </w:r>
    </w:p>
    <w:p w14:paraId="027B2E43" w14:textId="77777777"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 xml:space="preserve">Strong commitment and support of </w:t>
      </w:r>
      <w:r>
        <w:rPr>
          <w:rFonts w:ascii="Times New Roman" w:eastAsia="Calibri" w:hAnsi="Times New Roman" w:cs="Times New Roman"/>
          <w:bCs/>
          <w:color w:val="000000" w:themeColor="text1"/>
          <w:lang w:eastAsia="en-GB"/>
        </w:rPr>
        <w:t>NCEQE</w:t>
      </w:r>
      <w:r w:rsidRPr="00EA799D">
        <w:rPr>
          <w:rFonts w:ascii="Times New Roman" w:eastAsia="Calibri" w:hAnsi="Times New Roman" w:cs="Times New Roman"/>
          <w:bCs/>
          <w:color w:val="000000" w:themeColor="text1"/>
          <w:lang w:eastAsia="en-GB"/>
        </w:rPr>
        <w:t xml:space="preserve"> management throughout the Project implementation period;</w:t>
      </w:r>
    </w:p>
    <w:p w14:paraId="4AAA667A" w14:textId="77777777"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 xml:space="preserve">Strong involvement and commitment of </w:t>
      </w:r>
      <w:r>
        <w:rPr>
          <w:rFonts w:ascii="Times New Roman" w:eastAsia="Calibri" w:hAnsi="Times New Roman" w:cs="Times New Roman"/>
          <w:bCs/>
          <w:color w:val="000000" w:themeColor="text1"/>
          <w:lang w:eastAsia="en-GB"/>
        </w:rPr>
        <w:t>NCEQE</w:t>
      </w:r>
      <w:r w:rsidRPr="00EA799D">
        <w:rPr>
          <w:rFonts w:ascii="Times New Roman" w:eastAsia="Calibri" w:hAnsi="Times New Roman" w:cs="Times New Roman"/>
          <w:bCs/>
          <w:color w:val="000000" w:themeColor="text1"/>
          <w:lang w:eastAsia="en-GB"/>
        </w:rPr>
        <w:t xml:space="preserve"> staff at all levels;</w:t>
      </w:r>
    </w:p>
    <w:p w14:paraId="062A41A0" w14:textId="6145D29B"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Assigning dedicated staff according to the project components</w:t>
      </w:r>
      <w:r w:rsidR="00CA4D74">
        <w:rPr>
          <w:rFonts w:ascii="Times New Roman" w:eastAsia="Calibri" w:hAnsi="Times New Roman" w:cs="Times New Roman"/>
          <w:bCs/>
          <w:color w:val="000000" w:themeColor="text1"/>
          <w:lang w:eastAsia="en-GB"/>
        </w:rPr>
        <w:t xml:space="preserve"> and substantive contribution to the agreed results</w:t>
      </w:r>
    </w:p>
    <w:p w14:paraId="1E243F70" w14:textId="00B6B8A0"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 xml:space="preserve">Joint reflection of </w:t>
      </w:r>
      <w:r>
        <w:rPr>
          <w:rFonts w:ascii="Times New Roman" w:eastAsia="Calibri" w:hAnsi="Times New Roman" w:cs="Times New Roman"/>
          <w:bCs/>
          <w:color w:val="000000" w:themeColor="text1"/>
          <w:lang w:eastAsia="en-GB"/>
        </w:rPr>
        <w:t xml:space="preserve">EU </w:t>
      </w:r>
      <w:r w:rsidRPr="00EA799D">
        <w:rPr>
          <w:rFonts w:ascii="Times New Roman" w:eastAsia="Calibri" w:hAnsi="Times New Roman" w:cs="Times New Roman"/>
          <w:bCs/>
          <w:color w:val="000000" w:themeColor="text1"/>
          <w:lang w:eastAsia="en-GB"/>
        </w:rPr>
        <w:t xml:space="preserve">MS and </w:t>
      </w:r>
      <w:r>
        <w:rPr>
          <w:rFonts w:ascii="Times New Roman" w:eastAsia="Calibri" w:hAnsi="Times New Roman" w:cs="Times New Roman"/>
          <w:bCs/>
          <w:color w:val="000000" w:themeColor="text1"/>
          <w:lang w:eastAsia="en-GB"/>
        </w:rPr>
        <w:t>NCEQE</w:t>
      </w:r>
      <w:r w:rsidRPr="00EA799D">
        <w:rPr>
          <w:rFonts w:ascii="Times New Roman" w:eastAsia="Calibri" w:hAnsi="Times New Roman" w:cs="Times New Roman"/>
          <w:bCs/>
          <w:color w:val="000000" w:themeColor="text1"/>
          <w:lang w:eastAsia="en-GB"/>
        </w:rPr>
        <w:t xml:space="preserve"> staff related to the project activities;</w:t>
      </w:r>
    </w:p>
    <w:p w14:paraId="6FA27AE2" w14:textId="77777777"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Ensuring coordination between departments and institutions connected with the Project;</w:t>
      </w:r>
    </w:p>
    <w:p w14:paraId="47513014" w14:textId="77777777" w:rsidR="00C543F6"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sidRPr="00EA799D">
        <w:rPr>
          <w:rFonts w:ascii="Times New Roman" w:eastAsia="Calibri" w:hAnsi="Times New Roman" w:cs="Times New Roman"/>
          <w:bCs/>
          <w:color w:val="000000" w:themeColor="text1"/>
          <w:lang w:eastAsia="en-GB"/>
        </w:rPr>
        <w:t>Ensuring access to indispensable information and documents;</w:t>
      </w:r>
    </w:p>
    <w:p w14:paraId="10AE5266" w14:textId="2A608B43"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Calibri" w:hAnsi="Times New Roman" w:cs="Times New Roman"/>
          <w:bCs/>
          <w:color w:val="000000" w:themeColor="text1"/>
          <w:lang w:eastAsia="en-GB"/>
        </w:rPr>
      </w:pPr>
      <w:r>
        <w:rPr>
          <w:rFonts w:ascii="Times New Roman" w:eastAsia="Calibri" w:hAnsi="Times New Roman" w:cs="Times New Roman"/>
          <w:bCs/>
          <w:color w:val="000000" w:themeColor="text1"/>
          <w:lang w:eastAsia="en-GB"/>
        </w:rPr>
        <w:t xml:space="preserve">Supporting active and necessary involvement of stakeholders and partners in the relevant activities </w:t>
      </w:r>
      <w:r w:rsidR="00963B72">
        <w:rPr>
          <w:rFonts w:ascii="Times New Roman" w:eastAsia="Calibri" w:hAnsi="Times New Roman" w:cs="Times New Roman"/>
          <w:bCs/>
          <w:color w:val="000000" w:themeColor="text1"/>
          <w:lang w:eastAsia="en-GB"/>
        </w:rPr>
        <w:t>(see list of possible partners in Annex 3)</w:t>
      </w:r>
    </w:p>
    <w:p w14:paraId="0A9BD273" w14:textId="77777777" w:rsidR="00C543F6" w:rsidRPr="00EA799D" w:rsidRDefault="00C543F6" w:rsidP="00A74402">
      <w:pPr>
        <w:numPr>
          <w:ilvl w:val="0"/>
          <w:numId w:val="12"/>
        </w:numPr>
        <w:autoSpaceDE w:val="0"/>
        <w:autoSpaceDN w:val="0"/>
        <w:adjustRightInd w:val="0"/>
        <w:spacing w:before="100" w:beforeAutospacing="1"/>
        <w:ind w:left="360"/>
        <w:contextualSpacing/>
        <w:jc w:val="both"/>
        <w:rPr>
          <w:rFonts w:ascii="Times New Roman" w:eastAsia="Times New Roman" w:hAnsi="Times New Roman" w:cs="Times New Roman"/>
          <w:bCs/>
          <w:lang w:eastAsia="en-GB"/>
        </w:rPr>
      </w:pPr>
      <w:r w:rsidRPr="00EA799D">
        <w:rPr>
          <w:rFonts w:ascii="Times New Roman" w:eastAsia="Calibri" w:hAnsi="Times New Roman" w:cs="Times New Roman"/>
          <w:bCs/>
          <w:color w:val="000000" w:themeColor="text1"/>
          <w:lang w:eastAsia="en-GB"/>
        </w:rPr>
        <w:t>Adequate conditions for the STEs to perform their work while on mission to the BI;</w:t>
      </w:r>
    </w:p>
    <w:p w14:paraId="70E99A45" w14:textId="26CBC1BA" w:rsidR="00C543F6" w:rsidRPr="003B12F5" w:rsidRDefault="00C543F6" w:rsidP="00A74402">
      <w:pPr>
        <w:numPr>
          <w:ilvl w:val="0"/>
          <w:numId w:val="12"/>
        </w:numPr>
        <w:autoSpaceDE w:val="0"/>
        <w:autoSpaceDN w:val="0"/>
        <w:adjustRightInd w:val="0"/>
        <w:spacing w:before="100" w:beforeAutospacing="1"/>
        <w:ind w:left="360"/>
        <w:contextualSpacing/>
        <w:jc w:val="both"/>
        <w:rPr>
          <w:rFonts w:ascii="Times New Roman" w:eastAsia="Times New Roman" w:hAnsi="Times New Roman" w:cs="Times New Roman"/>
          <w:bCs/>
          <w:lang w:eastAsia="en-GB"/>
        </w:rPr>
      </w:pPr>
      <w:r w:rsidRPr="00EA799D">
        <w:rPr>
          <w:rFonts w:ascii="Times New Roman" w:eastAsia="Calibri" w:hAnsi="Times New Roman" w:cs="Times New Roman"/>
          <w:bCs/>
          <w:color w:val="000000" w:themeColor="text1"/>
        </w:rPr>
        <w:t>Providing suitable venues and equipment for the training sessions and meetings that will be held under the Project;</w:t>
      </w:r>
    </w:p>
    <w:p w14:paraId="43F84553" w14:textId="77777777" w:rsidR="003B12F5" w:rsidRDefault="003B12F5" w:rsidP="00C543F6">
      <w:pPr>
        <w:tabs>
          <w:tab w:val="left" w:pos="0"/>
          <w:tab w:val="left" w:pos="540"/>
        </w:tabs>
        <w:spacing w:after="0"/>
        <w:ind w:right="221"/>
        <w:jc w:val="both"/>
        <w:rPr>
          <w:rFonts w:ascii="Times New Roman" w:eastAsia="Times New Roman" w:hAnsi="Times New Roman" w:cs="Times New Roman"/>
          <w:color w:val="000000"/>
          <w:lang w:val="en-US"/>
        </w:rPr>
      </w:pPr>
    </w:p>
    <w:p w14:paraId="4CD02C7F" w14:textId="77777777" w:rsidR="00C543F6" w:rsidRDefault="00C543F6" w:rsidP="00C543F6">
      <w:pPr>
        <w:tabs>
          <w:tab w:val="left" w:pos="0"/>
          <w:tab w:val="left" w:pos="540"/>
        </w:tabs>
        <w:spacing w:after="0"/>
        <w:ind w:right="221"/>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The </w:t>
      </w:r>
      <w:r w:rsidRPr="00EA799D">
        <w:rPr>
          <w:rFonts w:ascii="Times New Roman" w:eastAsia="Times New Roman" w:hAnsi="Times New Roman" w:cs="Times New Roman"/>
          <w:color w:val="000000"/>
          <w:lang w:val="en-US"/>
        </w:rPr>
        <w:t xml:space="preserve">Twinning project will enable </w:t>
      </w:r>
      <w:r>
        <w:rPr>
          <w:rFonts w:ascii="Times New Roman" w:eastAsia="Times New Roman" w:hAnsi="Times New Roman" w:cs="Times New Roman"/>
          <w:color w:val="000000"/>
          <w:lang w:val="en-US"/>
        </w:rPr>
        <w:t>NCEQE</w:t>
      </w:r>
      <w:r w:rsidRPr="00EA799D">
        <w:rPr>
          <w:rFonts w:ascii="Times New Roman" w:eastAsia="Times New Roman" w:hAnsi="Times New Roman" w:cs="Times New Roman"/>
          <w:color w:val="000000"/>
          <w:lang w:val="en-US"/>
        </w:rPr>
        <w:t xml:space="preserve"> to face implementation challenges in operationalizing all responsibilities given to </w:t>
      </w:r>
      <w:r>
        <w:rPr>
          <w:rFonts w:ascii="Times New Roman" w:eastAsia="Times New Roman" w:hAnsi="Times New Roman" w:cs="Times New Roman"/>
          <w:color w:val="000000"/>
          <w:lang w:val="en-US"/>
        </w:rPr>
        <w:t>NCEQE</w:t>
      </w:r>
      <w:r w:rsidRPr="00EA799D">
        <w:rPr>
          <w:rFonts w:ascii="Times New Roman" w:eastAsia="Times New Roman" w:hAnsi="Times New Roman" w:cs="Times New Roman"/>
          <w:color w:val="000000"/>
          <w:lang w:val="en-US"/>
        </w:rPr>
        <w:t xml:space="preserve"> under the Law. Leveraging similar experience and progress made in EU Member States would assist </w:t>
      </w:r>
      <w:r>
        <w:rPr>
          <w:rFonts w:ascii="Times New Roman" w:eastAsia="Times New Roman" w:hAnsi="Times New Roman" w:cs="Times New Roman"/>
          <w:color w:val="000000"/>
          <w:lang w:val="en-US"/>
        </w:rPr>
        <w:t>NCEQE in its tasks and contribution to quality of education and transparency of qualifications</w:t>
      </w:r>
      <w:r w:rsidRPr="00EA799D">
        <w:rPr>
          <w:rFonts w:ascii="Times New Roman" w:eastAsia="Times New Roman" w:hAnsi="Times New Roman" w:cs="Times New Roman"/>
          <w:color w:val="000000"/>
          <w:lang w:val="en-US"/>
        </w:rPr>
        <w:t>.</w:t>
      </w:r>
    </w:p>
    <w:p w14:paraId="14817049" w14:textId="77777777" w:rsidR="006269BB" w:rsidRPr="006269BB" w:rsidRDefault="006269BB" w:rsidP="006269BB">
      <w:pPr>
        <w:tabs>
          <w:tab w:val="left" w:pos="0"/>
          <w:tab w:val="left" w:pos="540"/>
        </w:tabs>
        <w:spacing w:after="0"/>
        <w:ind w:right="221"/>
        <w:jc w:val="both"/>
        <w:rPr>
          <w:rFonts w:ascii="Times New Roman" w:eastAsia="Times New Roman" w:hAnsi="Times New Roman" w:cs="Times New Roman"/>
          <w:bCs/>
          <w:color w:val="000000"/>
        </w:rPr>
      </w:pPr>
      <w:r w:rsidRPr="006269BB">
        <w:rPr>
          <w:rFonts w:ascii="Times New Roman" w:eastAsia="Times New Roman" w:hAnsi="Times New Roman" w:cs="Times New Roman"/>
          <w:bCs/>
          <w:color w:val="000000"/>
          <w:lang w:val="en-US"/>
        </w:rPr>
        <w:t>The project specific activities will be defined and prioritized based on close coordination between the MS and BC partners according to the Logical Framework.</w:t>
      </w:r>
    </w:p>
    <w:p w14:paraId="255DA4A1" w14:textId="77777777" w:rsidR="006269BB" w:rsidRPr="002519FB" w:rsidRDefault="006269BB" w:rsidP="00C543F6">
      <w:pPr>
        <w:tabs>
          <w:tab w:val="left" w:pos="0"/>
          <w:tab w:val="left" w:pos="540"/>
        </w:tabs>
        <w:spacing w:after="0"/>
        <w:ind w:right="221"/>
        <w:jc w:val="both"/>
        <w:rPr>
          <w:rFonts w:ascii="Times New Roman" w:eastAsia="Times New Roman" w:hAnsi="Times New Roman" w:cs="Times New Roman"/>
          <w:color w:val="000000"/>
        </w:rPr>
      </w:pPr>
    </w:p>
    <w:p w14:paraId="6A2172B8" w14:textId="77777777" w:rsidR="00F416DA" w:rsidRDefault="00A92DE1" w:rsidP="009F4959">
      <w:pPr>
        <w:autoSpaceDE w:val="0"/>
        <w:autoSpaceDN w:val="0"/>
        <w:adjustRightInd w:val="0"/>
        <w:spacing w:before="240"/>
        <w:jc w:val="both"/>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10.</w:t>
      </w:r>
      <w:r w:rsidR="004222A5">
        <w:rPr>
          <w:rFonts w:ascii="Times New Roman" w:eastAsia="Times New Roman" w:hAnsi="Times New Roman" w:cs="Times New Roman"/>
          <w:b/>
          <w:bCs/>
          <w:lang w:eastAsia="en-GB"/>
        </w:rPr>
        <w:t xml:space="preserve"> </w:t>
      </w:r>
      <w:r w:rsidRPr="00ED302C">
        <w:rPr>
          <w:rFonts w:ascii="Times New Roman" w:eastAsia="Times New Roman" w:hAnsi="Times New Roman" w:cs="Times New Roman"/>
          <w:b/>
          <w:bCs/>
          <w:lang w:eastAsia="en-GB"/>
        </w:rPr>
        <w:t>Indicat</w:t>
      </w:r>
      <w:r w:rsidR="009F4959">
        <w:rPr>
          <w:rFonts w:ascii="Times New Roman" w:eastAsia="Times New Roman" w:hAnsi="Times New Roman" w:cs="Times New Roman"/>
          <w:b/>
          <w:bCs/>
          <w:lang w:eastAsia="en-GB"/>
        </w:rPr>
        <w:t>ors for performance measurement</w:t>
      </w:r>
    </w:p>
    <w:p w14:paraId="1F91A05F" w14:textId="04AAE1EE" w:rsidR="006269BB" w:rsidRPr="002519FB" w:rsidRDefault="006269BB" w:rsidP="006269BB">
      <w:pPr>
        <w:autoSpaceDE w:val="0"/>
        <w:autoSpaceDN w:val="0"/>
        <w:adjustRightInd w:val="0"/>
        <w:spacing w:before="240"/>
        <w:jc w:val="both"/>
        <w:rPr>
          <w:rFonts w:ascii="Times New Roman" w:eastAsia="Times New Roman" w:hAnsi="Times New Roman" w:cs="Times New Roman"/>
          <w:bCs/>
          <w:lang w:eastAsia="en-GB"/>
        </w:rPr>
      </w:pPr>
      <w:r w:rsidRPr="002519FB">
        <w:rPr>
          <w:rFonts w:ascii="Times New Roman" w:eastAsia="Times New Roman" w:hAnsi="Times New Roman" w:cs="Times New Roman"/>
          <w:bCs/>
          <w:lang w:eastAsia="en-GB"/>
        </w:rPr>
        <w:t xml:space="preserve">The Indicators for performance are described in chapter 3.5 together with the project results as well as in the Logical Framework Matrix (annex1). The project MS and BC partners will ensure the smooth implementation of the project </w:t>
      </w:r>
      <w:r w:rsidR="00C50168" w:rsidRPr="002519FB">
        <w:rPr>
          <w:rFonts w:ascii="Times New Roman" w:eastAsia="Times New Roman" w:hAnsi="Times New Roman" w:cs="Times New Roman"/>
          <w:bCs/>
          <w:lang w:eastAsia="en-GB"/>
        </w:rPr>
        <w:t>activit</w:t>
      </w:r>
      <w:r w:rsidR="00C50168">
        <w:rPr>
          <w:rFonts w:ascii="Times New Roman" w:eastAsia="Times New Roman" w:hAnsi="Times New Roman" w:cs="Times New Roman"/>
          <w:bCs/>
          <w:lang w:eastAsia="en-GB"/>
        </w:rPr>
        <w:t>i</w:t>
      </w:r>
      <w:r w:rsidR="00C50168" w:rsidRPr="002519FB">
        <w:rPr>
          <w:rFonts w:ascii="Times New Roman" w:eastAsia="Times New Roman" w:hAnsi="Times New Roman" w:cs="Times New Roman"/>
          <w:bCs/>
          <w:lang w:eastAsia="en-GB"/>
        </w:rPr>
        <w:t>es</w:t>
      </w:r>
      <w:r w:rsidRPr="002519FB">
        <w:rPr>
          <w:rFonts w:ascii="Times New Roman" w:eastAsia="Times New Roman" w:hAnsi="Times New Roman" w:cs="Times New Roman"/>
          <w:bCs/>
          <w:lang w:eastAsia="en-GB"/>
        </w:rPr>
        <w:t xml:space="preserve"> and assess the performance measurement in accordance with the logical framework</w:t>
      </w:r>
      <w:r w:rsidR="00C50168">
        <w:rPr>
          <w:rFonts w:ascii="Times New Roman" w:eastAsia="Times New Roman" w:hAnsi="Times New Roman" w:cs="Times New Roman"/>
          <w:bCs/>
          <w:lang w:eastAsia="en-GB"/>
        </w:rPr>
        <w:t xml:space="preserve"> which will be reviewed during contract signature or during the drafting of the initial work plan</w:t>
      </w:r>
      <w:r w:rsidRPr="002519FB">
        <w:rPr>
          <w:rFonts w:ascii="Times New Roman" w:eastAsia="Times New Roman" w:hAnsi="Times New Roman" w:cs="Times New Roman"/>
          <w:bCs/>
          <w:lang w:eastAsia="en-GB"/>
        </w:rPr>
        <w:t xml:space="preserve">.   </w:t>
      </w:r>
    </w:p>
    <w:p w14:paraId="30C21BFA" w14:textId="0336CD7B" w:rsidR="006269BB" w:rsidRPr="002519FB" w:rsidRDefault="006269BB" w:rsidP="006269BB">
      <w:pPr>
        <w:autoSpaceDE w:val="0"/>
        <w:autoSpaceDN w:val="0"/>
        <w:adjustRightInd w:val="0"/>
        <w:spacing w:before="240"/>
        <w:jc w:val="both"/>
        <w:rPr>
          <w:rFonts w:ascii="Times New Roman" w:eastAsia="Times New Roman" w:hAnsi="Times New Roman" w:cs="Times New Roman"/>
          <w:bCs/>
          <w:lang w:eastAsia="en-GB"/>
        </w:rPr>
      </w:pPr>
      <w:r w:rsidRPr="002519FB">
        <w:rPr>
          <w:rFonts w:ascii="Times New Roman" w:eastAsia="Times New Roman" w:hAnsi="Times New Roman" w:cs="Times New Roman"/>
          <w:bCs/>
          <w:lang w:eastAsia="en-GB"/>
        </w:rPr>
        <w:t xml:space="preserve">The relevant staff from </w:t>
      </w:r>
      <w:r>
        <w:rPr>
          <w:rFonts w:ascii="Times New Roman" w:eastAsia="Times New Roman" w:hAnsi="Times New Roman" w:cs="Times New Roman"/>
          <w:bCs/>
          <w:lang w:eastAsia="en-GB"/>
        </w:rPr>
        <w:t xml:space="preserve">BA </w:t>
      </w:r>
      <w:r w:rsidRPr="002519FB">
        <w:rPr>
          <w:rFonts w:ascii="Times New Roman" w:eastAsia="Times New Roman" w:hAnsi="Times New Roman" w:cs="Times New Roman"/>
          <w:bCs/>
          <w:lang w:eastAsia="en-GB"/>
        </w:rPr>
        <w:t>will be involved in the project implementation and nominated for the overall coordination and project management; providing the information/documents in regards with the national regulatory basis and arranging the relevant information/consultation meetings. The Work Plan will further detail and give final shape to indicators</w:t>
      </w:r>
      <w:r>
        <w:rPr>
          <w:rFonts w:ascii="Times New Roman" w:eastAsia="Times New Roman" w:hAnsi="Times New Roman" w:cs="Times New Roman"/>
          <w:bCs/>
          <w:lang w:eastAsia="en-GB"/>
        </w:rPr>
        <w:t>. The BA will ensure:</w:t>
      </w:r>
    </w:p>
    <w:p w14:paraId="203AEE70" w14:textId="2F4861CD" w:rsidR="00F416DA" w:rsidRPr="00ED302C" w:rsidRDefault="000C06BD" w:rsidP="00A74402">
      <w:pPr>
        <w:numPr>
          <w:ilvl w:val="0"/>
          <w:numId w:val="12"/>
        </w:numPr>
        <w:autoSpaceDE w:val="0"/>
        <w:autoSpaceDN w:val="0"/>
        <w:adjustRightInd w:val="0"/>
        <w:spacing w:before="240" w:after="0"/>
        <w:ind w:left="357" w:hanging="357"/>
        <w:contextualSpacing/>
        <w:jc w:val="both"/>
        <w:rPr>
          <w:rFonts w:ascii="Times New Roman" w:eastAsia="Calibri" w:hAnsi="Times New Roman" w:cs="Times New Roman"/>
          <w:bCs/>
          <w:lang w:eastAsia="en-GB"/>
        </w:rPr>
      </w:pPr>
      <w:r>
        <w:rPr>
          <w:rFonts w:ascii="Times New Roman" w:eastAsia="Calibri" w:hAnsi="Times New Roman" w:cs="Times New Roman"/>
          <w:bCs/>
          <w:lang w:eastAsia="en-GB"/>
        </w:rPr>
        <w:t xml:space="preserve">Relevant staff </w:t>
      </w:r>
      <w:r w:rsidR="00F416DA" w:rsidRPr="00ED302C">
        <w:rPr>
          <w:rFonts w:ascii="Times New Roman" w:eastAsia="Calibri" w:hAnsi="Times New Roman" w:cs="Times New Roman"/>
          <w:bCs/>
          <w:lang w:eastAsia="en-GB"/>
        </w:rPr>
        <w:t xml:space="preserve">from </w:t>
      </w:r>
      <w:r w:rsidR="00847D85">
        <w:rPr>
          <w:rFonts w:ascii="Times New Roman" w:eastAsia="Calibri" w:hAnsi="Times New Roman" w:cs="Times New Roman"/>
          <w:bCs/>
          <w:lang w:eastAsia="en-GB"/>
        </w:rPr>
        <w:t>NCEQE</w:t>
      </w:r>
      <w:r>
        <w:rPr>
          <w:rFonts w:ascii="Times New Roman" w:eastAsia="Calibri" w:hAnsi="Times New Roman" w:cs="Times New Roman"/>
          <w:bCs/>
          <w:lang w:eastAsia="en-GB"/>
        </w:rPr>
        <w:t xml:space="preserve"> (higher management and fie</w:t>
      </w:r>
      <w:r w:rsidR="00946056">
        <w:rPr>
          <w:rFonts w:ascii="Times New Roman" w:eastAsia="Calibri" w:hAnsi="Times New Roman" w:cs="Times New Roman"/>
          <w:bCs/>
          <w:lang w:eastAsia="en-GB"/>
        </w:rPr>
        <w:t>l</w:t>
      </w:r>
      <w:r>
        <w:rPr>
          <w:rFonts w:ascii="Times New Roman" w:eastAsia="Calibri" w:hAnsi="Times New Roman" w:cs="Times New Roman"/>
          <w:bCs/>
          <w:lang w:eastAsia="en-GB"/>
        </w:rPr>
        <w:t>d specialists)</w:t>
      </w:r>
      <w:r w:rsidR="00F416DA" w:rsidRPr="00ED302C">
        <w:rPr>
          <w:rFonts w:ascii="Times New Roman" w:hAnsi="Times New Roman" w:cs="Times New Roman"/>
        </w:rPr>
        <w:t xml:space="preserve"> </w:t>
      </w:r>
      <w:r>
        <w:rPr>
          <w:rFonts w:ascii="Times New Roman" w:hAnsi="Times New Roman" w:cs="Times New Roman"/>
        </w:rPr>
        <w:t xml:space="preserve">will be involved in the project implementation and nominated </w:t>
      </w:r>
      <w:r w:rsidR="00F416DA" w:rsidRPr="00ED302C">
        <w:rPr>
          <w:rFonts w:ascii="Times New Roman" w:hAnsi="Times New Roman" w:cs="Times New Roman"/>
        </w:rPr>
        <w:t>for the overall coordination and project management.</w:t>
      </w:r>
    </w:p>
    <w:p w14:paraId="0FDA0041" w14:textId="16BF8ECB" w:rsidR="00F416DA" w:rsidRPr="00ED302C" w:rsidRDefault="00F416DA" w:rsidP="00A74402">
      <w:pPr>
        <w:numPr>
          <w:ilvl w:val="0"/>
          <w:numId w:val="12"/>
        </w:numPr>
        <w:autoSpaceDE w:val="0"/>
        <w:autoSpaceDN w:val="0"/>
        <w:adjustRightInd w:val="0"/>
        <w:spacing w:before="100" w:beforeAutospacing="1" w:after="0"/>
        <w:ind w:left="357" w:hanging="357"/>
        <w:contextualSpacing/>
        <w:jc w:val="both"/>
        <w:rPr>
          <w:rFonts w:ascii="Times New Roman" w:eastAsia="Calibri" w:hAnsi="Times New Roman" w:cs="Times New Roman"/>
          <w:bCs/>
          <w:lang w:eastAsia="en-GB"/>
        </w:rPr>
      </w:pPr>
      <w:r w:rsidRPr="00ED302C">
        <w:rPr>
          <w:rFonts w:ascii="Times New Roman" w:eastAsia="Calibri" w:hAnsi="Times New Roman" w:cs="Times New Roman"/>
          <w:bCs/>
          <w:lang w:eastAsia="en-GB"/>
        </w:rPr>
        <w:t>Providing the information/document</w:t>
      </w:r>
      <w:r w:rsidR="00847D85">
        <w:rPr>
          <w:rFonts w:ascii="Times New Roman" w:eastAsia="Calibri" w:hAnsi="Times New Roman" w:cs="Times New Roman"/>
          <w:bCs/>
          <w:lang w:eastAsia="en-GB"/>
        </w:rPr>
        <w:t xml:space="preserve">s in regards with the national policy and legislative </w:t>
      </w:r>
      <w:r w:rsidRPr="00ED302C">
        <w:rPr>
          <w:rFonts w:ascii="Times New Roman" w:eastAsia="Calibri" w:hAnsi="Times New Roman" w:cs="Times New Roman"/>
          <w:bCs/>
          <w:lang w:eastAsia="en-GB"/>
        </w:rPr>
        <w:t>basis and arranging the relevant informative meetings</w:t>
      </w:r>
      <w:r w:rsidR="000C06BD">
        <w:rPr>
          <w:rFonts w:ascii="Times New Roman" w:eastAsia="Calibri" w:hAnsi="Times New Roman" w:cs="Times New Roman"/>
          <w:bCs/>
          <w:lang w:eastAsia="en-GB"/>
        </w:rPr>
        <w:t>.</w:t>
      </w:r>
      <w:r w:rsidRPr="00ED302C">
        <w:rPr>
          <w:rFonts w:ascii="Times New Roman" w:eastAsia="Calibri" w:hAnsi="Times New Roman" w:cs="Times New Roman"/>
          <w:bCs/>
          <w:lang w:eastAsia="en-GB"/>
        </w:rPr>
        <w:t xml:space="preserve"> </w:t>
      </w:r>
    </w:p>
    <w:p w14:paraId="6748AC8A" w14:textId="1E84301E" w:rsidR="00F416DA" w:rsidRPr="00ED302C" w:rsidRDefault="00F416DA" w:rsidP="00A74402">
      <w:pPr>
        <w:numPr>
          <w:ilvl w:val="0"/>
          <w:numId w:val="12"/>
        </w:numPr>
        <w:autoSpaceDE w:val="0"/>
        <w:autoSpaceDN w:val="0"/>
        <w:adjustRightInd w:val="0"/>
        <w:spacing w:before="100" w:beforeAutospacing="1" w:after="0"/>
        <w:ind w:left="357" w:hanging="357"/>
        <w:contextualSpacing/>
        <w:jc w:val="both"/>
        <w:rPr>
          <w:rFonts w:ascii="Times New Roman" w:eastAsia="Calibri" w:hAnsi="Times New Roman" w:cs="Times New Roman"/>
          <w:bCs/>
          <w:lang w:eastAsia="en-GB"/>
        </w:rPr>
      </w:pPr>
      <w:r w:rsidRPr="00ED302C">
        <w:rPr>
          <w:rFonts w:ascii="Times New Roman" w:eastAsia="Calibri" w:hAnsi="Times New Roman" w:cs="Times New Roman"/>
          <w:bCs/>
          <w:lang w:eastAsia="en-GB"/>
        </w:rPr>
        <w:t xml:space="preserve">Coordination and meetings with other </w:t>
      </w:r>
      <w:r w:rsidR="000C06BD">
        <w:rPr>
          <w:rFonts w:ascii="Times New Roman" w:eastAsia="Calibri" w:hAnsi="Times New Roman" w:cs="Times New Roman"/>
          <w:bCs/>
          <w:lang w:eastAsia="en-GB"/>
        </w:rPr>
        <w:t xml:space="preserve">stakeholder </w:t>
      </w:r>
      <w:r w:rsidRPr="00ED302C">
        <w:rPr>
          <w:rFonts w:ascii="Times New Roman" w:eastAsia="Calibri" w:hAnsi="Times New Roman" w:cs="Times New Roman"/>
          <w:bCs/>
          <w:lang w:eastAsia="en-GB"/>
        </w:rPr>
        <w:t>organizations</w:t>
      </w:r>
      <w:r w:rsidR="000C06BD">
        <w:rPr>
          <w:rFonts w:ascii="Times New Roman" w:eastAsia="Calibri" w:hAnsi="Times New Roman" w:cs="Times New Roman"/>
          <w:bCs/>
          <w:lang w:eastAsia="en-GB"/>
        </w:rPr>
        <w:t>, donors or interested parties</w:t>
      </w:r>
      <w:r w:rsidRPr="00ED302C">
        <w:rPr>
          <w:rFonts w:ascii="Times New Roman" w:eastAsia="Calibri" w:hAnsi="Times New Roman" w:cs="Times New Roman"/>
          <w:bCs/>
          <w:lang w:eastAsia="en-GB"/>
        </w:rPr>
        <w:t xml:space="preserve"> </w:t>
      </w:r>
      <w:r w:rsidR="000C06BD">
        <w:rPr>
          <w:rFonts w:ascii="Times New Roman" w:eastAsia="Calibri" w:hAnsi="Times New Roman" w:cs="Times New Roman"/>
          <w:bCs/>
          <w:lang w:eastAsia="en-GB"/>
        </w:rPr>
        <w:t xml:space="preserve">related to the </w:t>
      </w:r>
      <w:r w:rsidR="00847D85">
        <w:rPr>
          <w:rFonts w:ascii="Times New Roman" w:eastAsia="Calibri" w:hAnsi="Times New Roman" w:cs="Times New Roman"/>
          <w:bCs/>
          <w:lang w:eastAsia="en-GB"/>
        </w:rPr>
        <w:t>NCEQE</w:t>
      </w:r>
      <w:r w:rsidR="000C06BD">
        <w:rPr>
          <w:rFonts w:ascii="Times New Roman" w:eastAsia="Calibri" w:hAnsi="Times New Roman" w:cs="Times New Roman"/>
          <w:bCs/>
          <w:lang w:eastAsia="en-GB"/>
        </w:rPr>
        <w:t xml:space="preserve"> field of operation.</w:t>
      </w:r>
    </w:p>
    <w:p w14:paraId="6A10125B" w14:textId="77777777" w:rsidR="00F416DA" w:rsidRPr="00ED302C" w:rsidRDefault="00F416DA" w:rsidP="00A74402">
      <w:pPr>
        <w:numPr>
          <w:ilvl w:val="0"/>
          <w:numId w:val="12"/>
        </w:numPr>
        <w:autoSpaceDE w:val="0"/>
        <w:autoSpaceDN w:val="0"/>
        <w:adjustRightInd w:val="0"/>
        <w:spacing w:before="100" w:beforeAutospacing="1" w:after="0"/>
        <w:ind w:left="357" w:hanging="357"/>
        <w:contextualSpacing/>
        <w:jc w:val="both"/>
        <w:rPr>
          <w:rFonts w:ascii="Times New Roman" w:eastAsia="Calibri" w:hAnsi="Times New Roman" w:cs="Times New Roman"/>
          <w:bCs/>
          <w:lang w:eastAsia="en-GB"/>
        </w:rPr>
      </w:pPr>
      <w:r w:rsidRPr="00ED302C">
        <w:rPr>
          <w:rFonts w:ascii="Times New Roman" w:eastAsia="Calibri" w:hAnsi="Times New Roman" w:cs="Times New Roman"/>
          <w:bCs/>
          <w:lang w:eastAsia="en-GB"/>
        </w:rPr>
        <w:t>Action Plan reports provided and updated</w:t>
      </w:r>
      <w:r w:rsidR="000C06BD">
        <w:rPr>
          <w:rFonts w:ascii="Times New Roman" w:eastAsia="Calibri" w:hAnsi="Times New Roman" w:cs="Times New Roman"/>
          <w:bCs/>
          <w:lang w:eastAsia="en-GB"/>
        </w:rPr>
        <w:t>.</w:t>
      </w:r>
      <w:r w:rsidRPr="00ED302C">
        <w:rPr>
          <w:rFonts w:ascii="Times New Roman" w:eastAsia="Calibri" w:hAnsi="Times New Roman" w:cs="Times New Roman"/>
          <w:bCs/>
          <w:lang w:eastAsia="en-GB"/>
        </w:rPr>
        <w:t xml:space="preserve"> </w:t>
      </w:r>
    </w:p>
    <w:p w14:paraId="059D204D" w14:textId="77777777" w:rsidR="00F416DA" w:rsidRPr="00ED302C" w:rsidRDefault="00F416DA" w:rsidP="00E14D44">
      <w:pPr>
        <w:autoSpaceDE w:val="0"/>
        <w:autoSpaceDN w:val="0"/>
        <w:adjustRightInd w:val="0"/>
        <w:jc w:val="both"/>
        <w:rPr>
          <w:rFonts w:ascii="Times New Roman" w:eastAsia="Times New Roman" w:hAnsi="Times New Roman" w:cs="Times New Roman"/>
          <w:bCs/>
          <w:i/>
          <w:lang w:eastAsia="en-GB"/>
        </w:rPr>
      </w:pPr>
    </w:p>
    <w:p w14:paraId="77ECEB62" w14:textId="77777777" w:rsidR="00A92DE1" w:rsidRPr="00ED302C" w:rsidRDefault="00A92DE1" w:rsidP="00E14D44">
      <w:pPr>
        <w:tabs>
          <w:tab w:val="left" w:pos="720"/>
          <w:tab w:val="left" w:pos="1440"/>
          <w:tab w:val="left" w:pos="2160"/>
          <w:tab w:val="center" w:pos="5233"/>
        </w:tabs>
        <w:autoSpaceDE w:val="0"/>
        <w:autoSpaceDN w:val="0"/>
        <w:adjustRightInd w:val="0"/>
        <w:jc w:val="both"/>
        <w:rPr>
          <w:rFonts w:ascii="Times New Roman" w:eastAsia="Times New Roman" w:hAnsi="Times New Roman" w:cs="Times New Roman"/>
          <w:b/>
          <w:bCs/>
          <w:lang w:eastAsia="en-GB"/>
        </w:rPr>
      </w:pPr>
      <w:r w:rsidRPr="00ED302C">
        <w:rPr>
          <w:rFonts w:ascii="Times New Roman" w:eastAsia="Times New Roman" w:hAnsi="Times New Roman" w:cs="Times New Roman"/>
          <w:b/>
          <w:bCs/>
          <w:lang w:eastAsia="en-GB"/>
        </w:rPr>
        <w:t>11. Facilities available</w:t>
      </w:r>
    </w:p>
    <w:p w14:paraId="570EFE65" w14:textId="77777777" w:rsidR="00376C91" w:rsidRPr="00ED302C" w:rsidRDefault="00376C91" w:rsidP="005C30A4">
      <w:pPr>
        <w:spacing w:before="120"/>
        <w:ind w:left="360"/>
        <w:jc w:val="both"/>
        <w:rPr>
          <w:rFonts w:ascii="Times New Roman" w:eastAsia="Times New Roman" w:hAnsi="Times New Roman" w:cs="Times New Roman"/>
          <w:color w:val="000000"/>
          <w:lang w:eastAsia="en-GB"/>
        </w:rPr>
      </w:pPr>
      <w:r w:rsidRPr="00ED302C">
        <w:rPr>
          <w:rFonts w:ascii="Times New Roman" w:eastAsia="Times New Roman" w:hAnsi="Times New Roman" w:cs="Times New Roman"/>
          <w:color w:val="000000"/>
          <w:lang w:eastAsia="en-GB"/>
        </w:rPr>
        <w:lastRenderedPageBreak/>
        <w:t xml:space="preserve">The BC commits itself to deliver the following </w:t>
      </w:r>
      <w:r w:rsidR="006A5725" w:rsidRPr="00ED302C">
        <w:rPr>
          <w:rFonts w:ascii="Times New Roman" w:eastAsia="Times New Roman" w:hAnsi="Times New Roman" w:cs="Times New Roman"/>
          <w:color w:val="000000"/>
          <w:lang w:eastAsia="en-GB"/>
        </w:rPr>
        <w:t>facilities</w:t>
      </w:r>
      <w:r w:rsidRPr="00ED302C">
        <w:rPr>
          <w:rFonts w:ascii="Times New Roman" w:eastAsia="Times New Roman" w:hAnsi="Times New Roman" w:cs="Times New Roman"/>
          <w:color w:val="000000"/>
          <w:lang w:eastAsia="en-GB"/>
        </w:rPr>
        <w:t>:</w:t>
      </w:r>
    </w:p>
    <w:p w14:paraId="754242D4" w14:textId="77777777" w:rsidR="00376C91" w:rsidRPr="00ED302C" w:rsidRDefault="00376C91" w:rsidP="003B12F5">
      <w:pPr>
        <w:numPr>
          <w:ilvl w:val="0"/>
          <w:numId w:val="10"/>
        </w:numPr>
        <w:spacing w:after="0"/>
        <w:ind w:left="357" w:hanging="357"/>
        <w:jc w:val="both"/>
        <w:rPr>
          <w:rFonts w:ascii="Times New Roman" w:eastAsia="Times New Roman" w:hAnsi="Times New Roman" w:cs="Times New Roman"/>
          <w:color w:val="000000"/>
          <w:lang w:eastAsia="en-GB"/>
        </w:rPr>
      </w:pPr>
      <w:r w:rsidRPr="00ED302C">
        <w:rPr>
          <w:rFonts w:ascii="Times New Roman" w:eastAsia="Times New Roman" w:hAnsi="Times New Roman" w:cs="Times New Roman"/>
          <w:color w:val="000000"/>
          <w:lang w:eastAsia="en-GB"/>
        </w:rPr>
        <w:t>Adequately equipped office space for the RTA and the RTA assistant(s) for the entire duration of their secondment.</w:t>
      </w:r>
    </w:p>
    <w:p w14:paraId="0A0AAC90" w14:textId="77777777" w:rsidR="006A5725" w:rsidRPr="00ED302C" w:rsidRDefault="006A5725" w:rsidP="003B12F5">
      <w:pPr>
        <w:pStyle w:val="ListParagraph"/>
        <w:numPr>
          <w:ilvl w:val="0"/>
          <w:numId w:val="10"/>
        </w:numPr>
        <w:spacing w:after="0"/>
        <w:ind w:left="357"/>
        <w:rPr>
          <w:rFonts w:ascii="Times New Roman" w:hAnsi="Times New Roman"/>
          <w:color w:val="000000"/>
          <w:lang w:eastAsia="en-GB"/>
        </w:rPr>
      </w:pPr>
      <w:r w:rsidRPr="00ED302C">
        <w:rPr>
          <w:rFonts w:ascii="Times New Roman" w:hAnsi="Times New Roman"/>
          <w:color w:val="000000"/>
          <w:lang w:eastAsia="en-GB"/>
        </w:rPr>
        <w:t>Supply of office room including access to computer, telephone, internet, printer, photocopier</w:t>
      </w:r>
      <w:r w:rsidR="00ED302C">
        <w:rPr>
          <w:rFonts w:ascii="Times New Roman" w:hAnsi="Times New Roman"/>
          <w:color w:val="000000"/>
          <w:lang w:eastAsia="en-GB"/>
        </w:rPr>
        <w:t>.</w:t>
      </w:r>
    </w:p>
    <w:p w14:paraId="568AD95E" w14:textId="77777777" w:rsidR="006A5725" w:rsidRPr="00ED302C" w:rsidRDefault="00376C91" w:rsidP="003B12F5">
      <w:pPr>
        <w:numPr>
          <w:ilvl w:val="0"/>
          <w:numId w:val="10"/>
        </w:numPr>
        <w:spacing w:after="0"/>
        <w:ind w:left="357" w:hanging="357"/>
        <w:jc w:val="both"/>
        <w:rPr>
          <w:rFonts w:ascii="Times New Roman" w:eastAsia="Times New Roman" w:hAnsi="Times New Roman" w:cs="Times New Roman"/>
          <w:color w:val="000000"/>
          <w:lang w:eastAsia="en-GB"/>
        </w:rPr>
      </w:pPr>
      <w:r w:rsidRPr="00ED302C">
        <w:rPr>
          <w:rFonts w:ascii="Times New Roman" w:eastAsia="Times New Roman" w:hAnsi="Times New Roman" w:cs="Times New Roman"/>
          <w:color w:val="000000"/>
          <w:lang w:eastAsia="en-GB"/>
        </w:rPr>
        <w:t>Adequate conditions for the STEs to perform their work while on mission to the BC.</w:t>
      </w:r>
    </w:p>
    <w:p w14:paraId="27C1C8D0" w14:textId="77777777" w:rsidR="00ED302C" w:rsidRPr="00ED302C" w:rsidRDefault="006A5725" w:rsidP="003B12F5">
      <w:pPr>
        <w:numPr>
          <w:ilvl w:val="0"/>
          <w:numId w:val="10"/>
        </w:numPr>
        <w:spacing w:after="0"/>
        <w:ind w:left="357" w:hanging="357"/>
        <w:jc w:val="both"/>
        <w:rPr>
          <w:rFonts w:ascii="Times New Roman" w:eastAsia="Times New Roman" w:hAnsi="Times New Roman" w:cs="Times New Roman"/>
          <w:b/>
          <w:bCs/>
          <w:lang w:eastAsia="en-GB"/>
        </w:rPr>
      </w:pPr>
      <w:r w:rsidRPr="00ED302C">
        <w:rPr>
          <w:rFonts w:ascii="Times New Roman" w:eastAsia="Times New Roman" w:hAnsi="Times New Roman" w:cs="Times New Roman"/>
          <w:color w:val="000000"/>
          <w:lang w:eastAsia="en-GB"/>
        </w:rPr>
        <w:t>Provid</w:t>
      </w:r>
      <w:r w:rsidR="00ED302C" w:rsidRPr="00ED302C">
        <w:rPr>
          <w:rFonts w:ascii="Times New Roman" w:eastAsia="Times New Roman" w:hAnsi="Times New Roman" w:cs="Times New Roman"/>
          <w:color w:val="000000"/>
          <w:lang w:eastAsia="en-GB"/>
        </w:rPr>
        <w:t>e</w:t>
      </w:r>
      <w:r w:rsidRPr="00ED302C">
        <w:rPr>
          <w:rFonts w:ascii="Times New Roman" w:eastAsia="Times New Roman" w:hAnsi="Times New Roman" w:cs="Times New Roman"/>
          <w:color w:val="000000"/>
          <w:lang w:eastAsia="en-GB"/>
        </w:rPr>
        <w:t xml:space="preserve"> suitable venues for the training sessions and meetings that will be held under the Project</w:t>
      </w:r>
      <w:r w:rsidR="00ED302C" w:rsidRPr="00ED302C">
        <w:rPr>
          <w:rFonts w:ascii="Times New Roman" w:eastAsia="Times New Roman" w:hAnsi="Times New Roman" w:cs="Times New Roman"/>
          <w:color w:val="000000"/>
          <w:lang w:eastAsia="en-GB"/>
        </w:rPr>
        <w:t>.</w:t>
      </w:r>
    </w:p>
    <w:p w14:paraId="7D3118F0" w14:textId="24D20D33" w:rsidR="005B13BE" w:rsidRPr="003B12F5" w:rsidRDefault="006A5725" w:rsidP="00E14D44">
      <w:pPr>
        <w:numPr>
          <w:ilvl w:val="0"/>
          <w:numId w:val="10"/>
        </w:numPr>
        <w:spacing w:after="0"/>
        <w:ind w:left="357" w:hanging="357"/>
        <w:jc w:val="both"/>
        <w:rPr>
          <w:rFonts w:ascii="Times New Roman" w:eastAsia="Times New Roman" w:hAnsi="Times New Roman" w:cs="Times New Roman"/>
          <w:b/>
          <w:bCs/>
          <w:lang w:eastAsia="en-GB"/>
        </w:rPr>
      </w:pPr>
      <w:r w:rsidRPr="00ED302C">
        <w:rPr>
          <w:rFonts w:ascii="Times New Roman" w:eastAsia="Times New Roman" w:hAnsi="Times New Roman" w:cs="Times New Roman"/>
          <w:bCs/>
          <w:lang w:eastAsia="en-GB"/>
        </w:rPr>
        <w:t xml:space="preserve">Security related issues will be assured according to the </w:t>
      </w:r>
      <w:r w:rsidR="00654CDA" w:rsidRPr="00ED302C">
        <w:rPr>
          <w:rFonts w:ascii="Times New Roman" w:eastAsia="Times New Roman" w:hAnsi="Times New Roman" w:cs="Times New Roman"/>
          <w:bCs/>
          <w:lang w:eastAsia="en-GB"/>
        </w:rPr>
        <w:t xml:space="preserve">standards and </w:t>
      </w:r>
      <w:r w:rsidRPr="00ED302C">
        <w:rPr>
          <w:rFonts w:ascii="Times New Roman" w:eastAsia="Times New Roman" w:hAnsi="Times New Roman" w:cs="Times New Roman"/>
          <w:bCs/>
          <w:lang w:eastAsia="en-GB"/>
        </w:rPr>
        <w:t>practices</w:t>
      </w:r>
      <w:r w:rsidR="00654CDA" w:rsidRPr="00ED302C">
        <w:rPr>
          <w:rFonts w:ascii="Times New Roman" w:eastAsia="Times New Roman" w:hAnsi="Times New Roman" w:cs="Times New Roman"/>
          <w:bCs/>
          <w:lang w:eastAsia="en-GB"/>
        </w:rPr>
        <w:t xml:space="preserve"> applicable for all Georgian public institutions.  </w:t>
      </w:r>
      <w:r w:rsidRPr="00ED302C">
        <w:rPr>
          <w:rFonts w:ascii="Times New Roman" w:eastAsia="Times New Roman" w:hAnsi="Times New Roman" w:cs="Times New Roman"/>
          <w:bCs/>
          <w:lang w:eastAsia="en-GB"/>
        </w:rPr>
        <w:t xml:space="preserve"> </w:t>
      </w:r>
    </w:p>
    <w:p w14:paraId="5F96B6E2" w14:textId="77777777" w:rsidR="005B13BE" w:rsidRDefault="005B13BE" w:rsidP="00E14D44">
      <w:pPr>
        <w:jc w:val="both"/>
        <w:rPr>
          <w:rFonts w:ascii="Times New Roman" w:eastAsia="Times New Roman" w:hAnsi="Times New Roman" w:cs="Times New Roman"/>
          <w:b/>
          <w:bCs/>
          <w:lang w:eastAsia="en-GB"/>
        </w:rPr>
      </w:pPr>
    </w:p>
    <w:p w14:paraId="33F2D425" w14:textId="77777777" w:rsidR="005C30A4" w:rsidRDefault="005C30A4" w:rsidP="00E14D44">
      <w:pPr>
        <w:jc w:val="both"/>
        <w:rPr>
          <w:rFonts w:ascii="Times New Roman" w:eastAsia="Times New Roman" w:hAnsi="Times New Roman" w:cs="Times New Roman"/>
          <w:b/>
          <w:bCs/>
          <w:lang w:eastAsia="en-GB"/>
        </w:rPr>
      </w:pPr>
    </w:p>
    <w:p w14:paraId="64A686B8" w14:textId="77777777" w:rsidR="00817686" w:rsidRDefault="00817686" w:rsidP="00E63F64">
      <w:pPr>
        <w:autoSpaceDE w:val="0"/>
        <w:autoSpaceDN w:val="0"/>
        <w:adjustRightInd w:val="0"/>
        <w:spacing w:before="120"/>
        <w:jc w:val="both"/>
        <w:rPr>
          <w:rFonts w:ascii="Times New Roman" w:eastAsia="Times New Roman" w:hAnsi="Times New Roman" w:cs="Times New Roman"/>
          <w:b/>
          <w:bCs/>
          <w:lang w:eastAsia="en-GB"/>
        </w:rPr>
      </w:pPr>
    </w:p>
    <w:p w14:paraId="567E8D37" w14:textId="77777777" w:rsidR="00BD55D7" w:rsidRDefault="00BD55D7" w:rsidP="00E63F64">
      <w:pPr>
        <w:autoSpaceDE w:val="0"/>
        <w:autoSpaceDN w:val="0"/>
        <w:adjustRightInd w:val="0"/>
        <w:spacing w:before="120"/>
        <w:jc w:val="both"/>
        <w:rPr>
          <w:rFonts w:ascii="Times New Roman" w:eastAsia="Times New Roman" w:hAnsi="Times New Roman" w:cs="Times New Roman"/>
          <w:b/>
          <w:bCs/>
          <w:lang w:eastAsia="en-GB"/>
        </w:rPr>
      </w:pPr>
    </w:p>
    <w:p w14:paraId="2ED410F8" w14:textId="268863E9" w:rsidR="007866D5" w:rsidRDefault="007866D5">
      <w:pPr>
        <w:rPr>
          <w:rFonts w:ascii="Times New Roman" w:eastAsia="Times New Roman" w:hAnsi="Times New Roman" w:cs="Times New Roman"/>
          <w:b/>
          <w:bCs/>
          <w:lang w:eastAsia="en-GB"/>
        </w:rPr>
      </w:pPr>
    </w:p>
    <w:p w14:paraId="21A92C71" w14:textId="77777777" w:rsidR="00BD55D7" w:rsidRDefault="00BD55D7">
      <w:pPr>
        <w:rPr>
          <w:rFonts w:ascii="Times New Roman" w:eastAsia="Times New Roman" w:hAnsi="Times New Roman" w:cs="Times New Roman"/>
          <w:b/>
          <w:bCs/>
          <w:lang w:eastAsia="en-GB"/>
        </w:rPr>
      </w:pPr>
      <w:r>
        <w:rPr>
          <w:rFonts w:ascii="Times New Roman" w:eastAsia="Times New Roman" w:hAnsi="Times New Roman" w:cs="Times New Roman"/>
          <w:b/>
          <w:bCs/>
          <w:lang w:eastAsia="en-GB"/>
        </w:rPr>
        <w:br w:type="page"/>
      </w:r>
    </w:p>
    <w:p w14:paraId="34A0B93A" w14:textId="4FFC6B32" w:rsidR="00E63F64" w:rsidRPr="003B12F5" w:rsidRDefault="00A92DE1" w:rsidP="00E63F64">
      <w:pPr>
        <w:autoSpaceDE w:val="0"/>
        <w:autoSpaceDN w:val="0"/>
        <w:adjustRightInd w:val="0"/>
        <w:spacing w:before="120"/>
        <w:jc w:val="both"/>
        <w:rPr>
          <w:rFonts w:ascii="Times New Roman" w:eastAsia="Times New Roman" w:hAnsi="Times New Roman" w:cs="Times New Roman"/>
          <w:b/>
          <w:bCs/>
          <w:lang w:eastAsia="en-GB"/>
        </w:rPr>
      </w:pPr>
      <w:r w:rsidRPr="003B12F5">
        <w:rPr>
          <w:rFonts w:ascii="Times New Roman" w:eastAsia="Times New Roman" w:hAnsi="Times New Roman" w:cs="Times New Roman"/>
          <w:b/>
          <w:bCs/>
          <w:lang w:eastAsia="en-GB"/>
        </w:rPr>
        <w:lastRenderedPageBreak/>
        <w:t>ANNEXES TO PROJECT FICHE</w:t>
      </w:r>
    </w:p>
    <w:p w14:paraId="14EEA2C4" w14:textId="77777777" w:rsidR="00E63F64" w:rsidRDefault="00E63F64" w:rsidP="00E63F64">
      <w:pPr>
        <w:autoSpaceDE w:val="0"/>
        <w:autoSpaceDN w:val="0"/>
        <w:adjustRightInd w:val="0"/>
        <w:spacing w:before="120"/>
        <w:jc w:val="both"/>
        <w:rPr>
          <w:rFonts w:ascii="Times New Roman" w:eastAsia="Times New Roman" w:hAnsi="Times New Roman" w:cs="Times New Roman"/>
          <w:b/>
          <w:bCs/>
          <w:lang w:eastAsia="en-GB"/>
        </w:rPr>
      </w:pPr>
    </w:p>
    <w:p w14:paraId="21E6F1A0" w14:textId="77777777" w:rsidR="00E63F64" w:rsidRPr="000C06BD" w:rsidRDefault="00405A73" w:rsidP="00A74402">
      <w:pPr>
        <w:pStyle w:val="ListParagraph"/>
        <w:numPr>
          <w:ilvl w:val="0"/>
          <w:numId w:val="19"/>
        </w:numPr>
        <w:autoSpaceDE w:val="0"/>
        <w:autoSpaceDN w:val="0"/>
        <w:adjustRightInd w:val="0"/>
        <w:spacing w:before="120"/>
        <w:ind w:left="180"/>
        <w:jc w:val="both"/>
        <w:rPr>
          <w:rFonts w:ascii="Times New Roman" w:hAnsi="Times New Roman"/>
          <w:color w:val="000000"/>
          <w:lang w:val="en-US"/>
        </w:rPr>
      </w:pPr>
      <w:r w:rsidRPr="000C06BD">
        <w:rPr>
          <w:rFonts w:ascii="Times New Roman" w:hAnsi="Times New Roman"/>
          <w:color w:val="000000"/>
          <w:spacing w:val="-2"/>
          <w:lang w:val="en-US"/>
        </w:rPr>
        <w:t>L</w:t>
      </w:r>
      <w:r w:rsidRPr="000C06BD">
        <w:rPr>
          <w:rFonts w:ascii="Times New Roman" w:hAnsi="Times New Roman"/>
          <w:color w:val="000000"/>
          <w:spacing w:val="1"/>
          <w:lang w:val="en-US"/>
        </w:rPr>
        <w:t>o</w:t>
      </w:r>
      <w:r w:rsidRPr="000C06BD">
        <w:rPr>
          <w:rFonts w:ascii="Times New Roman" w:hAnsi="Times New Roman"/>
          <w:color w:val="000000"/>
          <w:spacing w:val="-1"/>
          <w:lang w:val="en-US"/>
        </w:rPr>
        <w:t>g</w:t>
      </w:r>
      <w:r w:rsidRPr="000C06BD">
        <w:rPr>
          <w:rFonts w:ascii="Times New Roman" w:hAnsi="Times New Roman"/>
          <w:color w:val="000000"/>
          <w:lang w:val="en-US"/>
        </w:rPr>
        <w:t>ical f</w:t>
      </w:r>
      <w:r w:rsidRPr="000C06BD">
        <w:rPr>
          <w:rFonts w:ascii="Times New Roman" w:hAnsi="Times New Roman"/>
          <w:color w:val="000000"/>
          <w:spacing w:val="-1"/>
          <w:lang w:val="en-US"/>
        </w:rPr>
        <w:t>ra</w:t>
      </w:r>
      <w:r w:rsidRPr="000C06BD">
        <w:rPr>
          <w:rFonts w:ascii="Times New Roman" w:hAnsi="Times New Roman"/>
          <w:color w:val="000000"/>
          <w:spacing w:val="2"/>
          <w:lang w:val="en-US"/>
        </w:rPr>
        <w:t>m</w:t>
      </w:r>
      <w:r w:rsidRPr="000C06BD">
        <w:rPr>
          <w:rFonts w:ascii="Times New Roman" w:hAnsi="Times New Roman"/>
          <w:color w:val="000000"/>
          <w:lang w:val="en-US"/>
        </w:rPr>
        <w:t>ewo</w:t>
      </w:r>
      <w:r w:rsidRPr="000C06BD">
        <w:rPr>
          <w:rFonts w:ascii="Times New Roman" w:hAnsi="Times New Roman"/>
          <w:color w:val="000000"/>
          <w:spacing w:val="-1"/>
          <w:lang w:val="en-US"/>
        </w:rPr>
        <w:t>r</w:t>
      </w:r>
      <w:r w:rsidRPr="000C06BD">
        <w:rPr>
          <w:rFonts w:ascii="Times New Roman" w:hAnsi="Times New Roman"/>
          <w:color w:val="000000"/>
          <w:lang w:val="en-US"/>
        </w:rPr>
        <w:t>k mat</w:t>
      </w:r>
      <w:r w:rsidRPr="000C06BD">
        <w:rPr>
          <w:rFonts w:ascii="Times New Roman" w:hAnsi="Times New Roman"/>
          <w:color w:val="000000"/>
          <w:spacing w:val="-1"/>
          <w:lang w:val="en-US"/>
        </w:rPr>
        <w:t>r</w:t>
      </w:r>
      <w:r w:rsidRPr="000C06BD">
        <w:rPr>
          <w:rFonts w:ascii="Times New Roman" w:hAnsi="Times New Roman"/>
          <w:color w:val="000000"/>
          <w:spacing w:val="2"/>
          <w:lang w:val="en-US"/>
        </w:rPr>
        <w:t>i</w:t>
      </w:r>
      <w:r w:rsidRPr="000C06BD">
        <w:rPr>
          <w:rFonts w:ascii="Times New Roman" w:hAnsi="Times New Roman"/>
          <w:color w:val="000000"/>
          <w:lang w:val="en-US"/>
        </w:rPr>
        <w:t>x</w:t>
      </w:r>
      <w:r w:rsidRPr="000C06BD">
        <w:rPr>
          <w:rFonts w:ascii="Times New Roman" w:hAnsi="Times New Roman"/>
          <w:color w:val="000000"/>
          <w:spacing w:val="2"/>
          <w:lang w:val="en-US"/>
        </w:rPr>
        <w:t xml:space="preserve"> </w:t>
      </w:r>
      <w:r w:rsidRPr="000C06BD">
        <w:rPr>
          <w:rFonts w:ascii="Times New Roman" w:hAnsi="Times New Roman"/>
          <w:color w:val="000000"/>
          <w:lang w:val="en-US"/>
        </w:rPr>
        <w:t>in s</w:t>
      </w:r>
      <w:r w:rsidRPr="000C06BD">
        <w:rPr>
          <w:rFonts w:ascii="Times New Roman" w:hAnsi="Times New Roman"/>
          <w:color w:val="000000"/>
          <w:spacing w:val="1"/>
          <w:lang w:val="en-US"/>
        </w:rPr>
        <w:t>t</w:t>
      </w:r>
      <w:r w:rsidRPr="000C06BD">
        <w:rPr>
          <w:rFonts w:ascii="Times New Roman" w:hAnsi="Times New Roman"/>
          <w:color w:val="000000"/>
          <w:lang w:val="en-US"/>
        </w:rPr>
        <w:t>and</w:t>
      </w:r>
      <w:r w:rsidRPr="000C06BD">
        <w:rPr>
          <w:rFonts w:ascii="Times New Roman" w:hAnsi="Times New Roman"/>
          <w:color w:val="000000"/>
          <w:spacing w:val="-1"/>
          <w:lang w:val="en-US"/>
        </w:rPr>
        <w:t>a</w:t>
      </w:r>
      <w:r w:rsidRPr="000C06BD">
        <w:rPr>
          <w:rFonts w:ascii="Times New Roman" w:hAnsi="Times New Roman"/>
          <w:color w:val="000000"/>
          <w:lang w:val="en-US"/>
        </w:rPr>
        <w:t xml:space="preserve">rd </w:t>
      </w:r>
      <w:r w:rsidRPr="000C06BD">
        <w:rPr>
          <w:rFonts w:ascii="Times New Roman" w:hAnsi="Times New Roman"/>
          <w:color w:val="000000"/>
          <w:spacing w:val="-1"/>
          <w:lang w:val="en-US"/>
        </w:rPr>
        <w:t>f</w:t>
      </w:r>
      <w:r w:rsidRPr="000C06BD">
        <w:rPr>
          <w:rFonts w:ascii="Times New Roman" w:hAnsi="Times New Roman"/>
          <w:color w:val="000000"/>
          <w:lang w:val="en-US"/>
        </w:rPr>
        <w:t>o</w:t>
      </w:r>
      <w:r w:rsidRPr="000C06BD">
        <w:rPr>
          <w:rFonts w:ascii="Times New Roman" w:hAnsi="Times New Roman"/>
          <w:color w:val="000000"/>
          <w:spacing w:val="-1"/>
          <w:lang w:val="en-US"/>
        </w:rPr>
        <w:t>r</w:t>
      </w:r>
      <w:r w:rsidRPr="000C06BD">
        <w:rPr>
          <w:rFonts w:ascii="Times New Roman" w:hAnsi="Times New Roman"/>
          <w:color w:val="000000"/>
          <w:lang w:val="en-US"/>
        </w:rPr>
        <w:t>mat</w:t>
      </w:r>
    </w:p>
    <w:p w14:paraId="33D05859" w14:textId="6AA03548" w:rsidR="00E63F64" w:rsidRPr="000C06BD" w:rsidRDefault="00847D85" w:rsidP="00A74402">
      <w:pPr>
        <w:pStyle w:val="ListParagraph"/>
        <w:numPr>
          <w:ilvl w:val="0"/>
          <w:numId w:val="19"/>
        </w:numPr>
        <w:autoSpaceDE w:val="0"/>
        <w:autoSpaceDN w:val="0"/>
        <w:adjustRightInd w:val="0"/>
        <w:spacing w:before="120"/>
        <w:ind w:left="180"/>
        <w:jc w:val="both"/>
        <w:rPr>
          <w:rFonts w:ascii="Times New Roman" w:hAnsi="Times New Roman"/>
          <w:color w:val="000000"/>
          <w:lang w:val="en-US"/>
        </w:rPr>
      </w:pPr>
      <w:r>
        <w:rPr>
          <w:rFonts w:ascii="Times New Roman" w:hAnsi="Times New Roman"/>
          <w:color w:val="000000"/>
          <w:lang w:val="en-US"/>
        </w:rPr>
        <w:t>NCEQE</w:t>
      </w:r>
      <w:r w:rsidR="00D01E8B">
        <w:rPr>
          <w:rFonts w:ascii="Times New Roman" w:hAnsi="Times New Roman"/>
          <w:color w:val="000000"/>
          <w:lang w:val="en-US"/>
        </w:rPr>
        <w:t>’s</w:t>
      </w:r>
      <w:r>
        <w:rPr>
          <w:rFonts w:ascii="Times New Roman" w:hAnsi="Times New Roman"/>
          <w:color w:val="000000"/>
          <w:lang w:val="en-US"/>
        </w:rPr>
        <w:t xml:space="preserve"> </w:t>
      </w:r>
      <w:r w:rsidR="00E63F64" w:rsidRPr="000C06BD">
        <w:rPr>
          <w:rFonts w:ascii="Times New Roman" w:hAnsi="Times New Roman"/>
          <w:color w:val="000000"/>
          <w:lang w:val="en-US"/>
        </w:rPr>
        <w:t>Organizational Chart</w:t>
      </w:r>
    </w:p>
    <w:p w14:paraId="5ADA2446" w14:textId="0C5D8B68" w:rsidR="00E63F64" w:rsidRPr="00D01E8B" w:rsidRDefault="00D01E8B" w:rsidP="00A74402">
      <w:pPr>
        <w:pStyle w:val="ListParagraph"/>
        <w:numPr>
          <w:ilvl w:val="0"/>
          <w:numId w:val="19"/>
        </w:numPr>
        <w:autoSpaceDE w:val="0"/>
        <w:autoSpaceDN w:val="0"/>
        <w:adjustRightInd w:val="0"/>
        <w:spacing w:before="120"/>
        <w:ind w:left="180"/>
        <w:jc w:val="both"/>
        <w:rPr>
          <w:rFonts w:ascii="Times New Roman" w:hAnsi="Times New Roman"/>
          <w:iCs/>
          <w:color w:val="000000"/>
          <w:lang w:val="en-US"/>
        </w:rPr>
      </w:pPr>
      <w:r>
        <w:rPr>
          <w:rFonts w:ascii="Times New Roman" w:hAnsi="Times New Roman"/>
          <w:color w:val="000000"/>
          <w:lang w:val="en-US"/>
        </w:rPr>
        <w:t>NCEQE’s s</w:t>
      </w:r>
      <w:r w:rsidR="00B106AD">
        <w:rPr>
          <w:rFonts w:ascii="Times New Roman" w:hAnsi="Times New Roman"/>
          <w:color w:val="000000"/>
          <w:lang w:val="en-US"/>
        </w:rPr>
        <w:t>et up and responsibilities</w:t>
      </w:r>
    </w:p>
    <w:p w14:paraId="3ACF2DBC" w14:textId="2AAA0DE7" w:rsidR="00D01E8B" w:rsidRPr="00CF71B8" w:rsidRDefault="00D01E8B" w:rsidP="00A74402">
      <w:pPr>
        <w:pStyle w:val="ListParagraph"/>
        <w:numPr>
          <w:ilvl w:val="0"/>
          <w:numId w:val="19"/>
        </w:numPr>
        <w:autoSpaceDE w:val="0"/>
        <w:autoSpaceDN w:val="0"/>
        <w:adjustRightInd w:val="0"/>
        <w:spacing w:before="120"/>
        <w:ind w:left="180"/>
        <w:jc w:val="both"/>
        <w:rPr>
          <w:rFonts w:ascii="Times New Roman" w:hAnsi="Times New Roman"/>
          <w:iCs/>
          <w:color w:val="000000"/>
          <w:lang w:val="en-US"/>
        </w:rPr>
      </w:pPr>
      <w:r>
        <w:rPr>
          <w:rFonts w:ascii="Times New Roman" w:hAnsi="Times New Roman"/>
          <w:color w:val="000000"/>
          <w:lang w:val="en-US"/>
        </w:rPr>
        <w:t xml:space="preserve">Full list of relevant </w:t>
      </w:r>
      <w:r w:rsidR="00C50168" w:rsidRPr="004F2F48">
        <w:rPr>
          <w:rFonts w:ascii="Times New Roman" w:hAnsi="Times New Roman"/>
          <w:i/>
          <w:color w:val="000000"/>
          <w:lang w:val="en-US"/>
        </w:rPr>
        <w:t>Union</w:t>
      </w:r>
      <w:r w:rsidR="00C50168">
        <w:rPr>
          <w:rFonts w:ascii="Times New Roman" w:hAnsi="Times New Roman"/>
          <w:color w:val="000000"/>
          <w:lang w:val="en-US"/>
        </w:rPr>
        <w:t xml:space="preserve"> </w:t>
      </w:r>
      <w:r w:rsidRPr="00AF184F">
        <w:rPr>
          <w:rFonts w:ascii="Times New Roman" w:hAnsi="Times New Roman"/>
          <w:i/>
          <w:color w:val="000000"/>
          <w:lang w:val="en-US"/>
        </w:rPr>
        <w:t>acquis</w:t>
      </w:r>
    </w:p>
    <w:p w14:paraId="44850374" w14:textId="0E6DBE16" w:rsidR="0039404F" w:rsidRPr="000C06BD" w:rsidRDefault="0039404F" w:rsidP="00A74402">
      <w:pPr>
        <w:pStyle w:val="ListParagraph"/>
        <w:numPr>
          <w:ilvl w:val="0"/>
          <w:numId w:val="19"/>
        </w:numPr>
        <w:autoSpaceDE w:val="0"/>
        <w:autoSpaceDN w:val="0"/>
        <w:adjustRightInd w:val="0"/>
        <w:spacing w:before="120"/>
        <w:ind w:left="180"/>
        <w:jc w:val="both"/>
        <w:rPr>
          <w:rFonts w:ascii="Times New Roman" w:hAnsi="Times New Roman"/>
          <w:iCs/>
          <w:color w:val="000000"/>
          <w:lang w:val="en-US"/>
        </w:rPr>
      </w:pPr>
      <w:r>
        <w:rPr>
          <w:rFonts w:ascii="Times New Roman" w:hAnsi="Times New Roman"/>
          <w:color w:val="000000"/>
          <w:lang w:val="en-US"/>
        </w:rPr>
        <w:t xml:space="preserve">Action Document </w:t>
      </w:r>
    </w:p>
    <w:p w14:paraId="294D111C" w14:textId="77777777" w:rsidR="0097531C" w:rsidRPr="00ED302C" w:rsidRDefault="0097531C" w:rsidP="00E63F64">
      <w:pPr>
        <w:ind w:left="180"/>
        <w:rPr>
          <w:rFonts w:ascii="Times New Roman" w:eastAsia="Times New Roman" w:hAnsi="Times New Roman" w:cs="Times New Roman"/>
          <w:lang w:eastAsia="en-GB"/>
        </w:rPr>
      </w:pPr>
    </w:p>
    <w:p w14:paraId="0C9619FE" w14:textId="77777777" w:rsidR="000D0BAC" w:rsidRDefault="000D0BAC" w:rsidP="00E14D44">
      <w:pPr>
        <w:spacing w:after="0"/>
        <w:rPr>
          <w:rFonts w:ascii="Times New Roman" w:eastAsia="Times New Roman" w:hAnsi="Times New Roman" w:cs="Times New Roman"/>
          <w:b/>
          <w:lang w:eastAsia="en-GB"/>
        </w:rPr>
      </w:pPr>
    </w:p>
    <w:p w14:paraId="756FEF4D" w14:textId="77777777" w:rsidR="000D0BAC" w:rsidRDefault="000D0BAC" w:rsidP="00E14D44">
      <w:pPr>
        <w:spacing w:after="0"/>
        <w:rPr>
          <w:rFonts w:ascii="Times New Roman" w:eastAsia="Times New Roman" w:hAnsi="Times New Roman" w:cs="Times New Roman"/>
          <w:b/>
          <w:lang w:eastAsia="en-GB"/>
        </w:rPr>
      </w:pPr>
    </w:p>
    <w:p w14:paraId="623C487E" w14:textId="77777777" w:rsidR="00BD675C" w:rsidRDefault="00BD675C" w:rsidP="00E14D44">
      <w:pPr>
        <w:spacing w:after="0"/>
        <w:rPr>
          <w:rFonts w:ascii="Times New Roman" w:eastAsia="Times New Roman" w:hAnsi="Times New Roman" w:cs="Times New Roman"/>
          <w:b/>
          <w:lang w:eastAsia="en-GB"/>
        </w:rPr>
      </w:pPr>
    </w:p>
    <w:p w14:paraId="3DB5FCCA" w14:textId="77777777" w:rsidR="00BD675C" w:rsidRDefault="00BD675C" w:rsidP="00E14D44">
      <w:pPr>
        <w:spacing w:after="0"/>
        <w:rPr>
          <w:rFonts w:ascii="Times New Roman" w:eastAsia="Times New Roman" w:hAnsi="Times New Roman" w:cs="Times New Roman"/>
          <w:b/>
          <w:lang w:eastAsia="en-GB"/>
        </w:rPr>
      </w:pPr>
    </w:p>
    <w:p w14:paraId="09AFA442" w14:textId="77777777" w:rsidR="00BD675C" w:rsidRDefault="00BD675C" w:rsidP="00E14D44">
      <w:pPr>
        <w:spacing w:after="0"/>
        <w:rPr>
          <w:rFonts w:ascii="Times New Roman" w:eastAsia="Times New Roman" w:hAnsi="Times New Roman" w:cs="Times New Roman"/>
          <w:b/>
          <w:lang w:eastAsia="en-GB"/>
        </w:rPr>
      </w:pPr>
    </w:p>
    <w:p w14:paraId="323D2768" w14:textId="77777777" w:rsidR="00BD675C" w:rsidRDefault="00BD675C" w:rsidP="00E14D44">
      <w:pPr>
        <w:spacing w:after="0"/>
        <w:rPr>
          <w:rFonts w:ascii="Times New Roman" w:eastAsia="Times New Roman" w:hAnsi="Times New Roman" w:cs="Times New Roman"/>
          <w:b/>
          <w:lang w:eastAsia="en-GB"/>
        </w:rPr>
      </w:pPr>
    </w:p>
    <w:p w14:paraId="6A1F95A6" w14:textId="77777777" w:rsidR="00BD675C" w:rsidRDefault="00BD675C" w:rsidP="00E14D44">
      <w:pPr>
        <w:spacing w:after="0"/>
        <w:rPr>
          <w:rFonts w:ascii="Times New Roman" w:eastAsia="Times New Roman" w:hAnsi="Times New Roman" w:cs="Times New Roman"/>
          <w:b/>
          <w:lang w:eastAsia="en-GB"/>
        </w:rPr>
      </w:pPr>
    </w:p>
    <w:p w14:paraId="58BD0135" w14:textId="77777777" w:rsidR="00BD675C" w:rsidRDefault="00BD675C" w:rsidP="00E14D44">
      <w:pPr>
        <w:spacing w:after="0"/>
        <w:rPr>
          <w:rFonts w:ascii="Times New Roman" w:eastAsia="Times New Roman" w:hAnsi="Times New Roman" w:cs="Times New Roman"/>
          <w:b/>
          <w:lang w:eastAsia="en-GB"/>
        </w:rPr>
      </w:pPr>
    </w:p>
    <w:p w14:paraId="65E42A6A" w14:textId="77777777" w:rsidR="00BD675C" w:rsidRDefault="00BD675C" w:rsidP="00E14D44">
      <w:pPr>
        <w:spacing w:after="0"/>
        <w:rPr>
          <w:rFonts w:ascii="Times New Roman" w:eastAsia="Times New Roman" w:hAnsi="Times New Roman" w:cs="Times New Roman"/>
          <w:b/>
          <w:lang w:eastAsia="en-GB"/>
        </w:rPr>
      </w:pPr>
    </w:p>
    <w:p w14:paraId="7D3C0E61" w14:textId="77777777" w:rsidR="000565AD" w:rsidRDefault="000565AD" w:rsidP="00E14D44">
      <w:pPr>
        <w:spacing w:after="0"/>
        <w:rPr>
          <w:rFonts w:ascii="Times New Roman" w:eastAsia="Times New Roman" w:hAnsi="Times New Roman" w:cs="Times New Roman"/>
          <w:b/>
          <w:lang w:eastAsia="en-GB"/>
        </w:rPr>
      </w:pPr>
    </w:p>
    <w:p w14:paraId="04009255" w14:textId="77777777" w:rsidR="00BD675C" w:rsidRDefault="00BD675C" w:rsidP="00E14D44">
      <w:pPr>
        <w:spacing w:after="0"/>
        <w:rPr>
          <w:rFonts w:ascii="Times New Roman" w:eastAsia="Times New Roman" w:hAnsi="Times New Roman" w:cs="Times New Roman"/>
          <w:b/>
          <w:lang w:eastAsia="en-GB"/>
        </w:rPr>
      </w:pPr>
    </w:p>
    <w:p w14:paraId="24FA7A5B" w14:textId="77777777" w:rsidR="00BD675C" w:rsidRDefault="00BD675C" w:rsidP="00E14D44">
      <w:pPr>
        <w:spacing w:after="0"/>
        <w:rPr>
          <w:rFonts w:ascii="Times New Roman" w:eastAsia="Times New Roman" w:hAnsi="Times New Roman" w:cs="Times New Roman"/>
          <w:b/>
          <w:lang w:eastAsia="en-GB"/>
        </w:rPr>
      </w:pPr>
    </w:p>
    <w:p w14:paraId="3834C6BB" w14:textId="77777777" w:rsidR="00584537" w:rsidRDefault="00584537" w:rsidP="00E14D44">
      <w:pPr>
        <w:spacing w:after="0"/>
        <w:rPr>
          <w:rFonts w:ascii="Times New Roman" w:eastAsia="Times New Roman" w:hAnsi="Times New Roman" w:cs="Times New Roman"/>
          <w:b/>
          <w:sz w:val="24"/>
          <w:szCs w:val="24"/>
          <w:lang w:eastAsia="en-GB"/>
        </w:rPr>
      </w:pPr>
    </w:p>
    <w:p w14:paraId="5BB8CD52" w14:textId="77777777" w:rsidR="00584537" w:rsidRDefault="00584537" w:rsidP="00E14D44">
      <w:pPr>
        <w:spacing w:after="0"/>
        <w:rPr>
          <w:rFonts w:ascii="Times New Roman" w:eastAsia="Times New Roman" w:hAnsi="Times New Roman" w:cs="Times New Roman"/>
          <w:b/>
          <w:sz w:val="24"/>
          <w:szCs w:val="24"/>
          <w:lang w:eastAsia="en-GB"/>
        </w:rPr>
      </w:pPr>
    </w:p>
    <w:p w14:paraId="5BA9B760" w14:textId="77777777" w:rsidR="00584537" w:rsidRDefault="00584537" w:rsidP="00E14D44">
      <w:pPr>
        <w:spacing w:after="0"/>
        <w:rPr>
          <w:rFonts w:ascii="Times New Roman" w:eastAsia="Times New Roman" w:hAnsi="Times New Roman" w:cs="Times New Roman"/>
          <w:b/>
          <w:sz w:val="24"/>
          <w:szCs w:val="24"/>
          <w:lang w:eastAsia="en-GB"/>
        </w:rPr>
      </w:pPr>
    </w:p>
    <w:p w14:paraId="18ECCFFE" w14:textId="77777777" w:rsidR="00584537" w:rsidRDefault="00584537" w:rsidP="00E14D44">
      <w:pPr>
        <w:spacing w:after="0"/>
        <w:rPr>
          <w:rFonts w:ascii="Times New Roman" w:eastAsia="Times New Roman" w:hAnsi="Times New Roman" w:cs="Times New Roman"/>
          <w:b/>
          <w:sz w:val="24"/>
          <w:szCs w:val="24"/>
          <w:lang w:eastAsia="en-GB"/>
        </w:rPr>
      </w:pPr>
    </w:p>
    <w:p w14:paraId="4FF40F40" w14:textId="77777777" w:rsidR="00584537" w:rsidRDefault="00584537" w:rsidP="00E14D44">
      <w:pPr>
        <w:spacing w:after="0"/>
        <w:rPr>
          <w:rFonts w:ascii="Times New Roman" w:eastAsia="Times New Roman" w:hAnsi="Times New Roman" w:cs="Times New Roman"/>
          <w:b/>
          <w:sz w:val="24"/>
          <w:szCs w:val="24"/>
          <w:lang w:eastAsia="en-GB"/>
        </w:rPr>
      </w:pPr>
    </w:p>
    <w:p w14:paraId="60F9EB21" w14:textId="77777777" w:rsidR="00E14D44" w:rsidRDefault="00E14D44" w:rsidP="00E14D44">
      <w:pPr>
        <w:spacing w:after="0"/>
        <w:rPr>
          <w:rFonts w:ascii="Times New Roman" w:eastAsia="Times New Roman" w:hAnsi="Times New Roman" w:cs="Times New Roman"/>
          <w:b/>
          <w:sz w:val="24"/>
          <w:szCs w:val="24"/>
          <w:lang w:eastAsia="en-GB"/>
        </w:rPr>
      </w:pPr>
    </w:p>
    <w:p w14:paraId="6EBE4BDE" w14:textId="77777777" w:rsidR="000565AD" w:rsidRDefault="000565AD" w:rsidP="00E14D44">
      <w:pPr>
        <w:spacing w:after="0"/>
        <w:rPr>
          <w:rFonts w:ascii="Times New Roman" w:eastAsia="Times New Roman" w:hAnsi="Times New Roman" w:cs="Times New Roman"/>
          <w:b/>
          <w:sz w:val="24"/>
          <w:szCs w:val="24"/>
          <w:lang w:eastAsia="en-GB"/>
        </w:rPr>
      </w:pPr>
    </w:p>
    <w:p w14:paraId="15717FA8" w14:textId="77777777" w:rsidR="000565AD" w:rsidRDefault="000565AD" w:rsidP="00E14D44">
      <w:pPr>
        <w:spacing w:after="0"/>
        <w:rPr>
          <w:rFonts w:ascii="Times New Roman" w:eastAsia="Times New Roman" w:hAnsi="Times New Roman" w:cs="Times New Roman"/>
          <w:b/>
          <w:sz w:val="24"/>
          <w:szCs w:val="24"/>
          <w:lang w:eastAsia="en-GB"/>
        </w:rPr>
      </w:pPr>
    </w:p>
    <w:p w14:paraId="3E3B1B2F" w14:textId="77777777" w:rsidR="000565AD" w:rsidRDefault="000565AD" w:rsidP="00E14D44">
      <w:pPr>
        <w:spacing w:after="0"/>
        <w:rPr>
          <w:rFonts w:ascii="Times New Roman" w:eastAsia="Times New Roman" w:hAnsi="Times New Roman" w:cs="Times New Roman"/>
          <w:b/>
          <w:sz w:val="24"/>
          <w:szCs w:val="24"/>
          <w:lang w:eastAsia="en-GB"/>
        </w:rPr>
      </w:pPr>
    </w:p>
    <w:p w14:paraId="7C8EBB07" w14:textId="77777777" w:rsidR="000565AD" w:rsidRDefault="000565AD" w:rsidP="00E14D44">
      <w:pPr>
        <w:spacing w:after="0"/>
        <w:rPr>
          <w:rFonts w:ascii="Times New Roman" w:eastAsia="Times New Roman" w:hAnsi="Times New Roman" w:cs="Times New Roman"/>
          <w:b/>
          <w:sz w:val="24"/>
          <w:szCs w:val="24"/>
          <w:lang w:eastAsia="en-GB"/>
        </w:rPr>
      </w:pPr>
    </w:p>
    <w:p w14:paraId="0AA9FD66" w14:textId="77777777" w:rsidR="000565AD" w:rsidRDefault="000565AD" w:rsidP="00E14D44">
      <w:pPr>
        <w:spacing w:after="0"/>
        <w:rPr>
          <w:rFonts w:ascii="Times New Roman" w:eastAsia="Times New Roman" w:hAnsi="Times New Roman" w:cs="Times New Roman"/>
          <w:b/>
          <w:sz w:val="24"/>
          <w:szCs w:val="24"/>
          <w:lang w:eastAsia="en-GB"/>
        </w:rPr>
      </w:pPr>
    </w:p>
    <w:p w14:paraId="366ADD4A" w14:textId="77777777" w:rsidR="000565AD" w:rsidRDefault="000565AD">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3CB8324E" w14:textId="77777777" w:rsidR="000565AD" w:rsidRDefault="000565AD" w:rsidP="00E14D44">
      <w:pPr>
        <w:spacing w:after="0"/>
        <w:rPr>
          <w:rFonts w:ascii="Times New Roman" w:eastAsia="Times New Roman" w:hAnsi="Times New Roman" w:cs="Times New Roman"/>
          <w:b/>
          <w:sz w:val="24"/>
          <w:szCs w:val="24"/>
          <w:lang w:eastAsia="en-GB"/>
        </w:rPr>
        <w:sectPr w:rsidR="000565AD" w:rsidSect="00BD675C">
          <w:headerReference w:type="default" r:id="rId18"/>
          <w:footerReference w:type="even" r:id="rId19"/>
          <w:footerReference w:type="default" r:id="rId20"/>
          <w:pgSz w:w="11907" w:h="16840" w:code="9"/>
          <w:pgMar w:top="1134" w:right="850" w:bottom="1134" w:left="1350" w:header="567" w:footer="567" w:gutter="0"/>
          <w:cols w:space="720"/>
          <w:docGrid w:linePitch="299"/>
        </w:sectPr>
      </w:pPr>
    </w:p>
    <w:p w14:paraId="016EACB0" w14:textId="77777777" w:rsidR="004D29A5" w:rsidRDefault="004D29A5">
      <w:pPr>
        <w:rPr>
          <w:rFonts w:ascii="Times New Roman" w:eastAsia="Times New Roman" w:hAnsi="Times New Roman" w:cs="Times New Roman"/>
          <w:b/>
          <w:sz w:val="24"/>
          <w:szCs w:val="24"/>
          <w:lang w:eastAsia="en-GB"/>
        </w:rPr>
      </w:pPr>
    </w:p>
    <w:p w14:paraId="6139F68D" w14:textId="437F5415" w:rsidR="00676E04" w:rsidRDefault="000565AD" w:rsidP="00E14D44">
      <w:pPr>
        <w:spacing w:after="0"/>
        <w:rPr>
          <w:rFonts w:ascii="Times New Roman" w:eastAsia="Times New Roman" w:hAnsi="Times New Roman" w:cs="Times New Roman"/>
          <w:b/>
          <w:sz w:val="24"/>
          <w:szCs w:val="24"/>
          <w:lang w:eastAsia="en-GB"/>
        </w:rPr>
      </w:pPr>
      <w:r w:rsidRPr="00701CF6">
        <w:rPr>
          <w:rFonts w:ascii="Times New Roman" w:eastAsia="Times New Roman" w:hAnsi="Times New Roman" w:cs="Times New Roman"/>
          <w:b/>
          <w:sz w:val="24"/>
          <w:szCs w:val="24"/>
          <w:lang w:eastAsia="en-GB"/>
        </w:rPr>
        <w:t xml:space="preserve">Annex </w:t>
      </w:r>
      <w:r w:rsidR="00500AB5">
        <w:rPr>
          <w:rFonts w:ascii="Times New Roman" w:eastAsia="Times New Roman" w:hAnsi="Times New Roman" w:cs="Times New Roman"/>
          <w:b/>
          <w:sz w:val="24"/>
          <w:szCs w:val="24"/>
          <w:lang w:eastAsia="en-GB"/>
        </w:rPr>
        <w:t>1</w:t>
      </w:r>
      <w:r w:rsidRPr="00701CF6">
        <w:rPr>
          <w:rFonts w:ascii="Times New Roman" w:eastAsia="Times New Roman" w:hAnsi="Times New Roman" w:cs="Times New Roman"/>
          <w:b/>
          <w:sz w:val="24"/>
          <w:szCs w:val="24"/>
          <w:lang w:eastAsia="en-GB"/>
        </w:rPr>
        <w:t>.  Logical framework matrix</w:t>
      </w:r>
      <w:r w:rsidR="001134CE">
        <w:rPr>
          <w:rFonts w:ascii="Times New Roman" w:eastAsia="Times New Roman" w:hAnsi="Times New Roman" w:cs="Times New Roman"/>
          <w:b/>
          <w:sz w:val="24"/>
          <w:szCs w:val="24"/>
          <w:lang w:eastAsia="en-GB"/>
        </w:rPr>
        <w:t xml:space="preserve"> </w:t>
      </w:r>
    </w:p>
    <w:p w14:paraId="1B178FA1" w14:textId="38D89E3C" w:rsidR="00F7614C" w:rsidRDefault="000D2FC3" w:rsidP="00E14D44">
      <w:pPr>
        <w:spacing w:after="0"/>
        <w:rPr>
          <w:rFonts w:ascii="Times New Roman" w:eastAsia="Times New Roman" w:hAnsi="Times New Roman" w:cs="Times New Roman"/>
          <w:b/>
          <w:sz w:val="24"/>
          <w:szCs w:val="24"/>
          <w:lang w:eastAsia="en-GB"/>
        </w:rPr>
      </w:pPr>
      <w:r w:rsidRPr="00701CF6">
        <w:rPr>
          <w:rFonts w:ascii="Times New Roman" w:eastAsia="Times New Roman" w:hAnsi="Times New Roman" w:cs="Times New Roman"/>
          <w:b/>
          <w:sz w:val="24"/>
          <w:szCs w:val="24"/>
          <w:lang w:eastAsia="en-GB"/>
        </w:rPr>
        <w:t xml:space="preserve"> </w:t>
      </w:r>
    </w:p>
    <w:tbl>
      <w:tblPr>
        <w:tblStyle w:val="TableGrid6"/>
        <w:tblW w:w="5000" w:type="pct"/>
        <w:tblLook w:val="0420" w:firstRow="1" w:lastRow="0" w:firstColumn="0" w:lastColumn="0" w:noHBand="0" w:noVBand="1"/>
      </w:tblPr>
      <w:tblGrid>
        <w:gridCol w:w="4011"/>
        <w:gridCol w:w="4442"/>
        <w:gridCol w:w="3472"/>
        <w:gridCol w:w="2863"/>
      </w:tblGrid>
      <w:tr w:rsidR="00AE2139" w:rsidRPr="000D2FC3" w14:paraId="53A0D255" w14:textId="77777777" w:rsidTr="00AE2139">
        <w:tc>
          <w:tcPr>
            <w:tcW w:w="2858" w:type="pct"/>
            <w:gridSpan w:val="2"/>
          </w:tcPr>
          <w:p w14:paraId="47A3AF56" w14:textId="77777777" w:rsidR="00D41791" w:rsidRPr="00D41791" w:rsidRDefault="00D41791" w:rsidP="00D41791">
            <w:pPr>
              <w:tabs>
                <w:tab w:val="left" w:pos="1672"/>
              </w:tabs>
              <w:spacing w:after="200" w:line="276" w:lineRule="auto"/>
              <w:rPr>
                <w:rFonts w:ascii="Times New Roman" w:eastAsia="Calibri" w:hAnsi="Times New Roman" w:cs="Times New Roman"/>
                <w:bCs/>
                <w:color w:val="000000"/>
                <w:sz w:val="20"/>
                <w:szCs w:val="20"/>
                <w:lang w:eastAsia="en-GB"/>
              </w:rPr>
            </w:pPr>
            <w:r w:rsidRPr="00D41791">
              <w:rPr>
                <w:rFonts w:ascii="Times New Roman" w:eastAsia="Calibri" w:hAnsi="Times New Roman" w:cs="Times New Roman"/>
                <w:bCs/>
                <w:color w:val="000000"/>
                <w:sz w:val="20"/>
                <w:szCs w:val="20"/>
                <w:lang w:eastAsia="en-GB"/>
              </w:rPr>
              <w:t xml:space="preserve">Strengthening capacities for quality assurance and governance of qualifications </w:t>
            </w:r>
          </w:p>
          <w:p w14:paraId="1B52F9F4"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p>
        </w:tc>
        <w:tc>
          <w:tcPr>
            <w:tcW w:w="1174" w:type="pct"/>
          </w:tcPr>
          <w:p w14:paraId="594BD12B"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proofErr w:type="spellStart"/>
            <w:r w:rsidRPr="000D2FC3">
              <w:rPr>
                <w:rFonts w:ascii="Times New Roman" w:eastAsia="Calibri" w:hAnsi="Times New Roman" w:cs="Times New Roman"/>
                <w:color w:val="000000"/>
                <w:sz w:val="20"/>
                <w:szCs w:val="20"/>
                <w:lang w:eastAsia="en-GB"/>
              </w:rPr>
              <w:t>Programme</w:t>
            </w:r>
            <w:proofErr w:type="spellEnd"/>
            <w:r w:rsidRPr="000D2FC3">
              <w:rPr>
                <w:rFonts w:ascii="Times New Roman" w:eastAsia="Calibri" w:hAnsi="Times New Roman" w:cs="Times New Roman"/>
                <w:color w:val="000000"/>
                <w:sz w:val="20"/>
                <w:szCs w:val="20"/>
                <w:lang w:eastAsia="en-GB"/>
              </w:rPr>
              <w:t xml:space="preserve"> name and number</w:t>
            </w:r>
          </w:p>
        </w:tc>
        <w:tc>
          <w:tcPr>
            <w:tcW w:w="968" w:type="pct"/>
          </w:tcPr>
          <w:p w14:paraId="4CA43C0E" w14:textId="5E983E8C" w:rsidR="00AE2139" w:rsidRPr="003578F1" w:rsidRDefault="003578F1" w:rsidP="00C84E86">
            <w:pPr>
              <w:tabs>
                <w:tab w:val="left" w:pos="1672"/>
              </w:tabs>
              <w:rPr>
                <w:rFonts w:ascii="Times New Roman" w:eastAsia="Calibri" w:hAnsi="Times New Roman" w:cs="Times New Roman"/>
                <w:color w:val="000000"/>
                <w:sz w:val="20"/>
                <w:szCs w:val="20"/>
                <w:lang w:eastAsia="en-GB"/>
              </w:rPr>
            </w:pPr>
            <w:r w:rsidRPr="003578F1">
              <w:rPr>
                <w:rFonts w:ascii="Times New Roman" w:eastAsia="Times New Roman" w:hAnsi="Times New Roman" w:cs="Times New Roman"/>
                <w:bCs/>
                <w:sz w:val="20"/>
                <w:szCs w:val="20"/>
                <w:lang w:eastAsia="en-GB"/>
              </w:rPr>
              <w:t xml:space="preserve">Skills Development and Matching for </w:t>
            </w:r>
            <w:proofErr w:type="spellStart"/>
            <w:r w:rsidRPr="003578F1">
              <w:rPr>
                <w:rFonts w:ascii="Times New Roman" w:eastAsia="Times New Roman" w:hAnsi="Times New Roman" w:cs="Times New Roman"/>
                <w:bCs/>
                <w:sz w:val="20"/>
                <w:szCs w:val="20"/>
                <w:lang w:eastAsia="en-GB"/>
              </w:rPr>
              <w:t>Labour</w:t>
            </w:r>
            <w:proofErr w:type="spellEnd"/>
            <w:r w:rsidRPr="003578F1">
              <w:rPr>
                <w:rFonts w:ascii="Times New Roman" w:eastAsia="Times New Roman" w:hAnsi="Times New Roman" w:cs="Times New Roman"/>
                <w:bCs/>
                <w:sz w:val="20"/>
                <w:szCs w:val="20"/>
                <w:lang w:eastAsia="en-GB"/>
              </w:rPr>
              <w:t xml:space="preserve"> Market Needs – CRIS Number: ENI/2017/040-319 </w:t>
            </w:r>
          </w:p>
        </w:tc>
      </w:tr>
      <w:tr w:rsidR="00AE2139" w:rsidRPr="000D2FC3" w14:paraId="06EE7330" w14:textId="77777777" w:rsidTr="00AE2139">
        <w:tc>
          <w:tcPr>
            <w:tcW w:w="2858" w:type="pct"/>
            <w:gridSpan w:val="2"/>
          </w:tcPr>
          <w:p w14:paraId="5BB1DA46" w14:textId="181E6CD3" w:rsidR="00AE2139" w:rsidRPr="000D2FC3" w:rsidRDefault="00D41791" w:rsidP="00AE2139">
            <w:pPr>
              <w:tabs>
                <w:tab w:val="left" w:pos="360"/>
              </w:tabs>
              <w:autoSpaceDE w:val="0"/>
              <w:autoSpaceDN w:val="0"/>
              <w:adjustRightInd w:val="0"/>
              <w:spacing w:after="200" w:line="276" w:lineRule="auto"/>
              <w:contextualSpacing/>
              <w:rPr>
                <w:rFonts w:ascii="Times New Roman" w:eastAsia="Calibri" w:hAnsi="Times New Roman" w:cs="Times New Roman"/>
                <w:color w:val="000000"/>
                <w:sz w:val="20"/>
                <w:szCs w:val="20"/>
                <w:lang w:eastAsia="en-GB"/>
              </w:rPr>
            </w:pPr>
            <w:r w:rsidRPr="00D41791">
              <w:rPr>
                <w:rFonts w:ascii="Times New Roman" w:eastAsia="Calibri" w:hAnsi="Times New Roman" w:cs="Times New Roman"/>
                <w:bCs/>
                <w:color w:val="000000"/>
                <w:sz w:val="20"/>
                <w:szCs w:val="20"/>
                <w:lang w:val="en-GB" w:eastAsia="en-GB"/>
              </w:rPr>
              <w:t xml:space="preserve">National Centre for Educational Quality Enhancement </w:t>
            </w:r>
          </w:p>
        </w:tc>
        <w:tc>
          <w:tcPr>
            <w:tcW w:w="1174" w:type="pct"/>
          </w:tcPr>
          <w:p w14:paraId="510F8FA3"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rPr>
              <w:t>Total budget: 1,500</w:t>
            </w:r>
            <w:r w:rsidRPr="000D2FC3">
              <w:rPr>
                <w:rFonts w:ascii="Times New Roman" w:eastAsia="Calibri" w:hAnsi="Times New Roman" w:cs="Times New Roman"/>
                <w:color w:val="000000"/>
                <w:sz w:val="20"/>
                <w:szCs w:val="20"/>
              </w:rPr>
              <w:t xml:space="preserve">,000. EUR </w:t>
            </w:r>
          </w:p>
        </w:tc>
        <w:tc>
          <w:tcPr>
            <w:tcW w:w="968" w:type="pct"/>
          </w:tcPr>
          <w:p w14:paraId="2122C31B" w14:textId="77777777" w:rsidR="00BD55D7"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Financing:  100%</w:t>
            </w:r>
          </w:p>
          <w:p w14:paraId="543B6DC1" w14:textId="4DA396CF"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1,</w:t>
            </w:r>
            <w:r>
              <w:rPr>
                <w:rFonts w:ascii="Times New Roman" w:eastAsia="Calibri" w:hAnsi="Times New Roman" w:cs="Times New Roman"/>
                <w:color w:val="000000"/>
                <w:sz w:val="20"/>
                <w:szCs w:val="20"/>
                <w:lang w:eastAsia="en-GB"/>
              </w:rPr>
              <w:t>500</w:t>
            </w:r>
            <w:r w:rsidRPr="000D2FC3">
              <w:rPr>
                <w:rFonts w:ascii="Times New Roman" w:eastAsia="Calibri" w:hAnsi="Times New Roman" w:cs="Times New Roman"/>
                <w:color w:val="000000"/>
                <w:sz w:val="20"/>
                <w:szCs w:val="20"/>
                <w:lang w:eastAsia="en-GB"/>
              </w:rPr>
              <w:t>,000. EUR</w:t>
            </w:r>
          </w:p>
        </w:tc>
      </w:tr>
      <w:tr w:rsidR="00AE2139" w:rsidRPr="000D2FC3" w14:paraId="1AE737C8" w14:textId="77777777" w:rsidTr="00AE2139">
        <w:tc>
          <w:tcPr>
            <w:tcW w:w="1356" w:type="pct"/>
            <w:shd w:val="clear" w:color="auto" w:fill="EEECE1" w:themeFill="background2"/>
          </w:tcPr>
          <w:p w14:paraId="2D66ECEF" w14:textId="0A8B1E04"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t>Overall objective  (impact)</w:t>
            </w:r>
          </w:p>
        </w:tc>
        <w:tc>
          <w:tcPr>
            <w:tcW w:w="1502" w:type="pct"/>
            <w:shd w:val="clear" w:color="auto" w:fill="EEECE1" w:themeFill="background2"/>
          </w:tcPr>
          <w:p w14:paraId="609C4D1C" w14:textId="77777777"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t xml:space="preserve"> Objectively Verifiable Indicators</w:t>
            </w:r>
          </w:p>
        </w:tc>
        <w:tc>
          <w:tcPr>
            <w:tcW w:w="1174" w:type="pct"/>
            <w:shd w:val="clear" w:color="auto" w:fill="EEECE1" w:themeFill="background2"/>
          </w:tcPr>
          <w:p w14:paraId="67472587" w14:textId="77777777"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t>Source of Verification</w:t>
            </w:r>
          </w:p>
        </w:tc>
        <w:tc>
          <w:tcPr>
            <w:tcW w:w="968" w:type="pct"/>
            <w:shd w:val="clear" w:color="auto" w:fill="EEECE1" w:themeFill="background2"/>
          </w:tcPr>
          <w:p w14:paraId="2F779DA3" w14:textId="77777777"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t>Assumptions</w:t>
            </w:r>
          </w:p>
        </w:tc>
      </w:tr>
      <w:tr w:rsidR="00AE2139" w:rsidRPr="000D2FC3" w14:paraId="54CA7BF2" w14:textId="77777777" w:rsidTr="00AE2139">
        <w:trPr>
          <w:trHeight w:val="1952"/>
        </w:trPr>
        <w:tc>
          <w:tcPr>
            <w:tcW w:w="1356" w:type="pct"/>
          </w:tcPr>
          <w:p w14:paraId="3353A4A9" w14:textId="77777777" w:rsidR="00AE2139" w:rsidRPr="00A00FB3" w:rsidRDefault="00AE2139" w:rsidP="00946345">
            <w:pPr>
              <w:tabs>
                <w:tab w:val="left" w:pos="540"/>
              </w:tabs>
              <w:ind w:right="221"/>
              <w:jc w:val="both"/>
              <w:rPr>
                <w:rFonts w:ascii="Times New Roman" w:eastAsia="Times New Roman" w:hAnsi="Times New Roman" w:cs="Times New Roman"/>
                <w:color w:val="000000"/>
                <w:sz w:val="20"/>
                <w:szCs w:val="20"/>
              </w:rPr>
            </w:pPr>
            <w:r w:rsidRPr="00A00FB3">
              <w:rPr>
                <w:rFonts w:ascii="Times New Roman" w:eastAsia="Times New Roman" w:hAnsi="Times New Roman" w:cs="Times New Roman"/>
                <w:color w:val="000000"/>
                <w:sz w:val="20"/>
                <w:szCs w:val="20"/>
              </w:rPr>
              <w:t>The overall objective of the project is to contribute to human capital development by improving quality assurance, transparency and governance of skills and qualifications in a lifelong learning (LLL) perspective.</w:t>
            </w:r>
          </w:p>
          <w:p w14:paraId="2AE0B94B" w14:textId="77777777" w:rsidR="00AE2139" w:rsidRPr="000D2FC3" w:rsidRDefault="00AE2139" w:rsidP="00AE2139">
            <w:pPr>
              <w:tabs>
                <w:tab w:val="left" w:pos="360"/>
              </w:tabs>
              <w:spacing w:before="120" w:after="120" w:line="276" w:lineRule="auto"/>
              <w:jc w:val="both"/>
              <w:rPr>
                <w:rFonts w:ascii="Times New Roman" w:eastAsia="Calibri" w:hAnsi="Times New Roman" w:cs="Times New Roman"/>
                <w:color w:val="000000"/>
                <w:sz w:val="20"/>
                <w:szCs w:val="20"/>
                <w:lang w:eastAsia="en-GB"/>
              </w:rPr>
            </w:pPr>
          </w:p>
        </w:tc>
        <w:tc>
          <w:tcPr>
            <w:tcW w:w="1502" w:type="pct"/>
          </w:tcPr>
          <w:p w14:paraId="0A313A2E" w14:textId="27642011" w:rsidR="00AE2139" w:rsidRPr="002B5714" w:rsidRDefault="0067016E" w:rsidP="00A74402">
            <w:pPr>
              <w:numPr>
                <w:ilvl w:val="0"/>
                <w:numId w:val="15"/>
              </w:numPr>
              <w:tabs>
                <w:tab w:val="left" w:pos="1672"/>
              </w:tabs>
              <w:spacing w:before="100" w:beforeAutospacing="1" w:afterAutospacing="1" w:line="276" w:lineRule="auto"/>
              <w:ind w:left="285"/>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val="en-GB" w:eastAsia="en-GB"/>
              </w:rPr>
              <w:t>Qualifications aligned with labour market and societal needs</w:t>
            </w:r>
            <w:r w:rsidR="00B467E7">
              <w:rPr>
                <w:rFonts w:ascii="Times New Roman" w:eastAsia="Calibri" w:hAnsi="Times New Roman" w:cs="Times New Roman"/>
                <w:color w:val="000000"/>
                <w:sz w:val="20"/>
                <w:szCs w:val="20"/>
                <w:lang w:val="en-GB" w:eastAsia="en-GB"/>
              </w:rPr>
              <w:t>;</w:t>
            </w:r>
          </w:p>
          <w:p w14:paraId="73EE731F" w14:textId="6DC2FBC9" w:rsidR="009A1E88" w:rsidRPr="00850076" w:rsidRDefault="009A1E88" w:rsidP="009A1E88">
            <w:pPr>
              <w:numPr>
                <w:ilvl w:val="0"/>
                <w:numId w:val="15"/>
              </w:numPr>
              <w:tabs>
                <w:tab w:val="left" w:pos="1672"/>
              </w:tabs>
              <w:spacing w:before="100" w:beforeAutospacing="1" w:afterAutospacing="1" w:line="276" w:lineRule="auto"/>
              <w:ind w:left="285"/>
              <w:contextualSpacing/>
              <w:jc w:val="both"/>
              <w:rPr>
                <w:rFonts w:ascii="Times New Roman" w:eastAsia="Calibri" w:hAnsi="Times New Roman" w:cs="Times New Roman"/>
                <w:color w:val="000000"/>
                <w:sz w:val="20"/>
                <w:szCs w:val="20"/>
                <w:lang w:eastAsia="en-GB"/>
              </w:rPr>
            </w:pPr>
            <w:r w:rsidRPr="00B467E7">
              <w:rPr>
                <w:rFonts w:ascii="Times New Roman" w:eastAsia="Calibri" w:hAnsi="Times New Roman" w:cs="Times New Roman"/>
                <w:color w:val="000000"/>
                <w:sz w:val="20"/>
                <w:szCs w:val="20"/>
                <w:lang w:val="en-GB" w:eastAsia="en-GB"/>
              </w:rPr>
              <w:t xml:space="preserve">Quality of process </w:t>
            </w:r>
            <w:r>
              <w:rPr>
                <w:rFonts w:ascii="Times New Roman" w:eastAsia="Calibri" w:hAnsi="Times New Roman" w:cs="Times New Roman"/>
                <w:color w:val="000000"/>
                <w:sz w:val="20"/>
                <w:szCs w:val="20"/>
                <w:lang w:val="en-GB" w:eastAsia="en-GB"/>
              </w:rPr>
              <w:t xml:space="preserve">performed </w:t>
            </w:r>
            <w:r w:rsidRPr="00B467E7">
              <w:rPr>
                <w:rFonts w:ascii="Times New Roman" w:eastAsia="Calibri" w:hAnsi="Times New Roman" w:cs="Times New Roman"/>
                <w:color w:val="000000"/>
                <w:sz w:val="20"/>
                <w:szCs w:val="20"/>
                <w:lang w:val="en-GB" w:eastAsia="en-GB"/>
              </w:rPr>
              <w:t>increased and standardized</w:t>
            </w:r>
            <w:r>
              <w:rPr>
                <w:rFonts w:ascii="Times New Roman" w:eastAsia="Calibri" w:hAnsi="Times New Roman" w:cs="Times New Roman"/>
                <w:color w:val="000000"/>
                <w:sz w:val="20"/>
                <w:szCs w:val="20"/>
                <w:lang w:val="en-GB" w:eastAsia="en-GB"/>
              </w:rPr>
              <w:t>.</w:t>
            </w:r>
          </w:p>
          <w:p w14:paraId="1D91B893" w14:textId="77777777" w:rsidR="00AE2139" w:rsidRPr="002B5714" w:rsidRDefault="00AE2139" w:rsidP="0067016E">
            <w:pPr>
              <w:tabs>
                <w:tab w:val="left" w:pos="1672"/>
              </w:tabs>
              <w:spacing w:before="100" w:beforeAutospacing="1" w:after="60" w:afterAutospacing="1" w:line="276" w:lineRule="auto"/>
              <w:ind w:left="285"/>
              <w:contextualSpacing/>
              <w:jc w:val="both"/>
              <w:rPr>
                <w:rFonts w:ascii="Times New Roman" w:eastAsia="Calibri" w:hAnsi="Times New Roman" w:cs="Times New Roman"/>
                <w:color w:val="000000"/>
                <w:sz w:val="20"/>
                <w:szCs w:val="20"/>
                <w:lang w:eastAsia="en-GB"/>
              </w:rPr>
            </w:pPr>
          </w:p>
        </w:tc>
        <w:tc>
          <w:tcPr>
            <w:tcW w:w="1174" w:type="pct"/>
          </w:tcPr>
          <w:p w14:paraId="7A62AC47" w14:textId="3FE0163F" w:rsidR="00AE2139" w:rsidRPr="000D2FC3" w:rsidRDefault="0067016E" w:rsidP="00A74402">
            <w:pPr>
              <w:numPr>
                <w:ilvl w:val="0"/>
                <w:numId w:val="16"/>
              </w:numPr>
              <w:tabs>
                <w:tab w:val="left" w:pos="1672"/>
              </w:tabs>
              <w:spacing w:before="100" w:beforeAutospacing="1" w:afterAutospacing="1" w:line="276" w:lineRule="auto"/>
              <w:ind w:left="264"/>
              <w:contextualSpacing/>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t>Feedback and monitoring reports NCEQE</w:t>
            </w:r>
            <w:r w:rsidR="00946345">
              <w:rPr>
                <w:rFonts w:ascii="Times New Roman" w:eastAsia="Calibri" w:hAnsi="Times New Roman" w:cs="Times New Roman"/>
                <w:color w:val="000000"/>
                <w:sz w:val="20"/>
                <w:szCs w:val="20"/>
                <w:lang w:eastAsia="en-GB"/>
              </w:rPr>
              <w:t>;</w:t>
            </w:r>
            <w:r>
              <w:rPr>
                <w:rFonts w:ascii="Times New Roman" w:eastAsia="Calibri" w:hAnsi="Times New Roman" w:cs="Times New Roman"/>
                <w:color w:val="000000"/>
                <w:sz w:val="20"/>
                <w:szCs w:val="20"/>
                <w:lang w:eastAsia="en-GB"/>
              </w:rPr>
              <w:t xml:space="preserve"> </w:t>
            </w:r>
          </w:p>
          <w:p w14:paraId="36780792" w14:textId="77777777" w:rsidR="00AE2139" w:rsidRDefault="00AE2139" w:rsidP="00A74402">
            <w:pPr>
              <w:numPr>
                <w:ilvl w:val="0"/>
                <w:numId w:val="16"/>
              </w:numPr>
              <w:tabs>
                <w:tab w:val="left" w:pos="1672"/>
              </w:tabs>
              <w:spacing w:before="100" w:beforeAutospacing="1" w:afterAutospacing="1" w:line="276" w:lineRule="auto"/>
              <w:ind w:left="264"/>
              <w:contextualSpacing/>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Monitoring/assessment  reports by international organizations;</w:t>
            </w:r>
          </w:p>
          <w:p w14:paraId="15332125" w14:textId="12C2353F" w:rsidR="0067016E" w:rsidRPr="000D2FC3" w:rsidRDefault="0067016E" w:rsidP="00A74402">
            <w:pPr>
              <w:numPr>
                <w:ilvl w:val="0"/>
                <w:numId w:val="16"/>
              </w:numPr>
              <w:tabs>
                <w:tab w:val="left" w:pos="1672"/>
              </w:tabs>
              <w:spacing w:before="100" w:beforeAutospacing="1" w:afterAutospacing="1" w:line="276" w:lineRule="auto"/>
              <w:ind w:left="264"/>
              <w:contextualSpacing/>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t>Tracer studies of graduates of VET and higher education</w:t>
            </w:r>
            <w:r w:rsidR="00946345">
              <w:rPr>
                <w:rFonts w:ascii="Times New Roman" w:eastAsia="Calibri" w:hAnsi="Times New Roman" w:cs="Times New Roman"/>
                <w:color w:val="000000"/>
                <w:sz w:val="20"/>
                <w:szCs w:val="20"/>
                <w:lang w:eastAsia="en-GB"/>
              </w:rPr>
              <w:t>;</w:t>
            </w:r>
          </w:p>
          <w:p w14:paraId="35C7358B" w14:textId="77777777" w:rsidR="00AE2139" w:rsidRPr="000D2FC3" w:rsidRDefault="00AE2139" w:rsidP="00A74402">
            <w:pPr>
              <w:numPr>
                <w:ilvl w:val="0"/>
                <w:numId w:val="16"/>
              </w:numPr>
              <w:tabs>
                <w:tab w:val="left" w:pos="1672"/>
              </w:tabs>
              <w:spacing w:before="100" w:beforeAutospacing="1" w:afterAutospacing="1" w:line="276" w:lineRule="auto"/>
              <w:ind w:left="264"/>
              <w:contextualSpacing/>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Statistic</w:t>
            </w:r>
            <w:r>
              <w:rPr>
                <w:rFonts w:ascii="Times New Roman" w:eastAsia="Calibri" w:hAnsi="Times New Roman" w:cs="Times New Roman"/>
                <w:color w:val="000000"/>
                <w:sz w:val="20"/>
                <w:szCs w:val="20"/>
                <w:lang w:eastAsia="en-GB"/>
              </w:rPr>
              <w:t>s</w:t>
            </w:r>
            <w:r w:rsidRPr="000D2FC3">
              <w:rPr>
                <w:rFonts w:ascii="Times New Roman" w:eastAsia="Calibri" w:hAnsi="Times New Roman" w:cs="Times New Roman"/>
                <w:color w:val="000000"/>
                <w:sz w:val="20"/>
                <w:szCs w:val="20"/>
                <w:lang w:eastAsia="en-GB"/>
              </w:rPr>
              <w:t>;</w:t>
            </w:r>
          </w:p>
          <w:p w14:paraId="365DF69B" w14:textId="6E65AB6B" w:rsidR="00AE2139" w:rsidRPr="000D2FC3" w:rsidRDefault="00AE2139" w:rsidP="00B467E7">
            <w:pPr>
              <w:numPr>
                <w:ilvl w:val="0"/>
                <w:numId w:val="16"/>
              </w:numPr>
              <w:tabs>
                <w:tab w:val="left" w:pos="1672"/>
              </w:tabs>
              <w:spacing w:before="100" w:beforeAutospacing="1" w:afterAutospacing="1" w:line="276" w:lineRule="auto"/>
              <w:ind w:left="264"/>
              <w:contextualSpacing/>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AA implementation report</w:t>
            </w:r>
            <w:r w:rsidR="00B467E7">
              <w:rPr>
                <w:rFonts w:ascii="Times New Roman" w:eastAsia="Calibri" w:hAnsi="Times New Roman" w:cs="Times New Roman"/>
                <w:color w:val="000000"/>
                <w:sz w:val="20"/>
                <w:szCs w:val="20"/>
                <w:lang w:eastAsia="en-GB"/>
              </w:rPr>
              <w:t>.</w:t>
            </w:r>
          </w:p>
        </w:tc>
        <w:tc>
          <w:tcPr>
            <w:tcW w:w="968" w:type="pct"/>
          </w:tcPr>
          <w:p w14:paraId="4DCA5B5E" w14:textId="77777777" w:rsidR="00AE2139" w:rsidRPr="000D2FC3" w:rsidRDefault="00AE2139" w:rsidP="00AE2139">
            <w:pPr>
              <w:tabs>
                <w:tab w:val="left" w:pos="1672"/>
              </w:tabs>
              <w:spacing w:after="200" w:line="276" w:lineRule="auto"/>
              <w:ind w:left="191"/>
              <w:rPr>
                <w:rFonts w:ascii="Times New Roman" w:eastAsia="Calibri" w:hAnsi="Times New Roman" w:cs="Times New Roman"/>
                <w:color w:val="000000"/>
                <w:sz w:val="20"/>
                <w:szCs w:val="20"/>
                <w:lang w:eastAsia="en-GB"/>
              </w:rPr>
            </w:pPr>
          </w:p>
          <w:p w14:paraId="672014CA"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p>
        </w:tc>
      </w:tr>
      <w:tr w:rsidR="00AE2139" w:rsidRPr="000D2FC3" w14:paraId="296E55CB" w14:textId="77777777" w:rsidTr="00AE2139">
        <w:tc>
          <w:tcPr>
            <w:tcW w:w="1356" w:type="pct"/>
            <w:shd w:val="clear" w:color="auto" w:fill="EEECE1" w:themeFill="background2"/>
          </w:tcPr>
          <w:p w14:paraId="7701E8B3" w14:textId="34DE45E8"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t>Specific Objective(s ) (outcome)</w:t>
            </w:r>
          </w:p>
        </w:tc>
        <w:tc>
          <w:tcPr>
            <w:tcW w:w="1502" w:type="pct"/>
            <w:shd w:val="clear" w:color="auto" w:fill="EEECE1" w:themeFill="background2"/>
          </w:tcPr>
          <w:p w14:paraId="1F49098D"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Objectively Verifiable Indicators</w:t>
            </w:r>
          </w:p>
        </w:tc>
        <w:tc>
          <w:tcPr>
            <w:tcW w:w="1174" w:type="pct"/>
            <w:shd w:val="clear" w:color="auto" w:fill="EEECE1" w:themeFill="background2"/>
          </w:tcPr>
          <w:p w14:paraId="500016B3"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Source of Verification</w:t>
            </w:r>
          </w:p>
        </w:tc>
        <w:tc>
          <w:tcPr>
            <w:tcW w:w="968" w:type="pct"/>
            <w:shd w:val="clear" w:color="auto" w:fill="EEECE1" w:themeFill="background2"/>
          </w:tcPr>
          <w:p w14:paraId="2E73BEE0"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Assumptions</w:t>
            </w:r>
          </w:p>
        </w:tc>
      </w:tr>
      <w:tr w:rsidR="00AE2139" w:rsidRPr="000D2FC3" w14:paraId="42A2BF1A" w14:textId="77777777" w:rsidTr="00AE2139">
        <w:trPr>
          <w:trHeight w:val="800"/>
        </w:trPr>
        <w:tc>
          <w:tcPr>
            <w:tcW w:w="1356" w:type="pct"/>
          </w:tcPr>
          <w:p w14:paraId="383E5F4E" w14:textId="77777777" w:rsidR="00946345" w:rsidRPr="00946345" w:rsidRDefault="00946345" w:rsidP="00946345">
            <w:pPr>
              <w:widowControl w:val="0"/>
              <w:autoSpaceDE w:val="0"/>
              <w:autoSpaceDN w:val="0"/>
              <w:adjustRightInd w:val="0"/>
              <w:spacing w:after="200"/>
              <w:jc w:val="both"/>
              <w:rPr>
                <w:rFonts w:ascii="Times New Roman" w:eastAsia="Calibri" w:hAnsi="Times New Roman" w:cs="Times New Roman"/>
                <w:color w:val="000000"/>
                <w:sz w:val="20"/>
                <w:szCs w:val="20"/>
                <w:lang w:eastAsia="en-GB"/>
              </w:rPr>
            </w:pPr>
            <w:r w:rsidRPr="00946345">
              <w:rPr>
                <w:rFonts w:ascii="Times New Roman" w:eastAsia="Calibri" w:hAnsi="Times New Roman" w:cs="Times New Roman"/>
                <w:color w:val="000000"/>
                <w:sz w:val="20"/>
                <w:szCs w:val="20"/>
                <w:lang w:val="en-GB" w:eastAsia="en-GB"/>
              </w:rPr>
              <w:t>To support the National Centre for Educational Quality Enhancement (NCEQE) and partners</w:t>
            </w:r>
            <w:r w:rsidRPr="00946345">
              <w:rPr>
                <w:rFonts w:ascii="Times New Roman" w:eastAsia="Calibri" w:hAnsi="Times New Roman" w:cs="Times New Roman"/>
                <w:color w:val="000000"/>
                <w:sz w:val="20"/>
                <w:szCs w:val="20"/>
                <w:vertAlign w:val="superscript"/>
                <w:lang w:val="en-GB" w:eastAsia="en-GB"/>
              </w:rPr>
              <w:footnoteReference w:id="29"/>
            </w:r>
            <w:r w:rsidRPr="00946345">
              <w:rPr>
                <w:rFonts w:ascii="Times New Roman" w:eastAsia="Calibri" w:hAnsi="Times New Roman" w:cs="Times New Roman"/>
                <w:color w:val="000000"/>
                <w:sz w:val="20"/>
                <w:szCs w:val="20"/>
                <w:lang w:val="en-GB" w:eastAsia="en-GB"/>
              </w:rPr>
              <w:t xml:space="preserve">, to </w:t>
            </w:r>
            <w:r w:rsidRPr="00946345">
              <w:rPr>
                <w:rFonts w:ascii="Times New Roman" w:eastAsia="Calibri" w:hAnsi="Times New Roman" w:cs="Times New Roman"/>
                <w:color w:val="000000"/>
                <w:sz w:val="20"/>
                <w:szCs w:val="20"/>
                <w:lang w:eastAsia="en-GB"/>
              </w:rPr>
              <w:t xml:space="preserve">implement and monitor the reformed quality assurance framework of education, and the </w:t>
            </w:r>
            <w:r w:rsidRPr="00946345">
              <w:rPr>
                <w:rFonts w:ascii="Times New Roman" w:eastAsia="Calibri" w:hAnsi="Times New Roman" w:cs="Times New Roman"/>
                <w:color w:val="000000"/>
                <w:sz w:val="20"/>
                <w:szCs w:val="20"/>
                <w:lang w:val="en-GB" w:eastAsia="en-GB"/>
              </w:rPr>
              <w:t>new National Qualifications Framework (NQF) through improved institutional capacities, effective instruments and procedures, participative governance, and delivery of relevant information for stakeholders and the population.</w:t>
            </w:r>
          </w:p>
          <w:p w14:paraId="1B02BF77" w14:textId="77777777" w:rsidR="00AE2139" w:rsidRPr="000D2FC3" w:rsidRDefault="00AE2139" w:rsidP="00AE2139">
            <w:pPr>
              <w:widowControl w:val="0"/>
              <w:autoSpaceDE w:val="0"/>
              <w:autoSpaceDN w:val="0"/>
              <w:adjustRightInd w:val="0"/>
              <w:spacing w:after="200" w:line="276" w:lineRule="auto"/>
              <w:jc w:val="both"/>
              <w:rPr>
                <w:rFonts w:ascii="Times New Roman" w:eastAsia="Calibri" w:hAnsi="Times New Roman" w:cs="Times New Roman"/>
                <w:color w:val="000000"/>
                <w:sz w:val="20"/>
                <w:szCs w:val="20"/>
                <w:lang w:eastAsia="en-GB"/>
              </w:rPr>
            </w:pPr>
          </w:p>
        </w:tc>
        <w:tc>
          <w:tcPr>
            <w:tcW w:w="1502" w:type="pct"/>
          </w:tcPr>
          <w:p w14:paraId="5377F48C" w14:textId="77777777" w:rsidR="00AE2139" w:rsidRPr="00B9686B" w:rsidRDefault="00AE2139" w:rsidP="00AE2139">
            <w:pPr>
              <w:tabs>
                <w:tab w:val="left" w:pos="1672"/>
              </w:tabs>
              <w:spacing w:before="100" w:beforeAutospacing="1" w:afterAutospacing="1" w:line="276" w:lineRule="auto"/>
              <w:ind w:left="396"/>
              <w:contextualSpacing/>
              <w:jc w:val="both"/>
              <w:rPr>
                <w:rFonts w:ascii="Times New Roman" w:eastAsia="Calibri" w:hAnsi="Times New Roman" w:cs="Times New Roman"/>
                <w:color w:val="000000"/>
                <w:sz w:val="20"/>
                <w:szCs w:val="20"/>
                <w:lang w:val="en-GB" w:eastAsia="en-GB"/>
              </w:rPr>
            </w:pPr>
            <w:r w:rsidRPr="00B9686B">
              <w:rPr>
                <w:rFonts w:ascii="Times New Roman" w:eastAsia="Calibri" w:hAnsi="Times New Roman" w:cs="Times New Roman"/>
                <w:color w:val="000000"/>
                <w:sz w:val="20"/>
                <w:szCs w:val="20"/>
                <w:lang w:val="en-GB" w:eastAsia="en-GB"/>
              </w:rPr>
              <w:t xml:space="preserve"> </w:t>
            </w:r>
          </w:p>
          <w:p w14:paraId="3BED812A" w14:textId="40C3A630" w:rsidR="00AE2139" w:rsidRDefault="00AE2139" w:rsidP="009F6DDD">
            <w:pPr>
              <w:numPr>
                <w:ilvl w:val="0"/>
                <w:numId w:val="14"/>
              </w:numPr>
              <w:tabs>
                <w:tab w:val="left" w:pos="1672"/>
              </w:tabs>
              <w:spacing w:before="100" w:beforeAutospacing="1" w:afterAutospacing="1" w:line="276" w:lineRule="auto"/>
              <w:contextualSpacing/>
              <w:jc w:val="both"/>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color w:val="000000"/>
                <w:sz w:val="20"/>
                <w:szCs w:val="20"/>
                <w:lang w:eastAsia="en-GB"/>
              </w:rPr>
              <w:t xml:space="preserve">Institutional and human capacity of the </w:t>
            </w:r>
            <w:r>
              <w:rPr>
                <w:rFonts w:ascii="Times New Roman" w:eastAsia="Calibri" w:hAnsi="Times New Roman" w:cs="Times New Roman"/>
                <w:color w:val="000000"/>
                <w:sz w:val="20"/>
                <w:szCs w:val="20"/>
                <w:lang w:eastAsia="en-GB"/>
              </w:rPr>
              <w:t>NCEQE</w:t>
            </w:r>
            <w:r w:rsidRPr="000D2FC3">
              <w:rPr>
                <w:rFonts w:ascii="Times New Roman" w:eastAsia="Calibri" w:hAnsi="Times New Roman" w:cs="Times New Roman"/>
                <w:color w:val="000000"/>
                <w:sz w:val="20"/>
                <w:szCs w:val="20"/>
                <w:lang w:eastAsia="en-GB"/>
              </w:rPr>
              <w:t xml:space="preserve"> enhanced in line to the </w:t>
            </w:r>
            <w:r>
              <w:rPr>
                <w:rFonts w:ascii="Times New Roman" w:eastAsia="Calibri" w:hAnsi="Times New Roman" w:cs="Times New Roman"/>
                <w:color w:val="000000"/>
                <w:sz w:val="20"/>
                <w:szCs w:val="20"/>
                <w:lang w:eastAsia="en-GB"/>
              </w:rPr>
              <w:t>responsibilities and requirements of the policy and legal framework and NCEQE</w:t>
            </w:r>
            <w:r w:rsidR="00F7614C">
              <w:rPr>
                <w:rFonts w:ascii="Times New Roman" w:eastAsia="Calibri" w:hAnsi="Times New Roman" w:cs="Times New Roman"/>
                <w:color w:val="000000"/>
                <w:sz w:val="20"/>
                <w:szCs w:val="20"/>
                <w:lang w:eastAsia="en-GB"/>
              </w:rPr>
              <w:t>’s</w:t>
            </w:r>
            <w:r>
              <w:rPr>
                <w:rFonts w:ascii="Times New Roman" w:eastAsia="Calibri" w:hAnsi="Times New Roman" w:cs="Times New Roman"/>
                <w:color w:val="000000"/>
                <w:sz w:val="20"/>
                <w:szCs w:val="20"/>
                <w:lang w:eastAsia="en-GB"/>
              </w:rPr>
              <w:t xml:space="preserve"> Strategy Document 2016-2020 till the end of the project;</w:t>
            </w:r>
          </w:p>
          <w:p w14:paraId="41F42305" w14:textId="439AE5BE" w:rsidR="00E90685" w:rsidRPr="002B5714" w:rsidRDefault="00E90685" w:rsidP="009F6DDD">
            <w:pPr>
              <w:numPr>
                <w:ilvl w:val="0"/>
                <w:numId w:val="14"/>
              </w:numPr>
              <w:tabs>
                <w:tab w:val="left" w:pos="1672"/>
              </w:tabs>
              <w:spacing w:before="100" w:beforeAutospacing="1" w:afterAutospacing="1" w:line="276" w:lineRule="auto"/>
              <w:contextualSpacing/>
              <w:jc w:val="both"/>
              <w:rPr>
                <w:rFonts w:ascii="Times New Roman" w:eastAsia="Calibri" w:hAnsi="Times New Roman" w:cs="Times New Roman"/>
                <w:color w:val="000000"/>
                <w:sz w:val="20"/>
                <w:szCs w:val="20"/>
                <w:lang w:eastAsia="en-GB"/>
              </w:rPr>
            </w:pPr>
            <w:r w:rsidRPr="00E90685">
              <w:rPr>
                <w:rFonts w:ascii="Times New Roman" w:eastAsia="Calibri" w:hAnsi="Times New Roman" w:cs="Times New Roman"/>
                <w:color w:val="000000"/>
                <w:sz w:val="20"/>
                <w:szCs w:val="20"/>
                <w:lang w:val="en-GB" w:eastAsia="en-GB"/>
              </w:rPr>
              <w:t xml:space="preserve">At least </w:t>
            </w:r>
            <w:r>
              <w:rPr>
                <w:rFonts w:ascii="Times New Roman" w:eastAsia="Calibri" w:hAnsi="Times New Roman" w:cs="Times New Roman"/>
                <w:color w:val="000000"/>
                <w:sz w:val="20"/>
                <w:szCs w:val="20"/>
                <w:lang w:val="en-GB" w:eastAsia="en-GB"/>
              </w:rPr>
              <w:t>75</w:t>
            </w:r>
            <w:r w:rsidRPr="00E90685">
              <w:rPr>
                <w:rFonts w:ascii="Times New Roman" w:eastAsia="Calibri" w:hAnsi="Times New Roman" w:cs="Times New Roman"/>
                <w:color w:val="000000"/>
                <w:sz w:val="20"/>
                <w:szCs w:val="20"/>
                <w:lang w:val="en-GB" w:eastAsia="en-GB"/>
              </w:rPr>
              <w:t xml:space="preserve"> % of relevant staff trained</w:t>
            </w:r>
            <w:r>
              <w:rPr>
                <w:rFonts w:ascii="Times New Roman" w:eastAsia="Calibri" w:hAnsi="Times New Roman" w:cs="Times New Roman"/>
                <w:color w:val="000000"/>
                <w:sz w:val="20"/>
                <w:szCs w:val="20"/>
                <w:lang w:val="en-GB" w:eastAsia="en-GB"/>
              </w:rPr>
              <w:t xml:space="preserve"> and satisfied by the  </w:t>
            </w:r>
            <w:r w:rsidR="00B467E7">
              <w:rPr>
                <w:rFonts w:ascii="Times New Roman" w:eastAsia="Calibri" w:hAnsi="Times New Roman" w:cs="Times New Roman"/>
                <w:color w:val="000000"/>
                <w:sz w:val="20"/>
                <w:szCs w:val="20"/>
                <w:lang w:val="en-GB" w:eastAsia="en-GB"/>
              </w:rPr>
              <w:t>quality of the trainings</w:t>
            </w:r>
            <w:r w:rsidRPr="00E90685">
              <w:rPr>
                <w:rFonts w:ascii="Times New Roman" w:eastAsia="Calibri" w:hAnsi="Times New Roman" w:cs="Times New Roman"/>
                <w:color w:val="000000"/>
                <w:sz w:val="20"/>
                <w:szCs w:val="20"/>
                <w:lang w:val="en-GB" w:eastAsia="en-GB"/>
              </w:rPr>
              <w:t>;</w:t>
            </w:r>
          </w:p>
          <w:p w14:paraId="286C7D6C" w14:textId="6F658C72" w:rsidR="00B467E7" w:rsidRPr="002B5714" w:rsidRDefault="00B467E7" w:rsidP="009F6DDD">
            <w:pPr>
              <w:numPr>
                <w:ilvl w:val="0"/>
                <w:numId w:val="14"/>
              </w:numPr>
              <w:tabs>
                <w:tab w:val="left" w:pos="1672"/>
              </w:tabs>
              <w:spacing w:before="100" w:beforeAutospacing="1" w:afterAutospacing="1" w:line="276" w:lineRule="auto"/>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val="en-GB" w:eastAsia="en-GB"/>
              </w:rPr>
              <w:t xml:space="preserve">At least </w:t>
            </w:r>
            <w:r w:rsidRPr="00B467E7">
              <w:rPr>
                <w:rFonts w:ascii="Times New Roman" w:eastAsia="Calibri" w:hAnsi="Times New Roman" w:cs="Times New Roman"/>
                <w:color w:val="000000"/>
                <w:sz w:val="20"/>
                <w:szCs w:val="20"/>
                <w:lang w:val="en-GB" w:eastAsia="en-GB"/>
              </w:rPr>
              <w:t>40% of female participation in different project activities and trainings</w:t>
            </w:r>
            <w:r w:rsidR="009F6DDD">
              <w:rPr>
                <w:rFonts w:ascii="Times New Roman" w:eastAsia="Calibri" w:hAnsi="Times New Roman" w:cs="Times New Roman"/>
                <w:color w:val="000000"/>
                <w:sz w:val="20"/>
                <w:szCs w:val="20"/>
                <w:lang w:val="en-GB" w:eastAsia="en-GB"/>
              </w:rPr>
              <w:t>;</w:t>
            </w:r>
          </w:p>
          <w:p w14:paraId="2A7C82BD" w14:textId="079B4338" w:rsidR="009F6DDD" w:rsidRDefault="009F6DDD" w:rsidP="009F6DDD">
            <w:pPr>
              <w:pStyle w:val="ListParagraph"/>
              <w:numPr>
                <w:ilvl w:val="0"/>
                <w:numId w:val="14"/>
              </w:numPr>
              <w:tabs>
                <w:tab w:val="left" w:pos="810"/>
              </w:tabs>
              <w:spacing w:before="120" w:after="120"/>
              <w:jc w:val="both"/>
              <w:rPr>
                <w:rFonts w:ascii="Times New Roman" w:eastAsia="MS Mincho" w:hAnsi="Times New Roman"/>
                <w:sz w:val="20"/>
                <w:szCs w:val="20"/>
              </w:rPr>
            </w:pPr>
            <w:r w:rsidRPr="002B5714">
              <w:rPr>
                <w:rFonts w:ascii="Times New Roman" w:eastAsia="MS Mincho" w:hAnsi="Times New Roman"/>
                <w:sz w:val="20"/>
                <w:szCs w:val="20"/>
              </w:rPr>
              <w:lastRenderedPageBreak/>
              <w:t>At least 75% of Study visit participants satisfied by quality of exchange with the MS partner administration</w:t>
            </w:r>
            <w:r w:rsidR="009A1E88">
              <w:rPr>
                <w:rFonts w:ascii="Times New Roman" w:eastAsia="MS Mincho" w:hAnsi="Times New Roman"/>
                <w:sz w:val="20"/>
                <w:szCs w:val="20"/>
              </w:rPr>
              <w:t>;</w:t>
            </w:r>
          </w:p>
          <w:p w14:paraId="0CE9E540" w14:textId="77777777" w:rsidR="009A1E88" w:rsidRPr="003E04BF" w:rsidRDefault="009A1E88" w:rsidP="009A1E88">
            <w:pPr>
              <w:pStyle w:val="ListParagraph"/>
              <w:numPr>
                <w:ilvl w:val="0"/>
                <w:numId w:val="14"/>
              </w:numPr>
              <w:tabs>
                <w:tab w:val="left" w:pos="810"/>
              </w:tabs>
              <w:spacing w:before="120" w:after="120"/>
              <w:jc w:val="both"/>
              <w:rPr>
                <w:rFonts w:ascii="Times New Roman" w:eastAsia="MS Mincho" w:hAnsi="Times New Roman"/>
                <w:sz w:val="20"/>
                <w:szCs w:val="20"/>
              </w:rPr>
            </w:pPr>
            <w:r w:rsidRPr="003E04BF">
              <w:rPr>
                <w:rFonts w:ascii="Times New Roman" w:eastAsia="MS Mincho" w:hAnsi="Times New Roman"/>
                <w:sz w:val="20"/>
                <w:szCs w:val="20"/>
              </w:rPr>
              <w:t>Participation of relevant stakeholders in project information and visibility events ensured;</w:t>
            </w:r>
          </w:p>
          <w:p w14:paraId="0FF9C828" w14:textId="58E4115C" w:rsidR="00916586" w:rsidRDefault="00916586" w:rsidP="004F2F48">
            <w:pPr>
              <w:pStyle w:val="ListParagraph"/>
              <w:numPr>
                <w:ilvl w:val="0"/>
                <w:numId w:val="14"/>
              </w:numPr>
              <w:tabs>
                <w:tab w:val="left" w:pos="810"/>
                <w:tab w:val="left" w:pos="1672"/>
              </w:tabs>
              <w:spacing w:before="100" w:beforeAutospacing="1" w:after="120" w:afterAutospacing="1" w:line="276" w:lineRule="auto"/>
              <w:ind w:left="360"/>
              <w:jc w:val="both"/>
              <w:rPr>
                <w:rFonts w:ascii="Times New Roman" w:eastAsia="Calibri" w:hAnsi="Times New Roman"/>
                <w:color w:val="000000"/>
                <w:sz w:val="20"/>
                <w:szCs w:val="20"/>
                <w:lang w:val="en-GB" w:eastAsia="en-GB"/>
              </w:rPr>
            </w:pPr>
            <w:r w:rsidRPr="00916586">
              <w:rPr>
                <w:rFonts w:ascii="Times New Roman" w:eastAsia="MS Mincho" w:hAnsi="Times New Roman"/>
                <w:sz w:val="20"/>
                <w:szCs w:val="20"/>
              </w:rPr>
              <w:t>At least 1 Team Leader of a similar projects in the country participated to at least one steering committee meeting</w:t>
            </w:r>
          </w:p>
          <w:p w14:paraId="25C9F1D8" w14:textId="79E3C383" w:rsidR="009F6DDD" w:rsidRPr="00916586" w:rsidRDefault="00916586" w:rsidP="004F2F48">
            <w:pPr>
              <w:pStyle w:val="ListParagraph"/>
              <w:numPr>
                <w:ilvl w:val="0"/>
                <w:numId w:val="14"/>
              </w:numPr>
              <w:tabs>
                <w:tab w:val="left" w:pos="810"/>
                <w:tab w:val="left" w:pos="1672"/>
              </w:tabs>
              <w:spacing w:before="100" w:beforeAutospacing="1" w:after="120" w:afterAutospacing="1" w:line="276" w:lineRule="auto"/>
              <w:ind w:left="360"/>
              <w:jc w:val="both"/>
              <w:rPr>
                <w:rFonts w:ascii="Times New Roman" w:eastAsia="Calibri" w:hAnsi="Times New Roman"/>
                <w:color w:val="000000"/>
                <w:sz w:val="20"/>
                <w:szCs w:val="20"/>
                <w:lang w:val="en-GB" w:eastAsia="en-GB"/>
              </w:rPr>
            </w:pPr>
            <w:r>
              <w:rPr>
                <w:rFonts w:ascii="Times New Roman" w:eastAsia="Calibri" w:hAnsi="Times New Roman"/>
                <w:color w:val="000000"/>
                <w:sz w:val="20"/>
                <w:szCs w:val="20"/>
                <w:lang w:val="en-GB" w:eastAsia="en-GB"/>
              </w:rPr>
              <w:t xml:space="preserve"> At least 85</w:t>
            </w:r>
            <w:r w:rsidRPr="00916586">
              <w:rPr>
                <w:rFonts w:ascii="Times New Roman" w:eastAsia="Calibri" w:hAnsi="Times New Roman"/>
                <w:color w:val="000000"/>
                <w:sz w:val="20"/>
                <w:szCs w:val="20"/>
                <w:lang w:val="en-GB" w:eastAsia="en-GB"/>
              </w:rPr>
              <w:t>% staff trained by end of project</w:t>
            </w:r>
          </w:p>
          <w:p w14:paraId="21810E16" w14:textId="77777777" w:rsidR="00AE2139" w:rsidRPr="000D2FC3" w:rsidRDefault="00AE2139" w:rsidP="00AE2139">
            <w:pPr>
              <w:tabs>
                <w:tab w:val="left" w:pos="1672"/>
              </w:tabs>
              <w:spacing w:before="100" w:beforeAutospacing="1" w:afterAutospacing="1" w:line="276" w:lineRule="auto"/>
              <w:ind w:left="396"/>
              <w:contextualSpacing/>
              <w:jc w:val="both"/>
              <w:rPr>
                <w:rFonts w:ascii="Times New Roman" w:eastAsia="Calibri" w:hAnsi="Times New Roman" w:cs="Times New Roman"/>
                <w:color w:val="000000"/>
                <w:sz w:val="20"/>
                <w:szCs w:val="20"/>
                <w:lang w:val="en-GB" w:eastAsia="en-GB"/>
              </w:rPr>
            </w:pPr>
          </w:p>
        </w:tc>
        <w:tc>
          <w:tcPr>
            <w:tcW w:w="1174" w:type="pct"/>
          </w:tcPr>
          <w:p w14:paraId="6F06360F" w14:textId="5C65310F" w:rsidR="00AE2139" w:rsidRDefault="0015308F" w:rsidP="00A74402">
            <w:pPr>
              <w:numPr>
                <w:ilvl w:val="0"/>
                <w:numId w:val="14"/>
              </w:numPr>
              <w:tabs>
                <w:tab w:val="left" w:pos="1672"/>
              </w:tabs>
              <w:spacing w:before="100" w:beforeAutospacing="1" w:afterAutospacing="1" w:line="276" w:lineRule="auto"/>
              <w:ind w:left="28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lastRenderedPageBreak/>
              <w:t>Annual activity reports of NCEQE and Action Plans</w:t>
            </w:r>
            <w:r w:rsidR="00B467E7">
              <w:rPr>
                <w:rFonts w:ascii="Times New Roman" w:eastAsia="Calibri" w:hAnsi="Times New Roman" w:cs="Times New Roman"/>
                <w:color w:val="000000"/>
                <w:sz w:val="20"/>
                <w:szCs w:val="20"/>
                <w:lang w:eastAsia="en-GB"/>
              </w:rPr>
              <w:t>;</w:t>
            </w:r>
          </w:p>
          <w:p w14:paraId="3EFE0E05" w14:textId="311805FC" w:rsidR="0015308F" w:rsidRPr="00BA6D58" w:rsidRDefault="0015308F" w:rsidP="00A74402">
            <w:pPr>
              <w:numPr>
                <w:ilvl w:val="0"/>
                <w:numId w:val="14"/>
              </w:numPr>
              <w:tabs>
                <w:tab w:val="left" w:pos="1672"/>
              </w:tabs>
              <w:spacing w:before="100" w:beforeAutospacing="1" w:afterAutospacing="1" w:line="276" w:lineRule="auto"/>
              <w:ind w:left="28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t>NCEQE annual budget planning and execution, including provisions for staffing</w:t>
            </w:r>
            <w:r w:rsidR="00B467E7">
              <w:rPr>
                <w:rFonts w:ascii="Times New Roman" w:eastAsia="Calibri" w:hAnsi="Times New Roman" w:cs="Times New Roman"/>
                <w:color w:val="000000"/>
                <w:sz w:val="20"/>
                <w:szCs w:val="20"/>
                <w:lang w:eastAsia="en-GB"/>
              </w:rPr>
              <w:t>;</w:t>
            </w:r>
          </w:p>
          <w:p w14:paraId="3DA2EE9B" w14:textId="01AA5FDB" w:rsidR="00AE2139" w:rsidRPr="00BA6D58" w:rsidRDefault="00AE2139" w:rsidP="00A74402">
            <w:pPr>
              <w:numPr>
                <w:ilvl w:val="0"/>
                <w:numId w:val="14"/>
              </w:numPr>
              <w:tabs>
                <w:tab w:val="left" w:pos="1672"/>
              </w:tabs>
              <w:spacing w:before="100" w:beforeAutospacing="1" w:afterAutospacing="1" w:line="276" w:lineRule="auto"/>
              <w:ind w:left="281"/>
              <w:contextualSpacing/>
              <w:rPr>
                <w:rFonts w:ascii="Times New Roman" w:eastAsia="Calibri" w:hAnsi="Times New Roman" w:cs="Times New Roman"/>
                <w:color w:val="000000"/>
                <w:sz w:val="20"/>
                <w:szCs w:val="20"/>
                <w:lang w:eastAsia="en-GB"/>
              </w:rPr>
            </w:pPr>
            <w:r w:rsidRPr="00BA6D58">
              <w:rPr>
                <w:rFonts w:ascii="Times New Roman" w:eastAsia="Calibri" w:hAnsi="Times New Roman" w:cs="Times New Roman"/>
                <w:color w:val="000000"/>
                <w:sz w:val="20"/>
                <w:szCs w:val="20"/>
                <w:lang w:eastAsia="en-GB"/>
              </w:rPr>
              <w:t>Project documentation (</w:t>
            </w:r>
            <w:r w:rsidR="00392C4F">
              <w:rPr>
                <w:rFonts w:ascii="Times New Roman" w:eastAsia="Calibri" w:hAnsi="Times New Roman" w:cs="Times New Roman"/>
                <w:color w:val="000000"/>
                <w:sz w:val="20"/>
                <w:szCs w:val="20"/>
                <w:lang w:eastAsia="en-GB"/>
              </w:rPr>
              <w:t xml:space="preserve">monitoring </w:t>
            </w:r>
            <w:r w:rsidRPr="00BA6D58">
              <w:rPr>
                <w:rFonts w:ascii="Times New Roman" w:eastAsia="Calibri" w:hAnsi="Times New Roman" w:cs="Times New Roman"/>
                <w:color w:val="000000"/>
                <w:sz w:val="20"/>
                <w:szCs w:val="20"/>
                <w:lang w:eastAsia="en-GB"/>
              </w:rPr>
              <w:t>reports</w:t>
            </w:r>
            <w:r w:rsidR="00392C4F">
              <w:rPr>
                <w:rFonts w:ascii="Times New Roman" w:eastAsia="Calibri" w:hAnsi="Times New Roman" w:cs="Times New Roman"/>
                <w:color w:val="000000"/>
                <w:sz w:val="20"/>
                <w:szCs w:val="20"/>
                <w:lang w:eastAsia="en-GB"/>
              </w:rPr>
              <w:t xml:space="preserve"> and feedback</w:t>
            </w:r>
            <w:r w:rsidRPr="00BA6D58">
              <w:rPr>
                <w:rFonts w:ascii="Times New Roman" w:eastAsia="Calibri" w:hAnsi="Times New Roman" w:cs="Times New Roman"/>
                <w:color w:val="000000"/>
                <w:sz w:val="20"/>
                <w:szCs w:val="20"/>
                <w:lang w:eastAsia="en-GB"/>
              </w:rPr>
              <w:t xml:space="preserve">, training </w:t>
            </w:r>
            <w:proofErr w:type="spellStart"/>
            <w:r w:rsidRPr="00BA6D58">
              <w:rPr>
                <w:rFonts w:ascii="Times New Roman" w:eastAsia="Calibri" w:hAnsi="Times New Roman" w:cs="Times New Roman"/>
                <w:color w:val="000000"/>
                <w:sz w:val="20"/>
                <w:szCs w:val="20"/>
                <w:lang w:eastAsia="en-GB"/>
              </w:rPr>
              <w:t>programmes</w:t>
            </w:r>
            <w:proofErr w:type="spellEnd"/>
            <w:r w:rsidRPr="00BA6D58">
              <w:rPr>
                <w:rFonts w:ascii="Times New Roman" w:eastAsia="Calibri" w:hAnsi="Times New Roman" w:cs="Times New Roman"/>
                <w:color w:val="000000"/>
                <w:sz w:val="20"/>
                <w:szCs w:val="20"/>
                <w:lang w:eastAsia="en-GB"/>
              </w:rPr>
              <w:t xml:space="preserve">, </w:t>
            </w:r>
            <w:r w:rsidR="00392C4F">
              <w:rPr>
                <w:rFonts w:ascii="Times New Roman" w:eastAsia="Calibri" w:hAnsi="Times New Roman" w:cs="Times New Roman"/>
                <w:color w:val="000000"/>
                <w:sz w:val="20"/>
                <w:szCs w:val="20"/>
                <w:lang w:eastAsia="en-GB"/>
              </w:rPr>
              <w:t>technical and conceptual notes, recommendations)</w:t>
            </w:r>
            <w:r w:rsidR="00B467E7">
              <w:rPr>
                <w:rFonts w:ascii="Times New Roman" w:eastAsia="Calibri" w:hAnsi="Times New Roman" w:cs="Times New Roman"/>
                <w:color w:val="000000"/>
                <w:sz w:val="20"/>
                <w:szCs w:val="20"/>
                <w:lang w:eastAsia="en-GB"/>
              </w:rPr>
              <w:t>;</w:t>
            </w:r>
          </w:p>
          <w:p w14:paraId="2EA88F05" w14:textId="4D6E205B" w:rsidR="00AE2139" w:rsidRPr="000D2FC3" w:rsidRDefault="00AE2139" w:rsidP="00B467E7">
            <w:pPr>
              <w:numPr>
                <w:ilvl w:val="0"/>
                <w:numId w:val="14"/>
              </w:numPr>
              <w:tabs>
                <w:tab w:val="left" w:pos="1672"/>
              </w:tabs>
              <w:spacing w:before="100" w:beforeAutospacing="1" w:afterAutospacing="1" w:line="276" w:lineRule="auto"/>
              <w:ind w:left="281"/>
              <w:contextualSpacing/>
              <w:jc w:val="both"/>
              <w:rPr>
                <w:rFonts w:ascii="Times New Roman" w:eastAsia="Calibri" w:hAnsi="Times New Roman" w:cs="Times New Roman"/>
                <w:color w:val="000000"/>
                <w:sz w:val="20"/>
                <w:szCs w:val="20"/>
                <w:lang w:eastAsia="en-GB"/>
              </w:rPr>
            </w:pPr>
            <w:r w:rsidRPr="00BA6D58">
              <w:rPr>
                <w:rFonts w:ascii="Times New Roman" w:eastAsia="Calibri" w:hAnsi="Times New Roman" w:cs="Times New Roman"/>
                <w:color w:val="000000"/>
                <w:sz w:val="20"/>
                <w:szCs w:val="20"/>
                <w:lang w:eastAsia="en-GB"/>
              </w:rPr>
              <w:t>Project interim and final reports</w:t>
            </w:r>
            <w:r w:rsidR="00B467E7">
              <w:rPr>
                <w:rFonts w:ascii="Times New Roman" w:eastAsia="Calibri" w:hAnsi="Times New Roman" w:cs="Times New Roman"/>
                <w:color w:val="000000"/>
                <w:sz w:val="20"/>
                <w:szCs w:val="20"/>
                <w:lang w:eastAsia="en-GB"/>
              </w:rPr>
              <w:t>.</w:t>
            </w:r>
            <w:r w:rsidRPr="00BA6D58">
              <w:rPr>
                <w:rFonts w:ascii="Times New Roman" w:eastAsia="Calibri" w:hAnsi="Times New Roman" w:cs="Times New Roman"/>
                <w:color w:val="000000"/>
                <w:sz w:val="20"/>
                <w:szCs w:val="20"/>
                <w:lang w:eastAsia="en-GB"/>
              </w:rPr>
              <w:t xml:space="preserve"> </w:t>
            </w:r>
          </w:p>
        </w:tc>
        <w:tc>
          <w:tcPr>
            <w:tcW w:w="968" w:type="pct"/>
          </w:tcPr>
          <w:p w14:paraId="45C54AA5" w14:textId="77777777" w:rsidR="00A97E31" w:rsidRPr="002126B3" w:rsidRDefault="00A97E31" w:rsidP="00A74402">
            <w:pPr>
              <w:numPr>
                <w:ilvl w:val="0"/>
                <w:numId w:val="14"/>
              </w:numPr>
              <w:tabs>
                <w:tab w:val="left" w:pos="1672"/>
              </w:tabs>
              <w:spacing w:line="276" w:lineRule="auto"/>
              <w:ind w:left="266" w:right="-241" w:hanging="266"/>
              <w:rPr>
                <w:rFonts w:ascii="Times New Roman" w:eastAsia="Calibri" w:hAnsi="Times New Roman" w:cs="Times New Roman"/>
                <w:color w:val="000000"/>
                <w:sz w:val="18"/>
                <w:szCs w:val="18"/>
                <w:lang w:eastAsia="en-GB"/>
              </w:rPr>
            </w:pPr>
            <w:r w:rsidRPr="002126B3">
              <w:rPr>
                <w:rFonts w:ascii="Times New Roman" w:eastAsia="Calibri" w:hAnsi="Times New Roman" w:cs="Times New Roman"/>
                <w:color w:val="000000"/>
                <w:sz w:val="18"/>
                <w:szCs w:val="18"/>
              </w:rPr>
              <w:t xml:space="preserve">Government commitment on fulfillment of AA requirements continued; </w:t>
            </w:r>
          </w:p>
          <w:p w14:paraId="13837D13" w14:textId="77777777" w:rsidR="00AE2139" w:rsidRPr="002126B3" w:rsidRDefault="00AE2139" w:rsidP="00A74402">
            <w:pPr>
              <w:numPr>
                <w:ilvl w:val="0"/>
                <w:numId w:val="14"/>
              </w:numPr>
              <w:tabs>
                <w:tab w:val="left" w:pos="1672"/>
              </w:tabs>
              <w:spacing w:before="100" w:beforeAutospacing="1" w:afterAutospacing="1" w:line="276" w:lineRule="auto"/>
              <w:ind w:left="266" w:hanging="266"/>
              <w:contextualSpacing/>
              <w:rPr>
                <w:rFonts w:ascii="Times New Roman" w:eastAsia="Calibri" w:hAnsi="Times New Roman" w:cs="Times New Roman"/>
                <w:color w:val="000000"/>
                <w:sz w:val="18"/>
                <w:szCs w:val="18"/>
                <w:lang w:eastAsia="en-GB"/>
              </w:rPr>
            </w:pPr>
            <w:r w:rsidRPr="002126B3">
              <w:rPr>
                <w:rFonts w:ascii="Times New Roman" w:eastAsia="Calibri" w:hAnsi="Times New Roman" w:cs="Times New Roman"/>
                <w:color w:val="000000"/>
                <w:sz w:val="18"/>
                <w:szCs w:val="18"/>
                <w:lang w:eastAsia="en-GB"/>
              </w:rPr>
              <w:t>Strong support and commitment from the senior management of NCEQE</w:t>
            </w:r>
          </w:p>
          <w:p w14:paraId="3661F59B" w14:textId="77777777" w:rsidR="00AE2139" w:rsidRPr="002126B3" w:rsidRDefault="00AE2139" w:rsidP="00A74402">
            <w:pPr>
              <w:numPr>
                <w:ilvl w:val="0"/>
                <w:numId w:val="14"/>
              </w:numPr>
              <w:tabs>
                <w:tab w:val="left" w:pos="1672"/>
              </w:tabs>
              <w:spacing w:before="100" w:beforeAutospacing="1" w:afterAutospacing="1" w:line="276" w:lineRule="auto"/>
              <w:ind w:left="266" w:hanging="266"/>
              <w:contextualSpacing/>
              <w:rPr>
                <w:rFonts w:ascii="Times New Roman" w:eastAsia="Calibri" w:hAnsi="Times New Roman" w:cs="Times New Roman"/>
                <w:color w:val="000000"/>
                <w:sz w:val="18"/>
                <w:szCs w:val="18"/>
                <w:lang w:eastAsia="en-GB"/>
              </w:rPr>
            </w:pPr>
            <w:r w:rsidRPr="002126B3">
              <w:rPr>
                <w:rFonts w:ascii="Times New Roman" w:eastAsia="Calibri" w:hAnsi="Times New Roman" w:cs="Times New Roman"/>
                <w:color w:val="000000"/>
                <w:sz w:val="18"/>
                <w:szCs w:val="18"/>
                <w:lang w:eastAsia="en-GB"/>
              </w:rPr>
              <w:t>Strong support and commitment from twinning partner(s)</w:t>
            </w:r>
          </w:p>
          <w:p w14:paraId="1E1910B5" w14:textId="53A25FA7" w:rsidR="00AE2139" w:rsidRPr="00A97E31" w:rsidRDefault="00AE2139" w:rsidP="00A74402">
            <w:pPr>
              <w:numPr>
                <w:ilvl w:val="0"/>
                <w:numId w:val="14"/>
              </w:numPr>
              <w:tabs>
                <w:tab w:val="left" w:pos="1672"/>
              </w:tabs>
              <w:spacing w:before="100" w:beforeAutospacing="1" w:afterAutospacing="1" w:line="276" w:lineRule="auto"/>
              <w:ind w:left="266" w:hanging="266"/>
              <w:contextualSpacing/>
              <w:rPr>
                <w:rFonts w:ascii="Times New Roman" w:eastAsia="Calibri" w:hAnsi="Times New Roman" w:cs="Times New Roman"/>
                <w:color w:val="000000"/>
                <w:sz w:val="20"/>
                <w:szCs w:val="20"/>
                <w:lang w:eastAsia="en-GB"/>
              </w:rPr>
            </w:pPr>
            <w:r w:rsidRPr="002126B3">
              <w:rPr>
                <w:rFonts w:ascii="Times New Roman" w:eastAsia="Calibri" w:hAnsi="Times New Roman" w:cs="Times New Roman"/>
                <w:color w:val="000000"/>
                <w:sz w:val="18"/>
                <w:szCs w:val="18"/>
                <w:lang w:eastAsia="en-GB"/>
              </w:rPr>
              <w:t>Relevant staff of NCEQE involved in the process</w:t>
            </w:r>
            <w:r w:rsidRPr="000D2FC3">
              <w:rPr>
                <w:rFonts w:ascii="Times New Roman" w:eastAsia="Calibri" w:hAnsi="Times New Roman" w:cs="Times New Roman"/>
                <w:color w:val="000000"/>
                <w:sz w:val="20"/>
                <w:szCs w:val="20"/>
                <w:lang w:eastAsia="en-GB"/>
              </w:rPr>
              <w:t xml:space="preserve">  </w:t>
            </w:r>
          </w:p>
        </w:tc>
      </w:tr>
      <w:tr w:rsidR="00AE2139" w:rsidRPr="000D2FC3" w14:paraId="0DC609B7" w14:textId="77777777" w:rsidTr="00AE2139">
        <w:trPr>
          <w:trHeight w:val="557"/>
        </w:trPr>
        <w:tc>
          <w:tcPr>
            <w:tcW w:w="1356" w:type="pct"/>
            <w:shd w:val="clear" w:color="auto" w:fill="EEECE1" w:themeFill="background2"/>
          </w:tcPr>
          <w:p w14:paraId="788A2FFE" w14:textId="2B338DBA" w:rsidR="00AE2139" w:rsidRPr="000D2FC3" w:rsidRDefault="00AE2139" w:rsidP="00AE2139">
            <w:pPr>
              <w:tabs>
                <w:tab w:val="left" w:pos="1672"/>
              </w:tabs>
              <w:spacing w:after="200" w:line="276" w:lineRule="auto"/>
              <w:rPr>
                <w:rFonts w:ascii="Times New Roman" w:eastAsia="Calibri" w:hAnsi="Times New Roman" w:cs="Times New Roman"/>
                <w:b/>
                <w:color w:val="000000"/>
                <w:sz w:val="20"/>
                <w:szCs w:val="20"/>
                <w:lang w:eastAsia="en-GB"/>
              </w:rPr>
            </w:pPr>
            <w:r w:rsidRPr="000D2FC3">
              <w:rPr>
                <w:rFonts w:ascii="Times New Roman" w:eastAsia="Calibri" w:hAnsi="Times New Roman" w:cs="Times New Roman"/>
                <w:b/>
                <w:color w:val="000000"/>
                <w:sz w:val="20"/>
                <w:szCs w:val="20"/>
                <w:lang w:eastAsia="en-GB"/>
              </w:rPr>
              <w:lastRenderedPageBreak/>
              <w:t>Mandatory Results (outcomes)</w:t>
            </w:r>
          </w:p>
        </w:tc>
        <w:tc>
          <w:tcPr>
            <w:tcW w:w="1502" w:type="pct"/>
            <w:shd w:val="clear" w:color="auto" w:fill="EEECE1" w:themeFill="background2"/>
          </w:tcPr>
          <w:p w14:paraId="68602486"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Objectively Verifiable Indicators</w:t>
            </w:r>
          </w:p>
        </w:tc>
        <w:tc>
          <w:tcPr>
            <w:tcW w:w="1174" w:type="pct"/>
            <w:shd w:val="clear" w:color="auto" w:fill="EEECE1" w:themeFill="background2"/>
          </w:tcPr>
          <w:p w14:paraId="4B660F42"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Source of Verification</w:t>
            </w:r>
          </w:p>
        </w:tc>
        <w:tc>
          <w:tcPr>
            <w:tcW w:w="968" w:type="pct"/>
            <w:shd w:val="clear" w:color="auto" w:fill="EEECE1" w:themeFill="background2"/>
          </w:tcPr>
          <w:p w14:paraId="25642401" w14:textId="77777777" w:rsidR="00AE2139" w:rsidRPr="000D2FC3" w:rsidRDefault="00AE2139" w:rsidP="00AE2139">
            <w:pPr>
              <w:tabs>
                <w:tab w:val="left" w:pos="1672"/>
              </w:tabs>
              <w:spacing w:after="200" w:line="276" w:lineRule="auto"/>
              <w:rPr>
                <w:rFonts w:ascii="Times New Roman" w:eastAsia="Calibri" w:hAnsi="Times New Roman" w:cs="Times New Roman"/>
                <w:color w:val="000000"/>
                <w:sz w:val="20"/>
                <w:szCs w:val="20"/>
                <w:lang w:eastAsia="en-GB"/>
              </w:rPr>
            </w:pPr>
            <w:r w:rsidRPr="000D2FC3">
              <w:rPr>
                <w:rFonts w:ascii="Times New Roman" w:eastAsia="Calibri" w:hAnsi="Times New Roman" w:cs="Times New Roman"/>
                <w:b/>
                <w:color w:val="000000"/>
                <w:sz w:val="20"/>
                <w:szCs w:val="20"/>
                <w:lang w:eastAsia="en-GB"/>
              </w:rPr>
              <w:t>Assumption</w:t>
            </w:r>
          </w:p>
        </w:tc>
      </w:tr>
    </w:tbl>
    <w:tbl>
      <w:tblPr>
        <w:tblStyle w:val="TableGrid"/>
        <w:tblW w:w="0" w:type="auto"/>
        <w:tblLook w:val="04A0" w:firstRow="1" w:lastRow="0" w:firstColumn="1" w:lastColumn="0" w:noHBand="0" w:noVBand="1"/>
      </w:tblPr>
      <w:tblGrid>
        <w:gridCol w:w="14788"/>
      </w:tblGrid>
      <w:tr w:rsidR="00EE2DAF" w14:paraId="6E503BBB" w14:textId="77777777" w:rsidTr="00A97E31">
        <w:tc>
          <w:tcPr>
            <w:tcW w:w="14788" w:type="dxa"/>
          </w:tcPr>
          <w:p w14:paraId="603C008E" w14:textId="77777777" w:rsidR="00385771" w:rsidRPr="00385771" w:rsidRDefault="00385771" w:rsidP="00385771">
            <w:pPr>
              <w:spacing w:before="100" w:beforeAutospacing="1" w:after="100" w:afterAutospacing="1"/>
              <w:contextualSpacing/>
              <w:rPr>
                <w:rFonts w:eastAsia="Calibri"/>
                <w:b/>
                <w:u w:val="single"/>
                <w:lang w:val="en-GB" w:eastAsia="en-GB"/>
              </w:rPr>
            </w:pPr>
            <w:r w:rsidRPr="00385771">
              <w:rPr>
                <w:rFonts w:eastAsia="Calibri"/>
                <w:b/>
                <w:u w:val="single"/>
                <w:lang w:val="en-GB" w:eastAsia="en-GB"/>
              </w:rPr>
              <w:t xml:space="preserve">Component 1. Strengthening quality assurance of education and training in a LLL perspective </w:t>
            </w:r>
          </w:p>
          <w:p w14:paraId="511A0575" w14:textId="0F558E2D" w:rsidR="00EE2DAF" w:rsidRPr="002519FB" w:rsidRDefault="00EE2DAF" w:rsidP="00A5201F">
            <w:pPr>
              <w:spacing w:before="100" w:beforeAutospacing="1" w:after="100" w:afterAutospacing="1"/>
              <w:contextualSpacing/>
              <w:rPr>
                <w:rFonts w:eastAsia="Calibri"/>
                <w:lang w:val="en-GB" w:eastAsia="en-GB"/>
              </w:rPr>
            </w:pPr>
          </w:p>
        </w:tc>
      </w:tr>
    </w:tbl>
    <w:p w14:paraId="1867D39D" w14:textId="77777777" w:rsidR="00EE2DAF" w:rsidRDefault="00EE2DAF" w:rsidP="00EE2DAF">
      <w:pPr>
        <w:spacing w:after="0"/>
      </w:pPr>
    </w:p>
    <w:tbl>
      <w:tblPr>
        <w:tblStyle w:val="TableGrid6"/>
        <w:tblW w:w="5000" w:type="pct"/>
        <w:tblLook w:val="0420" w:firstRow="1" w:lastRow="0" w:firstColumn="0" w:lastColumn="0" w:noHBand="0" w:noVBand="1"/>
      </w:tblPr>
      <w:tblGrid>
        <w:gridCol w:w="4011"/>
        <w:gridCol w:w="4442"/>
        <w:gridCol w:w="3472"/>
        <w:gridCol w:w="2863"/>
      </w:tblGrid>
      <w:tr w:rsidR="00AE2139" w:rsidRPr="00991306" w14:paraId="493EB2F1" w14:textId="77777777" w:rsidTr="00AE2139">
        <w:trPr>
          <w:trHeight w:val="3181"/>
        </w:trPr>
        <w:tc>
          <w:tcPr>
            <w:tcW w:w="1356" w:type="pct"/>
          </w:tcPr>
          <w:p w14:paraId="016AFC2C" w14:textId="407AEA56" w:rsidR="00385771" w:rsidRPr="00DA52F7" w:rsidRDefault="00916586" w:rsidP="00385771">
            <w:pPr>
              <w:widowControl w:val="0"/>
              <w:autoSpaceDE w:val="0"/>
              <w:autoSpaceDN w:val="0"/>
              <w:adjustRightInd w:val="0"/>
              <w:spacing w:before="100" w:beforeAutospacing="1" w:after="100" w:afterAutospacing="1"/>
              <w:contextualSpacing/>
              <w:jc w:val="both"/>
              <w:rPr>
                <w:rFonts w:ascii="Times New Roman" w:hAnsi="Times New Roman"/>
                <w:sz w:val="20"/>
                <w:szCs w:val="20"/>
              </w:rPr>
            </w:pPr>
            <w:r>
              <w:rPr>
                <w:rFonts w:ascii="Times New Roman" w:hAnsi="Times New Roman"/>
                <w:b/>
                <w:sz w:val="20"/>
                <w:szCs w:val="20"/>
                <w:u w:val="single"/>
              </w:rPr>
              <w:t>R</w:t>
            </w:r>
            <w:r w:rsidR="00385771" w:rsidRPr="00DA52F7">
              <w:rPr>
                <w:rFonts w:ascii="Times New Roman" w:hAnsi="Times New Roman"/>
                <w:b/>
                <w:sz w:val="20"/>
                <w:szCs w:val="20"/>
                <w:u w:val="single"/>
              </w:rPr>
              <w:t xml:space="preserve">esult 1. 1 </w:t>
            </w:r>
            <w:r w:rsidR="00385771" w:rsidRPr="00DA52F7">
              <w:rPr>
                <w:rFonts w:ascii="Times New Roman" w:hAnsi="Times New Roman"/>
                <w:sz w:val="20"/>
                <w:szCs w:val="20"/>
              </w:rPr>
              <w:t>Contribution to the review and consolidation of the quality assurance (QA) framework</w:t>
            </w:r>
          </w:p>
          <w:p w14:paraId="522C80B4" w14:textId="3474D70E" w:rsidR="00AE2139" w:rsidRPr="00DA52F7" w:rsidRDefault="00AE2139" w:rsidP="00AE2139">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u w:val="single"/>
                <w:lang w:eastAsia="en-GB"/>
              </w:rPr>
            </w:pPr>
          </w:p>
        </w:tc>
        <w:tc>
          <w:tcPr>
            <w:tcW w:w="1502" w:type="pct"/>
          </w:tcPr>
          <w:p w14:paraId="321DE26B" w14:textId="77777777" w:rsidR="00385771" w:rsidRPr="00DA52F7" w:rsidRDefault="00385771" w:rsidP="00A74402">
            <w:pPr>
              <w:pStyle w:val="ListParagraph"/>
              <w:numPr>
                <w:ilvl w:val="0"/>
                <w:numId w:val="40"/>
              </w:numPr>
              <w:jc w:val="both"/>
              <w:rPr>
                <w:rFonts w:ascii="Times New Roman" w:hAnsi="Times New Roman"/>
                <w:sz w:val="20"/>
                <w:szCs w:val="20"/>
              </w:rPr>
            </w:pPr>
            <w:r w:rsidRPr="00DA52F7">
              <w:rPr>
                <w:rFonts w:ascii="Times New Roman" w:hAnsi="Times New Roman"/>
                <w:sz w:val="20"/>
                <w:szCs w:val="20"/>
              </w:rPr>
              <w:t xml:space="preserve">Revision /amendment  of set of key subordinate acts / bylaws  in line with  NCEQE policy and legal-regulatory framework for QA in education and training in accordance with an inclusive and evidence-based approach;  </w:t>
            </w:r>
          </w:p>
          <w:p w14:paraId="3F83E5C8" w14:textId="77777777" w:rsidR="00385771" w:rsidRPr="00DA52F7" w:rsidRDefault="00385771" w:rsidP="00A74402">
            <w:pPr>
              <w:pStyle w:val="ListParagraph"/>
              <w:numPr>
                <w:ilvl w:val="0"/>
                <w:numId w:val="40"/>
              </w:numPr>
              <w:jc w:val="both"/>
              <w:rPr>
                <w:rFonts w:ascii="Times New Roman" w:hAnsi="Times New Roman"/>
                <w:sz w:val="20"/>
                <w:szCs w:val="20"/>
              </w:rPr>
            </w:pPr>
            <w:r w:rsidRPr="00DA52F7">
              <w:rPr>
                <w:rFonts w:ascii="Times New Roman" w:hAnsi="Times New Roman"/>
                <w:sz w:val="20"/>
                <w:szCs w:val="20"/>
              </w:rPr>
              <w:t xml:space="preserve">Preparation of methodology package for benchmarks’ formulation, including new benchmarks for higher education </w:t>
            </w:r>
            <w:proofErr w:type="spellStart"/>
            <w:r w:rsidRPr="00DA52F7">
              <w:rPr>
                <w:rFonts w:ascii="Times New Roman" w:hAnsi="Times New Roman"/>
                <w:sz w:val="20"/>
                <w:szCs w:val="20"/>
              </w:rPr>
              <w:t>programmes</w:t>
            </w:r>
            <w:proofErr w:type="spellEnd"/>
            <w:r w:rsidRPr="00DA52F7">
              <w:rPr>
                <w:rFonts w:ascii="Times New Roman" w:hAnsi="Times New Roman"/>
                <w:sz w:val="20"/>
                <w:szCs w:val="20"/>
              </w:rPr>
              <w:t xml:space="preserve"> in a number of narrow fields of ISCED- </w:t>
            </w:r>
            <w:proofErr w:type="spellStart"/>
            <w:r w:rsidRPr="00DA52F7">
              <w:rPr>
                <w:rFonts w:ascii="Times New Roman" w:hAnsi="Times New Roman"/>
                <w:sz w:val="20"/>
                <w:szCs w:val="20"/>
              </w:rPr>
              <w:t>FoE</w:t>
            </w:r>
            <w:proofErr w:type="spellEnd"/>
            <w:r w:rsidRPr="00DA52F7">
              <w:rPr>
                <w:rFonts w:ascii="Times New Roman" w:hAnsi="Times New Roman"/>
                <w:sz w:val="20"/>
                <w:szCs w:val="20"/>
              </w:rPr>
              <w:t xml:space="preserve"> 2013; </w:t>
            </w:r>
          </w:p>
          <w:p w14:paraId="42130B5D" w14:textId="77777777" w:rsidR="00385771" w:rsidRPr="00DA52F7" w:rsidRDefault="00385771" w:rsidP="00A74402">
            <w:pPr>
              <w:pStyle w:val="ListParagraph"/>
              <w:numPr>
                <w:ilvl w:val="0"/>
                <w:numId w:val="40"/>
              </w:numPr>
              <w:jc w:val="both"/>
              <w:rPr>
                <w:rFonts w:ascii="Times New Roman" w:hAnsi="Times New Roman"/>
                <w:sz w:val="20"/>
                <w:szCs w:val="20"/>
              </w:rPr>
            </w:pPr>
            <w:r w:rsidRPr="00DA52F7">
              <w:rPr>
                <w:rFonts w:ascii="Times New Roman" w:hAnsi="Times New Roman"/>
                <w:sz w:val="20"/>
                <w:szCs w:val="20"/>
              </w:rPr>
              <w:t xml:space="preserve">Development of NCEQE technical proposal for a QA framework, including standards and procedures, for providers, </w:t>
            </w:r>
            <w:proofErr w:type="spellStart"/>
            <w:r w:rsidRPr="00DA52F7">
              <w:rPr>
                <w:rFonts w:ascii="Times New Roman" w:hAnsi="Times New Roman"/>
                <w:sz w:val="20"/>
                <w:szCs w:val="20"/>
              </w:rPr>
              <w:t>programmes</w:t>
            </w:r>
            <w:proofErr w:type="spellEnd"/>
            <w:r w:rsidRPr="00DA52F7">
              <w:rPr>
                <w:rFonts w:ascii="Times New Roman" w:hAnsi="Times New Roman"/>
                <w:sz w:val="20"/>
                <w:szCs w:val="20"/>
              </w:rPr>
              <w:t xml:space="preserve"> and qualifications of the non-formal domain (e.g. civil society </w:t>
            </w:r>
            <w:proofErr w:type="spellStart"/>
            <w:r w:rsidRPr="00DA52F7">
              <w:rPr>
                <w:rFonts w:ascii="Times New Roman" w:hAnsi="Times New Roman"/>
                <w:sz w:val="20"/>
                <w:szCs w:val="20"/>
              </w:rPr>
              <w:t>organisations</w:t>
            </w:r>
            <w:proofErr w:type="spellEnd"/>
            <w:r w:rsidRPr="00DA52F7">
              <w:rPr>
                <w:rFonts w:ascii="Times New Roman" w:hAnsi="Times New Roman"/>
                <w:sz w:val="20"/>
                <w:szCs w:val="20"/>
              </w:rPr>
              <w:t>, companies, sector associations) and agreement with relevant stakeholders;</w:t>
            </w:r>
          </w:p>
          <w:p w14:paraId="105252EF" w14:textId="3E8291BD" w:rsidR="00AE2139" w:rsidRPr="00DA52F7" w:rsidRDefault="00AE2139" w:rsidP="00385771">
            <w:pPr>
              <w:rPr>
                <w:rFonts w:ascii="Times New Roman" w:hAnsi="Times New Roman"/>
                <w:sz w:val="20"/>
                <w:szCs w:val="20"/>
              </w:rPr>
            </w:pPr>
          </w:p>
        </w:tc>
        <w:tc>
          <w:tcPr>
            <w:tcW w:w="1174" w:type="pct"/>
          </w:tcPr>
          <w:p w14:paraId="49F89013" w14:textId="30378139" w:rsidR="00354303" w:rsidRPr="00DA52F7" w:rsidRDefault="00354303"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Technical proposal of QA framework for institutions, </w:t>
            </w:r>
            <w:proofErr w:type="spellStart"/>
            <w:r w:rsidRPr="00DA52F7">
              <w:rPr>
                <w:rFonts w:ascii="Times New Roman" w:eastAsia="Calibri" w:hAnsi="Times New Roman" w:cs="Times New Roman"/>
                <w:color w:val="000000"/>
                <w:sz w:val="20"/>
                <w:szCs w:val="20"/>
                <w:lang w:eastAsia="en-GB"/>
              </w:rPr>
              <w:t>programmes</w:t>
            </w:r>
            <w:proofErr w:type="spellEnd"/>
            <w:r w:rsidRPr="00DA52F7">
              <w:rPr>
                <w:rFonts w:ascii="Times New Roman" w:eastAsia="Calibri" w:hAnsi="Times New Roman" w:cs="Times New Roman"/>
                <w:color w:val="000000"/>
                <w:sz w:val="20"/>
                <w:szCs w:val="20"/>
                <w:lang w:eastAsia="en-GB"/>
              </w:rPr>
              <w:t xml:space="preserve"> and qualifications of non-formal learning domain</w:t>
            </w:r>
            <w:r w:rsidR="00B467E7">
              <w:rPr>
                <w:rFonts w:ascii="Times New Roman" w:eastAsia="Calibri" w:hAnsi="Times New Roman" w:cs="Times New Roman"/>
                <w:color w:val="000000"/>
                <w:sz w:val="20"/>
                <w:szCs w:val="20"/>
                <w:lang w:eastAsia="en-GB"/>
              </w:rPr>
              <w:t>;</w:t>
            </w:r>
          </w:p>
          <w:p w14:paraId="5FBBF5B4" w14:textId="77777777" w:rsidR="00354303" w:rsidRPr="00DA52F7" w:rsidRDefault="00354303"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48CDDB33" w14:textId="77777777" w:rsidR="00354303" w:rsidRPr="00DA52F7" w:rsidRDefault="00354303"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p>
          <w:p w14:paraId="1C5F0115" w14:textId="5BC0700D" w:rsidR="00354303" w:rsidRDefault="00354303"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Legislative amendments and explanatory note</w:t>
            </w:r>
          </w:p>
          <w:p w14:paraId="4144509F" w14:textId="467CBF02" w:rsidR="00AE2139" w:rsidRPr="00DA52F7" w:rsidRDefault="00916586" w:rsidP="004F2F48">
            <w:pPr>
              <w:numPr>
                <w:ilvl w:val="0"/>
                <w:numId w:val="20"/>
              </w:numPr>
              <w:tabs>
                <w:tab w:val="left" w:pos="1672"/>
              </w:tabs>
              <w:spacing w:before="100" w:beforeAutospacing="1"/>
              <w:ind w:left="187"/>
              <w:contextualSpacing/>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t>Minutes of the stakeholder consultations.</w:t>
            </w:r>
          </w:p>
        </w:tc>
        <w:tc>
          <w:tcPr>
            <w:tcW w:w="968" w:type="pct"/>
          </w:tcPr>
          <w:p w14:paraId="1EAEFF98" w14:textId="6E5EBD21" w:rsidR="00354303" w:rsidRPr="00DA52F7" w:rsidRDefault="00354303"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3A902D21" w14:textId="77777777" w:rsidR="00354303" w:rsidRPr="00DA52F7" w:rsidRDefault="00354303" w:rsidP="00A74402">
            <w:pPr>
              <w:numPr>
                <w:ilvl w:val="0"/>
                <w:numId w:val="17"/>
              </w:numPr>
              <w:tabs>
                <w:tab w:val="left" w:pos="1672"/>
              </w:tabs>
              <w:spacing w:before="100" w:beforeAutospacing="1" w:afterAutospacing="1" w:line="276" w:lineRule="auto"/>
              <w:ind w:left="124" w:hanging="124"/>
              <w:contextualSpacing/>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48202CB2" w14:textId="77777777" w:rsidR="00354303" w:rsidRPr="00DA52F7" w:rsidRDefault="00354303" w:rsidP="00A74402">
            <w:pPr>
              <w:numPr>
                <w:ilvl w:val="0"/>
                <w:numId w:val="17"/>
              </w:numPr>
              <w:tabs>
                <w:tab w:val="left" w:pos="1672"/>
              </w:tabs>
              <w:spacing w:before="100" w:beforeAutospacing="1" w:afterAutospacing="1" w:line="276" w:lineRule="auto"/>
              <w:ind w:left="124" w:hanging="124"/>
              <w:contextualSpacing/>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155F7D1C" w14:textId="77777777" w:rsidR="00354303" w:rsidRPr="002A02BF" w:rsidDel="007E126B" w:rsidRDefault="00354303" w:rsidP="00A74402">
            <w:pPr>
              <w:numPr>
                <w:ilvl w:val="0"/>
                <w:numId w:val="17"/>
              </w:numPr>
              <w:tabs>
                <w:tab w:val="left" w:pos="1672"/>
              </w:tabs>
              <w:spacing w:before="100" w:beforeAutospacing="1" w:after="60" w:afterAutospacing="1" w:line="276" w:lineRule="auto"/>
              <w:ind w:left="124" w:hanging="124"/>
              <w:contextualSpacing/>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 xml:space="preserve">All relevant documentation/information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p w14:paraId="74D5CDA2" w14:textId="77777777" w:rsidR="00AE2139" w:rsidRPr="002A02BF" w:rsidRDefault="00AE2139" w:rsidP="008A05FF">
            <w:pPr>
              <w:tabs>
                <w:tab w:val="left" w:pos="851"/>
                <w:tab w:val="left" w:pos="1191"/>
                <w:tab w:val="left" w:pos="1531"/>
              </w:tabs>
              <w:spacing w:before="100" w:beforeAutospacing="1" w:after="100" w:afterAutospacing="1" w:line="276" w:lineRule="auto"/>
              <w:contextualSpacing/>
              <w:jc w:val="both"/>
              <w:rPr>
                <w:rFonts w:ascii="Times New Roman" w:eastAsia="Calibri" w:hAnsi="Times New Roman" w:cs="Times New Roman"/>
                <w:color w:val="000000"/>
                <w:sz w:val="18"/>
                <w:szCs w:val="18"/>
                <w:lang w:val="fr-BE" w:eastAsia="en-GB"/>
              </w:rPr>
            </w:pPr>
          </w:p>
        </w:tc>
      </w:tr>
      <w:tr w:rsidR="00AE2139" w:rsidRPr="00991306" w14:paraId="5B1A4D56" w14:textId="77777777" w:rsidTr="00AE2139">
        <w:trPr>
          <w:trHeight w:val="3181"/>
        </w:trPr>
        <w:tc>
          <w:tcPr>
            <w:tcW w:w="1356" w:type="pct"/>
          </w:tcPr>
          <w:p w14:paraId="76167542" w14:textId="3AB87A6E" w:rsidR="00385771" w:rsidRPr="00DA52F7" w:rsidRDefault="00916586" w:rsidP="00385771">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b/>
                <w:color w:val="000000"/>
                <w:sz w:val="20"/>
                <w:szCs w:val="20"/>
                <w:u w:val="single"/>
                <w:lang w:eastAsia="en-GB"/>
              </w:rPr>
              <w:lastRenderedPageBreak/>
              <w:t>R</w:t>
            </w:r>
            <w:r w:rsidR="00385771" w:rsidRPr="00DA52F7">
              <w:rPr>
                <w:rFonts w:ascii="Times New Roman" w:eastAsia="Calibri" w:hAnsi="Times New Roman" w:cs="Times New Roman"/>
                <w:b/>
                <w:color w:val="000000"/>
                <w:sz w:val="20"/>
                <w:szCs w:val="20"/>
                <w:u w:val="single"/>
                <w:lang w:eastAsia="en-GB"/>
              </w:rPr>
              <w:t xml:space="preserve">esult 1.2  </w:t>
            </w:r>
            <w:r w:rsidR="00385771" w:rsidRPr="00DA52F7">
              <w:rPr>
                <w:rFonts w:ascii="Times New Roman" w:eastAsia="Calibri" w:hAnsi="Times New Roman" w:cs="Times New Roman"/>
                <w:color w:val="000000"/>
                <w:sz w:val="20"/>
                <w:szCs w:val="20"/>
                <w:lang w:eastAsia="en-GB"/>
              </w:rPr>
              <w:t>Methodology and procedures on QA - for users in NCEQE, experts, practitioners in education and training institutions and stakeholders (e.g. Sector Councils) consistent and streamlined</w:t>
            </w:r>
          </w:p>
          <w:p w14:paraId="0563A165" w14:textId="5EA4E136" w:rsidR="00F7614C" w:rsidRPr="00DA52F7" w:rsidRDefault="00F7614C" w:rsidP="00AE2139">
            <w:pPr>
              <w:widowControl w:val="0"/>
              <w:tabs>
                <w:tab w:val="left" w:pos="851"/>
                <w:tab w:val="left" w:pos="1191"/>
                <w:tab w:val="left" w:pos="1531"/>
              </w:tabs>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u w:val="single"/>
                <w:lang w:eastAsia="en-GB"/>
              </w:rPr>
            </w:pPr>
          </w:p>
        </w:tc>
        <w:tc>
          <w:tcPr>
            <w:tcW w:w="1502" w:type="pct"/>
          </w:tcPr>
          <w:p w14:paraId="59881BA4" w14:textId="77777777" w:rsidR="000410FF" w:rsidRPr="00DA52F7" w:rsidRDefault="000410FF" w:rsidP="00A74402">
            <w:pPr>
              <w:pStyle w:val="ListParagraph"/>
              <w:numPr>
                <w:ilvl w:val="0"/>
                <w:numId w:val="41"/>
              </w:numPr>
              <w:jc w:val="both"/>
              <w:rPr>
                <w:rFonts w:ascii="Times New Roman" w:hAnsi="Times New Roman"/>
                <w:sz w:val="20"/>
                <w:szCs w:val="20"/>
              </w:rPr>
            </w:pPr>
            <w:r w:rsidRPr="00DA52F7">
              <w:rPr>
                <w:rFonts w:ascii="Times New Roman" w:hAnsi="Times New Roman"/>
                <w:sz w:val="20"/>
                <w:szCs w:val="20"/>
              </w:rPr>
              <w:t xml:space="preserve">Elaboration  and dissemination of  Handbook(s) / toolkit(s) for practitioners in all </w:t>
            </w:r>
            <w:proofErr w:type="spellStart"/>
            <w:r w:rsidRPr="00DA52F7">
              <w:rPr>
                <w:rFonts w:ascii="Times New Roman" w:hAnsi="Times New Roman"/>
                <w:sz w:val="20"/>
                <w:szCs w:val="20"/>
              </w:rPr>
              <w:t>authorised</w:t>
            </w:r>
            <w:proofErr w:type="spellEnd"/>
            <w:r w:rsidRPr="00DA52F7">
              <w:rPr>
                <w:rFonts w:ascii="Times New Roman" w:hAnsi="Times New Roman"/>
                <w:sz w:val="20"/>
                <w:szCs w:val="20"/>
              </w:rPr>
              <w:t xml:space="preserve"> higher education (HE) VET institutions and general education institutions on the relevant themes and issues;</w:t>
            </w:r>
          </w:p>
          <w:p w14:paraId="5599378C" w14:textId="77777777" w:rsidR="000410FF" w:rsidRDefault="000410FF" w:rsidP="00A74402">
            <w:pPr>
              <w:pStyle w:val="ListParagraph"/>
              <w:numPr>
                <w:ilvl w:val="0"/>
                <w:numId w:val="41"/>
              </w:numPr>
              <w:jc w:val="both"/>
              <w:rPr>
                <w:rFonts w:ascii="Times New Roman" w:hAnsi="Times New Roman"/>
                <w:sz w:val="20"/>
                <w:szCs w:val="20"/>
              </w:rPr>
            </w:pPr>
            <w:r w:rsidRPr="00DA52F7">
              <w:rPr>
                <w:rFonts w:ascii="Times New Roman" w:hAnsi="Times New Roman"/>
                <w:sz w:val="20"/>
                <w:szCs w:val="20"/>
              </w:rPr>
              <w:t xml:space="preserve">Complementary trainings of all involved NCEQE staff and at least 60% of </w:t>
            </w:r>
            <w:proofErr w:type="spellStart"/>
            <w:r w:rsidRPr="00DA52F7">
              <w:rPr>
                <w:rFonts w:ascii="Times New Roman" w:hAnsi="Times New Roman"/>
                <w:sz w:val="20"/>
                <w:szCs w:val="20"/>
              </w:rPr>
              <w:t>authorisation</w:t>
            </w:r>
            <w:proofErr w:type="spellEnd"/>
            <w:r w:rsidRPr="00DA52F7">
              <w:rPr>
                <w:rFonts w:ascii="Times New Roman" w:hAnsi="Times New Roman"/>
                <w:sz w:val="20"/>
                <w:szCs w:val="20"/>
              </w:rPr>
              <w:t xml:space="preserve"> and accreditation experts on important and novelty themes; </w:t>
            </w:r>
          </w:p>
          <w:p w14:paraId="13010A07" w14:textId="77777777" w:rsidR="00214779" w:rsidRPr="00214779" w:rsidRDefault="00214779" w:rsidP="00214779">
            <w:pPr>
              <w:pStyle w:val="ListParagraph"/>
              <w:numPr>
                <w:ilvl w:val="0"/>
                <w:numId w:val="41"/>
              </w:numPr>
              <w:rPr>
                <w:rFonts w:ascii="Times New Roman" w:hAnsi="Times New Roman"/>
                <w:sz w:val="20"/>
                <w:szCs w:val="20"/>
              </w:rPr>
            </w:pPr>
            <w:r w:rsidRPr="00214779">
              <w:rPr>
                <w:rFonts w:ascii="Times New Roman" w:hAnsi="Times New Roman"/>
                <w:sz w:val="20"/>
                <w:szCs w:val="20"/>
              </w:rPr>
              <w:t xml:space="preserve">At least 75% of training participants highly satisfied with the trainings received; </w:t>
            </w:r>
          </w:p>
          <w:p w14:paraId="71F4CEF2" w14:textId="77777777" w:rsidR="000410FF" w:rsidRPr="00DA52F7" w:rsidRDefault="000410FF" w:rsidP="00A74402">
            <w:pPr>
              <w:pStyle w:val="ListParagraph"/>
              <w:numPr>
                <w:ilvl w:val="0"/>
                <w:numId w:val="41"/>
              </w:numPr>
              <w:jc w:val="both"/>
              <w:rPr>
                <w:rFonts w:ascii="Times New Roman" w:hAnsi="Times New Roman"/>
                <w:sz w:val="20"/>
                <w:szCs w:val="20"/>
              </w:rPr>
            </w:pPr>
            <w:r w:rsidRPr="00DA52F7">
              <w:rPr>
                <w:rFonts w:ascii="Times New Roman" w:hAnsi="Times New Roman"/>
                <w:sz w:val="20"/>
                <w:szCs w:val="20"/>
              </w:rPr>
              <w:t xml:space="preserve">Development and application of  methodology for drafting thematic analysis; </w:t>
            </w:r>
          </w:p>
          <w:p w14:paraId="57B418FE" w14:textId="77777777" w:rsidR="000410FF" w:rsidRPr="00DA52F7" w:rsidRDefault="000410FF" w:rsidP="00A74402">
            <w:pPr>
              <w:pStyle w:val="ListParagraph"/>
              <w:numPr>
                <w:ilvl w:val="0"/>
                <w:numId w:val="41"/>
              </w:numPr>
              <w:jc w:val="both"/>
              <w:rPr>
                <w:rFonts w:ascii="Times New Roman" w:hAnsi="Times New Roman"/>
                <w:sz w:val="20"/>
                <w:szCs w:val="20"/>
              </w:rPr>
            </w:pPr>
            <w:r w:rsidRPr="00DA52F7">
              <w:rPr>
                <w:rFonts w:ascii="Times New Roman" w:hAnsi="Times New Roman"/>
                <w:sz w:val="20"/>
                <w:szCs w:val="20"/>
              </w:rPr>
              <w:t xml:space="preserve">Conducting at least three evaluations and producing of thematic analysis reports for different levels of education (higher education, VET and general education) institutions and </w:t>
            </w:r>
            <w:proofErr w:type="spellStart"/>
            <w:r w:rsidRPr="00DA52F7">
              <w:rPr>
                <w:rFonts w:ascii="Times New Roman" w:hAnsi="Times New Roman"/>
                <w:sz w:val="20"/>
                <w:szCs w:val="20"/>
              </w:rPr>
              <w:t>programmes</w:t>
            </w:r>
            <w:proofErr w:type="spellEnd"/>
            <w:r w:rsidRPr="00DA52F7">
              <w:rPr>
                <w:rFonts w:ascii="Times New Roman" w:hAnsi="Times New Roman"/>
                <w:sz w:val="20"/>
                <w:szCs w:val="20"/>
              </w:rPr>
              <w:t xml:space="preserve">. </w:t>
            </w:r>
          </w:p>
          <w:p w14:paraId="5A334B00" w14:textId="0B265B45" w:rsidR="00AE2139" w:rsidRPr="00DA52F7" w:rsidRDefault="00AE2139" w:rsidP="000410FF">
            <w:pPr>
              <w:rPr>
                <w:rFonts w:ascii="Times New Roman" w:hAnsi="Times New Roman"/>
                <w:sz w:val="20"/>
                <w:szCs w:val="20"/>
              </w:rPr>
            </w:pPr>
          </w:p>
        </w:tc>
        <w:tc>
          <w:tcPr>
            <w:tcW w:w="1174" w:type="pct"/>
          </w:tcPr>
          <w:p w14:paraId="72F34A47" w14:textId="0EA20AD0" w:rsidR="00C84E86" w:rsidRPr="00DA52F7" w:rsidRDefault="00C84E86" w:rsidP="00A74402">
            <w:pPr>
              <w:numPr>
                <w:ilvl w:val="0"/>
                <w:numId w:val="20"/>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Handbooks / toolkits (final versions)</w:t>
            </w:r>
          </w:p>
          <w:p w14:paraId="79858E39" w14:textId="05036A54" w:rsidR="00C84E86" w:rsidRPr="00DA52F7" w:rsidRDefault="00C84E86" w:rsidP="00A74402">
            <w:pPr>
              <w:numPr>
                <w:ilvl w:val="0"/>
                <w:numId w:val="20"/>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Information on dissemination of handbooks / toolkits</w:t>
            </w:r>
            <w:r w:rsidR="00B467E7">
              <w:rPr>
                <w:rFonts w:ascii="Times New Roman" w:eastAsia="Calibri" w:hAnsi="Times New Roman" w:cs="Times New Roman"/>
                <w:color w:val="000000"/>
                <w:sz w:val="20"/>
                <w:szCs w:val="20"/>
                <w:lang w:eastAsia="en-GB"/>
              </w:rPr>
              <w:t>;</w:t>
            </w:r>
          </w:p>
          <w:p w14:paraId="0B5294AF" w14:textId="6F12C03A" w:rsidR="00F7614C" w:rsidRPr="00DA52F7" w:rsidRDefault="00F7614C"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Agenda and report of study-visit to EU</w:t>
            </w:r>
            <w:r w:rsidR="00B467E7">
              <w:rPr>
                <w:rFonts w:ascii="Times New Roman" w:eastAsia="Calibri" w:hAnsi="Times New Roman" w:cs="Times New Roman"/>
                <w:color w:val="000000"/>
                <w:sz w:val="20"/>
                <w:szCs w:val="20"/>
                <w:lang w:eastAsia="en-GB"/>
              </w:rPr>
              <w:t>;</w:t>
            </w:r>
          </w:p>
          <w:p w14:paraId="65A3DFCB" w14:textId="3D655540" w:rsidR="00F7614C" w:rsidRPr="00DA52F7" w:rsidRDefault="00F7614C"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Agenda and reports of complementary training in Georgia</w:t>
            </w:r>
            <w:r w:rsidR="00B467E7">
              <w:rPr>
                <w:rFonts w:ascii="Times New Roman" w:eastAsia="Calibri" w:hAnsi="Times New Roman" w:cs="Times New Roman"/>
                <w:color w:val="000000"/>
                <w:sz w:val="20"/>
                <w:szCs w:val="20"/>
                <w:lang w:eastAsia="en-GB"/>
              </w:rPr>
              <w:t>;</w:t>
            </w:r>
          </w:p>
          <w:p w14:paraId="5ACD4BF5" w14:textId="73844C8B" w:rsidR="00F7614C" w:rsidRPr="00DA52F7" w:rsidRDefault="00F7614C" w:rsidP="00A74402">
            <w:pPr>
              <w:numPr>
                <w:ilvl w:val="0"/>
                <w:numId w:val="20"/>
              </w:numPr>
              <w:tabs>
                <w:tab w:val="left" w:pos="1672"/>
              </w:tabs>
              <w:spacing w:before="100" w:beforeAutospacing="1"/>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Report of thematic analysis of evaluation of education institutions and </w:t>
            </w:r>
            <w:proofErr w:type="spellStart"/>
            <w:r w:rsidRPr="00DA52F7">
              <w:rPr>
                <w:rFonts w:ascii="Times New Roman" w:eastAsia="Calibri" w:hAnsi="Times New Roman" w:cs="Times New Roman"/>
                <w:color w:val="000000"/>
                <w:sz w:val="20"/>
                <w:szCs w:val="20"/>
                <w:lang w:eastAsia="en-GB"/>
              </w:rPr>
              <w:t>programmes</w:t>
            </w:r>
            <w:proofErr w:type="spellEnd"/>
            <w:r w:rsidR="00B467E7">
              <w:rPr>
                <w:rFonts w:ascii="Times New Roman" w:eastAsia="Calibri" w:hAnsi="Times New Roman" w:cs="Times New Roman"/>
                <w:color w:val="000000"/>
                <w:sz w:val="20"/>
                <w:szCs w:val="20"/>
                <w:lang w:eastAsia="en-GB"/>
              </w:rPr>
              <w:t>;</w:t>
            </w:r>
          </w:p>
          <w:p w14:paraId="4EF19875" w14:textId="35795799" w:rsidR="00CA6D4F" w:rsidRPr="00DA52F7" w:rsidRDefault="00F7614C" w:rsidP="00A74402">
            <w:pPr>
              <w:numPr>
                <w:ilvl w:val="0"/>
                <w:numId w:val="20"/>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Training materials, </w:t>
            </w:r>
            <w:r w:rsidR="00CA6D4F" w:rsidRPr="00DA52F7">
              <w:rPr>
                <w:rFonts w:ascii="Times New Roman" w:eastAsia="Calibri" w:hAnsi="Times New Roman" w:cs="Times New Roman"/>
                <w:color w:val="000000"/>
                <w:sz w:val="20"/>
                <w:szCs w:val="20"/>
                <w:lang w:eastAsia="en-GB"/>
              </w:rPr>
              <w:t>lists of participants</w:t>
            </w:r>
            <w:r w:rsidR="00B467E7">
              <w:rPr>
                <w:rFonts w:ascii="Times New Roman" w:eastAsia="Calibri" w:hAnsi="Times New Roman" w:cs="Times New Roman"/>
                <w:color w:val="000000"/>
                <w:sz w:val="20"/>
                <w:szCs w:val="20"/>
                <w:lang w:eastAsia="en-GB"/>
              </w:rPr>
              <w:t>;</w:t>
            </w:r>
            <w:r w:rsidR="00CA6D4F" w:rsidRPr="00DA52F7">
              <w:rPr>
                <w:rFonts w:ascii="Times New Roman" w:eastAsia="Calibri" w:hAnsi="Times New Roman" w:cs="Times New Roman"/>
                <w:color w:val="000000"/>
                <w:sz w:val="20"/>
                <w:szCs w:val="20"/>
                <w:lang w:eastAsia="en-GB"/>
              </w:rPr>
              <w:t xml:space="preserve"> </w:t>
            </w:r>
          </w:p>
          <w:p w14:paraId="5BA64B59" w14:textId="3BA2F098" w:rsidR="00C84E86" w:rsidRPr="00DA52F7" w:rsidRDefault="00CA6D4F" w:rsidP="00A74402">
            <w:pPr>
              <w:numPr>
                <w:ilvl w:val="0"/>
                <w:numId w:val="20"/>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P</w:t>
            </w:r>
            <w:r w:rsidR="00C84E86" w:rsidRPr="00DA52F7">
              <w:rPr>
                <w:rFonts w:ascii="Times New Roman" w:eastAsia="Calibri" w:hAnsi="Times New Roman" w:cs="Times New Roman"/>
                <w:color w:val="000000"/>
                <w:sz w:val="20"/>
                <w:szCs w:val="20"/>
                <w:lang w:eastAsia="en-GB"/>
              </w:rPr>
              <w:t xml:space="preserve">roject activity reports (consultations, discussion); </w:t>
            </w:r>
          </w:p>
          <w:p w14:paraId="7CD11863" w14:textId="528C0434" w:rsidR="00AE2139" w:rsidRPr="00DA52F7" w:rsidRDefault="00C84E86" w:rsidP="00B467E7">
            <w:pPr>
              <w:numPr>
                <w:ilvl w:val="0"/>
                <w:numId w:val="20"/>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r w:rsidR="00B467E7">
              <w:rPr>
                <w:rFonts w:ascii="Times New Roman" w:eastAsia="Calibri" w:hAnsi="Times New Roman" w:cs="Times New Roman"/>
                <w:color w:val="000000"/>
                <w:sz w:val="20"/>
                <w:szCs w:val="20"/>
                <w:lang w:eastAsia="en-GB"/>
              </w:rPr>
              <w:t>.</w:t>
            </w:r>
          </w:p>
        </w:tc>
        <w:tc>
          <w:tcPr>
            <w:tcW w:w="968" w:type="pct"/>
          </w:tcPr>
          <w:p w14:paraId="3D63FF52" w14:textId="34965966" w:rsidR="00A97E31" w:rsidRPr="00DA52F7" w:rsidRDefault="00A97E31"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4046B23F" w14:textId="77777777" w:rsidR="00A97E31" w:rsidRPr="00DA52F7" w:rsidRDefault="00A97E31" w:rsidP="00A74402">
            <w:pPr>
              <w:numPr>
                <w:ilvl w:val="0"/>
                <w:numId w:val="17"/>
              </w:numPr>
              <w:tabs>
                <w:tab w:val="left" w:pos="1672"/>
              </w:tabs>
              <w:spacing w:before="100" w:beforeAutospacing="1" w:afterAutospacing="1" w:line="276" w:lineRule="auto"/>
              <w:ind w:left="124" w:hanging="124"/>
              <w:contextualSpacing/>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73310355" w14:textId="77777777" w:rsidR="00A97E31" w:rsidRPr="00DA52F7" w:rsidRDefault="00A97E31" w:rsidP="00A74402">
            <w:pPr>
              <w:numPr>
                <w:ilvl w:val="0"/>
                <w:numId w:val="17"/>
              </w:numPr>
              <w:tabs>
                <w:tab w:val="left" w:pos="1672"/>
              </w:tabs>
              <w:spacing w:before="100" w:beforeAutospacing="1" w:afterAutospacing="1" w:line="276" w:lineRule="auto"/>
              <w:ind w:left="124" w:hanging="124"/>
              <w:contextualSpacing/>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3A59DC06" w14:textId="77777777" w:rsidR="00A97E31" w:rsidRPr="002A02BF" w:rsidDel="007E126B" w:rsidRDefault="00A97E31" w:rsidP="00A74402">
            <w:pPr>
              <w:numPr>
                <w:ilvl w:val="0"/>
                <w:numId w:val="17"/>
              </w:numPr>
              <w:tabs>
                <w:tab w:val="left" w:pos="1672"/>
              </w:tabs>
              <w:spacing w:before="100" w:beforeAutospacing="1" w:after="60" w:afterAutospacing="1" w:line="276" w:lineRule="auto"/>
              <w:ind w:left="124" w:hanging="124"/>
              <w:contextualSpacing/>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 xml:space="preserve">All relevant documentation/information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p w14:paraId="7CA1828D" w14:textId="77777777" w:rsidR="00AE2139" w:rsidRPr="002A02BF" w:rsidRDefault="00AE2139" w:rsidP="008A05FF">
            <w:pPr>
              <w:tabs>
                <w:tab w:val="left" w:pos="851"/>
                <w:tab w:val="left" w:pos="1191"/>
                <w:tab w:val="left" w:pos="1531"/>
              </w:tabs>
              <w:spacing w:before="100" w:beforeAutospacing="1" w:after="100" w:afterAutospacing="1" w:line="276" w:lineRule="auto"/>
              <w:contextualSpacing/>
              <w:jc w:val="both"/>
              <w:rPr>
                <w:rFonts w:ascii="Times New Roman" w:eastAsia="Calibri" w:hAnsi="Times New Roman" w:cs="Times New Roman"/>
                <w:color w:val="000000"/>
                <w:sz w:val="18"/>
                <w:szCs w:val="18"/>
                <w:lang w:val="fr-BE" w:eastAsia="en-GB"/>
              </w:rPr>
            </w:pPr>
          </w:p>
        </w:tc>
      </w:tr>
    </w:tbl>
    <w:p w14:paraId="6CCE0DF3" w14:textId="77777777" w:rsidR="00835328" w:rsidRPr="002A02BF" w:rsidRDefault="00835328">
      <w:pPr>
        <w:rPr>
          <w:lang w:val="fr-BE"/>
        </w:rPr>
      </w:pPr>
    </w:p>
    <w:tbl>
      <w:tblPr>
        <w:tblStyle w:val="TableGrid"/>
        <w:tblW w:w="0" w:type="auto"/>
        <w:tblLook w:val="04A0" w:firstRow="1" w:lastRow="0" w:firstColumn="1" w:lastColumn="0" w:noHBand="0" w:noVBand="1"/>
      </w:tblPr>
      <w:tblGrid>
        <w:gridCol w:w="14788"/>
      </w:tblGrid>
      <w:tr w:rsidR="00EE2DAF" w:rsidRPr="00DA52F7" w14:paraId="31F86DC3" w14:textId="77777777" w:rsidTr="00A97E31">
        <w:tc>
          <w:tcPr>
            <w:tcW w:w="14788" w:type="dxa"/>
          </w:tcPr>
          <w:p w14:paraId="2A0272D2" w14:textId="77777777" w:rsidR="000410FF" w:rsidRPr="00DA52F7" w:rsidRDefault="000410FF" w:rsidP="000410FF">
            <w:pPr>
              <w:spacing w:before="100" w:beforeAutospacing="1" w:after="100" w:afterAutospacing="1"/>
              <w:contextualSpacing/>
              <w:rPr>
                <w:rFonts w:eastAsia="Calibri"/>
                <w:b/>
                <w:u w:val="single"/>
                <w:lang w:val="en-US" w:eastAsia="en-GB"/>
              </w:rPr>
            </w:pPr>
            <w:r w:rsidRPr="00DA52F7">
              <w:rPr>
                <w:rFonts w:eastAsia="Calibri"/>
                <w:b/>
                <w:u w:val="single"/>
                <w:lang w:val="en-US" w:eastAsia="en-GB"/>
              </w:rPr>
              <w:t xml:space="preserve">Component 2: Contribution to the implementation of the new National Qualifications Framework </w:t>
            </w:r>
          </w:p>
          <w:p w14:paraId="5BE66D35" w14:textId="77777777" w:rsidR="00EE2DAF" w:rsidRPr="00DA52F7" w:rsidRDefault="00EE2DAF" w:rsidP="00A97E31">
            <w:pPr>
              <w:tabs>
                <w:tab w:val="left" w:pos="851"/>
                <w:tab w:val="left" w:pos="1191"/>
                <w:tab w:val="left" w:pos="1531"/>
              </w:tabs>
              <w:spacing w:after="60"/>
              <w:jc w:val="both"/>
              <w:rPr>
                <w:lang w:val="en-US"/>
              </w:rPr>
            </w:pPr>
          </w:p>
        </w:tc>
      </w:tr>
    </w:tbl>
    <w:p w14:paraId="5FABDA80" w14:textId="77777777" w:rsidR="00A5201F" w:rsidRPr="00DA52F7" w:rsidRDefault="00A5201F">
      <w:pPr>
        <w:rPr>
          <w:lang w:val="en-US"/>
        </w:rPr>
      </w:pPr>
    </w:p>
    <w:tbl>
      <w:tblPr>
        <w:tblStyle w:val="TableGrid6"/>
        <w:tblW w:w="5000" w:type="pct"/>
        <w:tblLook w:val="0420" w:firstRow="1" w:lastRow="0" w:firstColumn="0" w:lastColumn="0" w:noHBand="0" w:noVBand="1"/>
      </w:tblPr>
      <w:tblGrid>
        <w:gridCol w:w="3996"/>
        <w:gridCol w:w="4425"/>
        <w:gridCol w:w="3457"/>
        <w:gridCol w:w="2910"/>
      </w:tblGrid>
      <w:tr w:rsidR="00AE2139" w:rsidRPr="00991306" w14:paraId="3C8459E0" w14:textId="77777777" w:rsidTr="00324C15">
        <w:trPr>
          <w:trHeight w:val="2406"/>
        </w:trPr>
        <w:tc>
          <w:tcPr>
            <w:tcW w:w="1351" w:type="pct"/>
          </w:tcPr>
          <w:p w14:paraId="6B965EA7" w14:textId="523DAB78" w:rsidR="000410FF" w:rsidRPr="00DA52F7" w:rsidRDefault="00916586" w:rsidP="000410FF">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b/>
                <w:color w:val="000000"/>
                <w:sz w:val="20"/>
                <w:szCs w:val="20"/>
                <w:u w:val="single"/>
                <w:lang w:eastAsia="en-GB"/>
              </w:rPr>
              <w:t>R</w:t>
            </w:r>
            <w:r w:rsidR="000410FF" w:rsidRPr="00DA52F7">
              <w:rPr>
                <w:rFonts w:ascii="Times New Roman" w:eastAsia="Calibri" w:hAnsi="Times New Roman" w:cs="Times New Roman"/>
                <w:b/>
                <w:color w:val="000000"/>
                <w:sz w:val="20"/>
                <w:szCs w:val="20"/>
                <w:u w:val="single"/>
                <w:lang w:eastAsia="en-GB"/>
              </w:rPr>
              <w:t>esult 2.1</w:t>
            </w:r>
            <w:r w:rsidR="000410FF" w:rsidRPr="00DA52F7">
              <w:rPr>
                <w:rFonts w:ascii="Times New Roman" w:eastAsia="Calibri" w:hAnsi="Times New Roman" w:cs="Times New Roman"/>
                <w:color w:val="000000"/>
                <w:sz w:val="20"/>
                <w:szCs w:val="20"/>
                <w:u w:val="single"/>
                <w:lang w:eastAsia="en-GB"/>
              </w:rPr>
              <w:t xml:space="preserve"> </w:t>
            </w:r>
            <w:r w:rsidR="000410FF" w:rsidRPr="00DA52F7">
              <w:rPr>
                <w:rFonts w:ascii="Times New Roman" w:eastAsia="Calibri" w:hAnsi="Times New Roman" w:cs="Times New Roman"/>
                <w:color w:val="000000"/>
                <w:sz w:val="20"/>
                <w:szCs w:val="20"/>
                <w:lang w:eastAsia="en-GB"/>
              </w:rPr>
              <w:t>Detailed action plan (2019-2021) for implementation of the new NQF coherent with the QA framework and other relevant policies and strategies (e.g.: education, employment, economic development) developed</w:t>
            </w:r>
          </w:p>
          <w:p w14:paraId="1B15CEA9" w14:textId="31664689" w:rsidR="00A97E31" w:rsidRPr="00DA52F7" w:rsidRDefault="00A97E31" w:rsidP="00A97E31">
            <w:pPr>
              <w:rPr>
                <w:rFonts w:ascii="Times New Roman" w:hAnsi="Times New Roman" w:cs="Times New Roman"/>
                <w:sz w:val="20"/>
                <w:szCs w:val="20"/>
              </w:rPr>
            </w:pPr>
          </w:p>
        </w:tc>
        <w:tc>
          <w:tcPr>
            <w:tcW w:w="1496" w:type="pct"/>
          </w:tcPr>
          <w:p w14:paraId="5C4365DE" w14:textId="77777777" w:rsidR="000410FF" w:rsidRPr="00DA52F7" w:rsidRDefault="000410FF" w:rsidP="00A74402">
            <w:pPr>
              <w:pStyle w:val="ListParagraph"/>
              <w:numPr>
                <w:ilvl w:val="0"/>
                <w:numId w:val="42"/>
              </w:numPr>
              <w:jc w:val="both"/>
              <w:rPr>
                <w:rFonts w:ascii="Times New Roman" w:hAnsi="Times New Roman"/>
                <w:sz w:val="20"/>
                <w:szCs w:val="20"/>
              </w:rPr>
            </w:pPr>
            <w:r w:rsidRPr="00DA52F7">
              <w:rPr>
                <w:rFonts w:ascii="Times New Roman" w:hAnsi="Times New Roman"/>
                <w:sz w:val="20"/>
                <w:szCs w:val="20"/>
              </w:rPr>
              <w:t>Revision of NQF Implementation Plan based on dialogue with the key partners and agreement with NCEQE and the Board in charge of strategic governance of the NQF.</w:t>
            </w:r>
          </w:p>
          <w:p w14:paraId="704CC1FB" w14:textId="08794E37" w:rsidR="00A97E31" w:rsidRPr="00DA52F7" w:rsidRDefault="00A97E31" w:rsidP="00FD239D">
            <w:pPr>
              <w:pStyle w:val="ListParagraph"/>
              <w:ind w:left="360"/>
              <w:rPr>
                <w:rFonts w:ascii="Times New Roman" w:hAnsi="Times New Roman"/>
                <w:sz w:val="20"/>
                <w:szCs w:val="20"/>
              </w:rPr>
            </w:pPr>
          </w:p>
          <w:p w14:paraId="2EA5EAE2" w14:textId="30390A3C" w:rsidR="00AE2139" w:rsidRPr="00DA52F7" w:rsidRDefault="00AE2139" w:rsidP="00CA6D4F">
            <w:pPr>
              <w:rPr>
                <w:rFonts w:ascii="Times New Roman" w:eastAsia="Calibri" w:hAnsi="Times New Roman"/>
                <w:iCs/>
                <w:color w:val="000000"/>
                <w:sz w:val="20"/>
                <w:szCs w:val="20"/>
                <w:lang w:eastAsia="en-GB"/>
              </w:rPr>
            </w:pPr>
          </w:p>
        </w:tc>
        <w:tc>
          <w:tcPr>
            <w:tcW w:w="1169" w:type="pct"/>
          </w:tcPr>
          <w:p w14:paraId="523480A0" w14:textId="7E301810" w:rsidR="00CA6D4F" w:rsidRPr="00DA52F7" w:rsidRDefault="00FD239D"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Final draft of the</w:t>
            </w:r>
            <w:r w:rsidR="00CA6D4F" w:rsidRPr="00DA52F7">
              <w:rPr>
                <w:rFonts w:ascii="Times New Roman" w:eastAsia="Calibri" w:hAnsi="Times New Roman" w:cs="Times New Roman"/>
                <w:color w:val="000000"/>
                <w:sz w:val="20"/>
                <w:szCs w:val="20"/>
                <w:lang w:eastAsia="en-GB"/>
              </w:rPr>
              <w:t xml:space="preserve"> Action Plan</w:t>
            </w:r>
            <w:r w:rsidR="00B467E7">
              <w:rPr>
                <w:rFonts w:ascii="Times New Roman" w:eastAsia="Calibri" w:hAnsi="Times New Roman" w:cs="Times New Roman"/>
                <w:color w:val="000000"/>
                <w:sz w:val="20"/>
                <w:szCs w:val="20"/>
                <w:lang w:eastAsia="en-GB"/>
              </w:rPr>
              <w:t>;</w:t>
            </w:r>
          </w:p>
          <w:p w14:paraId="433760B4" w14:textId="16180990" w:rsidR="00CA6D4F" w:rsidRPr="00DA52F7" w:rsidRDefault="00CA6D4F"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Information on dissemination of Action Plan</w:t>
            </w:r>
            <w:r w:rsidR="00B467E7">
              <w:rPr>
                <w:rFonts w:ascii="Times New Roman" w:eastAsia="Calibri" w:hAnsi="Times New Roman" w:cs="Times New Roman"/>
                <w:color w:val="000000"/>
                <w:sz w:val="20"/>
                <w:szCs w:val="20"/>
                <w:lang w:eastAsia="en-GB"/>
              </w:rPr>
              <w:t>;</w:t>
            </w:r>
          </w:p>
          <w:p w14:paraId="284E2639" w14:textId="77777777" w:rsidR="00CA6D4F" w:rsidRPr="00DA52F7" w:rsidRDefault="00CA6D4F"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2E30B080" w14:textId="2CAA1DA8" w:rsidR="00AE2139" w:rsidRPr="00DA52F7" w:rsidRDefault="00CA6D4F" w:rsidP="00B467E7">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r w:rsidR="00B467E7">
              <w:rPr>
                <w:rFonts w:ascii="Times New Roman" w:eastAsia="Calibri" w:hAnsi="Times New Roman" w:cs="Times New Roman"/>
                <w:color w:val="000000"/>
                <w:sz w:val="20"/>
                <w:szCs w:val="20"/>
                <w:lang w:eastAsia="en-GB"/>
              </w:rPr>
              <w:t>.</w:t>
            </w:r>
          </w:p>
        </w:tc>
        <w:tc>
          <w:tcPr>
            <w:tcW w:w="984" w:type="pct"/>
          </w:tcPr>
          <w:p w14:paraId="02D29048" w14:textId="06F062FE" w:rsidR="00DA65BC" w:rsidRPr="00DA52F7" w:rsidRDefault="00DA65B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3E3C8E98" w14:textId="4F1261F2" w:rsidR="008A05FF" w:rsidRPr="00DA52F7" w:rsidRDefault="008A05FF"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Participation of stakeholders, relevant NCEQE departments and divisions and </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p>
          <w:p w14:paraId="62F5BF52" w14:textId="77777777" w:rsidR="00DA65BC" w:rsidRPr="00DA52F7" w:rsidRDefault="00DA65B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08B98A3B" w14:textId="77777777" w:rsidR="00DA65BC" w:rsidRPr="00DA52F7" w:rsidRDefault="00DA65B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1CEFF485" w14:textId="66111181" w:rsidR="00AE2139" w:rsidRPr="002A02BF" w:rsidRDefault="00DA65BC"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 xml:space="preserve">All relevant documentation/information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tc>
      </w:tr>
      <w:tr w:rsidR="00AE2139" w:rsidRPr="00991306" w14:paraId="546CC9E5" w14:textId="77777777" w:rsidTr="00324C15">
        <w:trPr>
          <w:trHeight w:val="705"/>
        </w:trPr>
        <w:tc>
          <w:tcPr>
            <w:tcW w:w="1351" w:type="pct"/>
          </w:tcPr>
          <w:p w14:paraId="013F3473" w14:textId="22E80ECF" w:rsidR="000410FF" w:rsidRPr="00DA52F7" w:rsidRDefault="00916586" w:rsidP="000410FF">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b/>
                <w:color w:val="000000"/>
                <w:sz w:val="20"/>
                <w:szCs w:val="20"/>
                <w:u w:val="single"/>
                <w:lang w:eastAsia="en-GB"/>
              </w:rPr>
              <w:t>R</w:t>
            </w:r>
            <w:r w:rsidR="000410FF" w:rsidRPr="00DA52F7">
              <w:rPr>
                <w:rFonts w:ascii="Times New Roman" w:eastAsia="Calibri" w:hAnsi="Times New Roman" w:cs="Times New Roman"/>
                <w:b/>
                <w:color w:val="000000"/>
                <w:sz w:val="20"/>
                <w:szCs w:val="20"/>
                <w:u w:val="single"/>
                <w:lang w:eastAsia="en-GB"/>
              </w:rPr>
              <w:t xml:space="preserve">esult 2.2 </w:t>
            </w:r>
            <w:r w:rsidR="000410FF" w:rsidRPr="00DA52F7">
              <w:rPr>
                <w:rFonts w:ascii="Times New Roman" w:eastAsia="Calibri" w:hAnsi="Times New Roman" w:cs="Times New Roman"/>
                <w:color w:val="000000"/>
                <w:sz w:val="20"/>
                <w:szCs w:val="20"/>
                <w:lang w:eastAsia="en-GB"/>
              </w:rPr>
              <w:t>Transparent and streamlined procedures and methodology for inclusion of qualifications from various learning settings in the digital NQF register drafted and agreed</w:t>
            </w:r>
          </w:p>
          <w:p w14:paraId="6DA2F276" w14:textId="489F8C05" w:rsidR="0026785F" w:rsidRPr="00DA52F7" w:rsidRDefault="0026785F" w:rsidP="0026785F">
            <w:pPr>
              <w:tabs>
                <w:tab w:val="left" w:pos="851"/>
                <w:tab w:val="left" w:pos="1191"/>
                <w:tab w:val="left" w:pos="1531"/>
              </w:tabs>
              <w:spacing w:after="60"/>
              <w:jc w:val="both"/>
              <w:rPr>
                <w:rFonts w:ascii="Times New Roman" w:eastAsia="Calibri" w:hAnsi="Times New Roman" w:cs="Times New Roman"/>
                <w:color w:val="000000"/>
                <w:sz w:val="20"/>
                <w:szCs w:val="20"/>
                <w:u w:val="single"/>
                <w:lang w:eastAsia="en-GB"/>
              </w:rPr>
            </w:pPr>
          </w:p>
        </w:tc>
        <w:tc>
          <w:tcPr>
            <w:tcW w:w="1496" w:type="pct"/>
          </w:tcPr>
          <w:p w14:paraId="0CA489FF" w14:textId="77777777" w:rsidR="000410FF" w:rsidRPr="00DA52F7" w:rsidRDefault="000410FF" w:rsidP="002B5714">
            <w:pPr>
              <w:pStyle w:val="ListParagraph"/>
              <w:numPr>
                <w:ilvl w:val="0"/>
                <w:numId w:val="43"/>
              </w:numPr>
              <w:jc w:val="both"/>
              <w:rPr>
                <w:rFonts w:ascii="Times New Roman" w:hAnsi="Times New Roman"/>
                <w:sz w:val="20"/>
                <w:szCs w:val="20"/>
                <w:lang w:val="en-GB" w:eastAsia="en-GB"/>
              </w:rPr>
            </w:pPr>
            <w:r w:rsidRPr="00DA52F7">
              <w:rPr>
                <w:rFonts w:ascii="Times New Roman" w:hAnsi="Times New Roman"/>
                <w:sz w:val="20"/>
                <w:szCs w:val="20"/>
              </w:rPr>
              <w:t>Development of handbook / toolkit to guide transparent inclusion of qualifications (all levels) in the digital NQF register;</w:t>
            </w:r>
          </w:p>
          <w:p w14:paraId="1F4EBF99" w14:textId="6871D477" w:rsidR="000410FF" w:rsidRDefault="000410FF" w:rsidP="002B5714">
            <w:pPr>
              <w:pStyle w:val="ListParagraph"/>
              <w:numPr>
                <w:ilvl w:val="0"/>
                <w:numId w:val="43"/>
              </w:numPr>
              <w:jc w:val="both"/>
              <w:rPr>
                <w:rFonts w:ascii="Times New Roman" w:hAnsi="Times New Roman"/>
                <w:sz w:val="20"/>
                <w:szCs w:val="20"/>
                <w:lang w:val="en-GB" w:eastAsia="en-GB"/>
              </w:rPr>
            </w:pPr>
            <w:r w:rsidRPr="00DA52F7">
              <w:rPr>
                <w:rFonts w:ascii="Times New Roman" w:hAnsi="Times New Roman"/>
                <w:sz w:val="20"/>
                <w:szCs w:val="20"/>
              </w:rPr>
              <w:t>Trainings of all involved NCEQE staff, representatives of the Sector Councils (or their revised / new formats, such as inter-</w:t>
            </w:r>
            <w:r w:rsidRPr="00DA52F7">
              <w:rPr>
                <w:rFonts w:ascii="Times New Roman" w:hAnsi="Times New Roman"/>
                <w:sz w:val="20"/>
                <w:szCs w:val="20"/>
              </w:rPr>
              <w:lastRenderedPageBreak/>
              <w:t>stakeholders’ working groups) and representatives from at least 50% of education and training institutions and among important partners (at least one per education institution and partner)</w:t>
            </w:r>
            <w:r w:rsidR="009D719C">
              <w:rPr>
                <w:rFonts w:ascii="Times New Roman" w:hAnsi="Times New Roman"/>
                <w:sz w:val="20"/>
                <w:szCs w:val="20"/>
              </w:rPr>
              <w:t>;</w:t>
            </w:r>
            <w:r w:rsidRPr="00DA52F7">
              <w:rPr>
                <w:rFonts w:ascii="Times New Roman" w:hAnsi="Times New Roman"/>
                <w:sz w:val="20"/>
                <w:szCs w:val="20"/>
              </w:rPr>
              <w:t xml:space="preserve"> </w:t>
            </w:r>
          </w:p>
          <w:p w14:paraId="79EFED1F" w14:textId="768765D8" w:rsidR="009D719C" w:rsidRPr="00DA52F7" w:rsidRDefault="009D719C" w:rsidP="002B5714">
            <w:pPr>
              <w:pStyle w:val="ListParagraph"/>
              <w:numPr>
                <w:ilvl w:val="0"/>
                <w:numId w:val="43"/>
              </w:numPr>
              <w:jc w:val="both"/>
              <w:rPr>
                <w:rFonts w:ascii="Times New Roman" w:hAnsi="Times New Roman"/>
                <w:sz w:val="20"/>
                <w:szCs w:val="20"/>
                <w:lang w:val="en-GB" w:eastAsia="en-GB"/>
              </w:rPr>
            </w:pPr>
            <w:r w:rsidRPr="009D719C">
              <w:rPr>
                <w:rFonts w:ascii="Times New Roman" w:hAnsi="Times New Roman"/>
                <w:sz w:val="20"/>
                <w:szCs w:val="20"/>
                <w:lang w:val="en-GB"/>
              </w:rPr>
              <w:t>At least 40% of female participation in different project activities and trainings</w:t>
            </w:r>
            <w:r>
              <w:rPr>
                <w:rFonts w:ascii="Times New Roman" w:hAnsi="Times New Roman"/>
                <w:sz w:val="20"/>
                <w:szCs w:val="20"/>
                <w:lang w:val="en-GB"/>
              </w:rPr>
              <w:t>.</w:t>
            </w:r>
          </w:p>
          <w:p w14:paraId="1F3C9374" w14:textId="516AE373" w:rsidR="00AE2139" w:rsidRPr="00DA52F7" w:rsidRDefault="00AE2139" w:rsidP="000410FF">
            <w:pPr>
              <w:rPr>
                <w:rFonts w:ascii="Times New Roman" w:hAnsi="Times New Roman"/>
                <w:sz w:val="20"/>
                <w:szCs w:val="20"/>
              </w:rPr>
            </w:pPr>
          </w:p>
        </w:tc>
        <w:tc>
          <w:tcPr>
            <w:tcW w:w="1169" w:type="pct"/>
          </w:tcPr>
          <w:p w14:paraId="764E4460" w14:textId="458E466A" w:rsidR="0026785F" w:rsidRPr="00DA52F7" w:rsidRDefault="0026785F" w:rsidP="00A74402">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lastRenderedPageBreak/>
              <w:t>Handbooks / toolkits (final versions)</w:t>
            </w:r>
            <w:r w:rsidR="00B467E7">
              <w:rPr>
                <w:rFonts w:ascii="Times New Roman" w:eastAsia="Calibri" w:hAnsi="Times New Roman" w:cs="Times New Roman"/>
                <w:color w:val="000000"/>
                <w:sz w:val="20"/>
                <w:szCs w:val="20"/>
                <w:lang w:eastAsia="en-GB"/>
              </w:rPr>
              <w:t>;</w:t>
            </w:r>
          </w:p>
          <w:p w14:paraId="33A20D7D" w14:textId="73ACC1A8" w:rsidR="0026785F" w:rsidRPr="00DA52F7" w:rsidRDefault="0026785F" w:rsidP="00A74402">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Information on dissemination of handbooks / toolkits</w:t>
            </w:r>
            <w:r w:rsidR="00B467E7">
              <w:rPr>
                <w:rFonts w:ascii="Times New Roman" w:eastAsia="Calibri" w:hAnsi="Times New Roman" w:cs="Times New Roman"/>
                <w:color w:val="000000"/>
                <w:sz w:val="20"/>
                <w:szCs w:val="20"/>
                <w:lang w:eastAsia="en-GB"/>
              </w:rPr>
              <w:t>;</w:t>
            </w:r>
          </w:p>
          <w:p w14:paraId="6ED83A2F" w14:textId="293BBC1F" w:rsidR="00FD239D" w:rsidRPr="00DA52F7" w:rsidRDefault="00FD239D" w:rsidP="00A74402">
            <w:pPr>
              <w:numPr>
                <w:ilvl w:val="0"/>
                <w:numId w:val="17"/>
              </w:numPr>
              <w:tabs>
                <w:tab w:val="left" w:pos="1672"/>
              </w:tabs>
              <w:spacing w:before="100" w:beforeAutospacing="1"/>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Agenda and report of study-visit to </w:t>
            </w:r>
            <w:r w:rsidRPr="00DA52F7">
              <w:rPr>
                <w:rFonts w:ascii="Times New Roman" w:eastAsia="Calibri" w:hAnsi="Times New Roman" w:cs="Times New Roman"/>
                <w:color w:val="000000"/>
                <w:sz w:val="20"/>
                <w:szCs w:val="20"/>
                <w:lang w:eastAsia="en-GB"/>
              </w:rPr>
              <w:lastRenderedPageBreak/>
              <w:t>EU</w:t>
            </w:r>
            <w:r w:rsidR="00B467E7">
              <w:rPr>
                <w:rFonts w:ascii="Times New Roman" w:eastAsia="Calibri" w:hAnsi="Times New Roman" w:cs="Times New Roman"/>
                <w:color w:val="000000"/>
                <w:sz w:val="20"/>
                <w:szCs w:val="20"/>
                <w:lang w:eastAsia="en-GB"/>
              </w:rPr>
              <w:t>;</w:t>
            </w:r>
          </w:p>
          <w:p w14:paraId="783D2045" w14:textId="77777777" w:rsidR="00FD239D" w:rsidRPr="00DA52F7" w:rsidRDefault="00FD239D" w:rsidP="00A74402">
            <w:pPr>
              <w:numPr>
                <w:ilvl w:val="0"/>
                <w:numId w:val="17"/>
              </w:numPr>
              <w:tabs>
                <w:tab w:val="left" w:pos="1672"/>
              </w:tabs>
              <w:spacing w:before="100" w:beforeAutospacing="1"/>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Agenda and reports of complementary training in Georgia</w:t>
            </w:r>
          </w:p>
          <w:p w14:paraId="526A6031" w14:textId="6BA4B835" w:rsidR="00FD239D" w:rsidRPr="00DA52F7" w:rsidRDefault="00FD239D" w:rsidP="00A74402">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Training materials and lists of participants</w:t>
            </w:r>
            <w:r w:rsidR="00B467E7">
              <w:rPr>
                <w:rFonts w:ascii="Times New Roman" w:eastAsia="Calibri" w:hAnsi="Times New Roman" w:cs="Times New Roman"/>
                <w:color w:val="000000"/>
                <w:sz w:val="20"/>
                <w:szCs w:val="20"/>
                <w:lang w:eastAsia="en-GB"/>
              </w:rPr>
              <w:t>;</w:t>
            </w:r>
          </w:p>
          <w:p w14:paraId="03DC5D72" w14:textId="77777777" w:rsidR="0026785F" w:rsidRPr="00DA52F7" w:rsidRDefault="0026785F" w:rsidP="00A74402">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37F99F14" w14:textId="77777777" w:rsidR="0026785F" w:rsidRDefault="0026785F" w:rsidP="00A74402">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p>
          <w:p w14:paraId="3F5B326D" w14:textId="041C5D92" w:rsidR="00916586" w:rsidRPr="00DA52F7" w:rsidRDefault="00916586" w:rsidP="00916586">
            <w:pPr>
              <w:numPr>
                <w:ilvl w:val="0"/>
                <w:numId w:val="17"/>
              </w:numPr>
              <w:tabs>
                <w:tab w:val="left" w:pos="1672"/>
              </w:tabs>
              <w:spacing w:before="100" w:beforeAutospacing="1" w:afterAutospacing="1" w:line="276" w:lineRule="auto"/>
              <w:contextualSpacing/>
              <w:rPr>
                <w:rFonts w:ascii="Times New Roman" w:eastAsia="Calibri" w:hAnsi="Times New Roman" w:cs="Times New Roman"/>
                <w:color w:val="000000"/>
                <w:sz w:val="20"/>
                <w:szCs w:val="20"/>
                <w:lang w:eastAsia="en-GB"/>
              </w:rPr>
            </w:pPr>
            <w:r w:rsidRPr="00916586">
              <w:rPr>
                <w:rFonts w:ascii="Times New Roman" w:eastAsia="Calibri" w:hAnsi="Times New Roman" w:cs="Times New Roman"/>
                <w:color w:val="000000"/>
                <w:sz w:val="20"/>
                <w:szCs w:val="20"/>
                <w:lang w:eastAsia="en-GB"/>
              </w:rPr>
              <w:t xml:space="preserve">At least 1 thematic event </w:t>
            </w:r>
            <w:proofErr w:type="spellStart"/>
            <w:r w:rsidRPr="00916586">
              <w:rPr>
                <w:rFonts w:ascii="Times New Roman" w:eastAsia="Calibri" w:hAnsi="Times New Roman" w:cs="Times New Roman"/>
                <w:color w:val="000000"/>
                <w:sz w:val="20"/>
                <w:szCs w:val="20"/>
                <w:lang w:eastAsia="en-GB"/>
              </w:rPr>
              <w:t>organised</w:t>
            </w:r>
            <w:proofErr w:type="spellEnd"/>
            <w:r w:rsidRPr="00916586">
              <w:rPr>
                <w:rFonts w:ascii="Times New Roman" w:eastAsia="Calibri" w:hAnsi="Times New Roman" w:cs="Times New Roman"/>
                <w:color w:val="000000"/>
                <w:sz w:val="20"/>
                <w:szCs w:val="20"/>
                <w:lang w:eastAsia="en-GB"/>
              </w:rPr>
              <w:t xml:space="preserve"> by year</w:t>
            </w:r>
          </w:p>
          <w:p w14:paraId="71F182E8" w14:textId="77777777" w:rsidR="00AE2139" w:rsidRPr="00DA52F7" w:rsidRDefault="00AE2139" w:rsidP="0026785F">
            <w:pPr>
              <w:tabs>
                <w:tab w:val="left" w:pos="1672"/>
              </w:tabs>
              <w:spacing w:before="100" w:beforeAutospacing="1" w:afterAutospacing="1" w:line="276" w:lineRule="auto"/>
              <w:ind w:left="360"/>
              <w:contextualSpacing/>
              <w:rPr>
                <w:rFonts w:ascii="Times New Roman" w:eastAsia="Calibri" w:hAnsi="Times New Roman" w:cs="Times New Roman"/>
                <w:color w:val="000000"/>
                <w:sz w:val="20"/>
                <w:szCs w:val="20"/>
                <w:lang w:eastAsia="en-GB"/>
              </w:rPr>
            </w:pPr>
          </w:p>
        </w:tc>
        <w:tc>
          <w:tcPr>
            <w:tcW w:w="984" w:type="pct"/>
          </w:tcPr>
          <w:p w14:paraId="648F8C11" w14:textId="0F44592F" w:rsidR="0026785F" w:rsidRPr="00DA52F7" w:rsidRDefault="0026785F"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lastRenderedPageBreak/>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71FD642E" w14:textId="77777777" w:rsidR="0026785F" w:rsidRPr="00DA52F7" w:rsidRDefault="0026785F"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Participation of stakeholders</w:t>
            </w:r>
          </w:p>
          <w:p w14:paraId="20F92A28" w14:textId="77777777" w:rsidR="0026785F" w:rsidRPr="00DA52F7" w:rsidRDefault="0026785F"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11D2F44F" w14:textId="77777777" w:rsidR="0026785F" w:rsidRPr="00DA52F7" w:rsidRDefault="0026785F"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64F341E1" w14:textId="77777777" w:rsidR="0026785F" w:rsidRPr="002A02BF" w:rsidDel="007E126B" w:rsidRDefault="0026785F"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lastRenderedPageBreak/>
              <w:t xml:space="preserve">All relevant documentation/information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p w14:paraId="59380035" w14:textId="77777777" w:rsidR="00AE2139" w:rsidRPr="002A02BF" w:rsidRDefault="00AE2139" w:rsidP="0026785F">
            <w:pPr>
              <w:tabs>
                <w:tab w:val="left" w:pos="851"/>
                <w:tab w:val="left" w:pos="1191"/>
                <w:tab w:val="left" w:pos="1531"/>
              </w:tabs>
              <w:spacing w:before="100" w:beforeAutospacing="1" w:after="100" w:afterAutospacing="1" w:line="276" w:lineRule="auto"/>
              <w:contextualSpacing/>
              <w:jc w:val="both"/>
              <w:rPr>
                <w:rFonts w:ascii="Times New Roman" w:eastAsia="Calibri" w:hAnsi="Times New Roman" w:cs="Times New Roman"/>
                <w:color w:val="000000"/>
                <w:sz w:val="20"/>
                <w:szCs w:val="20"/>
                <w:lang w:val="fr-BE"/>
              </w:rPr>
            </w:pPr>
          </w:p>
        </w:tc>
      </w:tr>
      <w:tr w:rsidR="00AE2139" w:rsidRPr="00991306" w14:paraId="756BD59C" w14:textId="77777777" w:rsidTr="00324C15">
        <w:trPr>
          <w:trHeight w:val="2548"/>
        </w:trPr>
        <w:tc>
          <w:tcPr>
            <w:tcW w:w="1351" w:type="pct"/>
          </w:tcPr>
          <w:p w14:paraId="7E109C18" w14:textId="3B8CEA79" w:rsidR="000410FF" w:rsidRPr="00DA52F7" w:rsidRDefault="00916586" w:rsidP="000410FF">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b/>
                <w:color w:val="000000"/>
                <w:sz w:val="20"/>
                <w:szCs w:val="20"/>
                <w:u w:val="single"/>
                <w:lang w:eastAsia="en-GB"/>
              </w:rPr>
              <w:lastRenderedPageBreak/>
              <w:t>R</w:t>
            </w:r>
            <w:r w:rsidR="000410FF" w:rsidRPr="00DA52F7">
              <w:rPr>
                <w:rFonts w:ascii="Times New Roman" w:eastAsia="Calibri" w:hAnsi="Times New Roman" w:cs="Times New Roman"/>
                <w:b/>
                <w:color w:val="000000"/>
                <w:sz w:val="20"/>
                <w:szCs w:val="20"/>
                <w:u w:val="single"/>
                <w:lang w:eastAsia="en-GB"/>
              </w:rPr>
              <w:t xml:space="preserve">esult 2.3 </w:t>
            </w:r>
            <w:r w:rsidR="000410FF" w:rsidRPr="00DA52F7">
              <w:rPr>
                <w:rFonts w:ascii="Times New Roman" w:eastAsia="Calibri" w:hAnsi="Times New Roman" w:cs="Times New Roman"/>
                <w:color w:val="000000"/>
                <w:sz w:val="20"/>
                <w:szCs w:val="20"/>
                <w:lang w:eastAsia="en-GB"/>
              </w:rPr>
              <w:t>The comprehensive concept and specifications for the digital NQF register</w:t>
            </w:r>
            <w:r w:rsidR="000410FF" w:rsidRPr="00DA52F7">
              <w:rPr>
                <w:rFonts w:ascii="Times New Roman" w:eastAsia="Calibri" w:hAnsi="Times New Roman" w:cs="Times New Roman"/>
                <w:color w:val="000000"/>
                <w:sz w:val="20"/>
                <w:szCs w:val="20"/>
                <w:vertAlign w:val="superscript"/>
                <w:lang w:eastAsia="en-GB"/>
              </w:rPr>
              <w:footnoteReference w:id="30"/>
            </w:r>
            <w:r w:rsidR="000410FF" w:rsidRPr="00DA52F7">
              <w:rPr>
                <w:rFonts w:ascii="Times New Roman" w:eastAsia="Calibri" w:hAnsi="Times New Roman" w:cs="Times New Roman"/>
                <w:color w:val="000000"/>
                <w:sz w:val="20"/>
                <w:szCs w:val="20"/>
                <w:lang w:eastAsia="en-GB"/>
              </w:rPr>
              <w:t xml:space="preserve"> drafted and agreed with NCEQE</w:t>
            </w:r>
          </w:p>
          <w:p w14:paraId="1B2F3588" w14:textId="77777777" w:rsidR="00CB3A47" w:rsidRPr="00DA52F7" w:rsidRDefault="00CB3A47" w:rsidP="00CB3A47">
            <w:pPr>
              <w:rPr>
                <w:rFonts w:ascii="Times New Roman" w:hAnsi="Times New Roman" w:cs="Times New Roman"/>
              </w:rPr>
            </w:pPr>
          </w:p>
          <w:p w14:paraId="6C8A2B75" w14:textId="2BCB8A90" w:rsidR="00CB3A47" w:rsidRPr="00DA52F7" w:rsidRDefault="00CB3A47" w:rsidP="00CB3A47">
            <w:pPr>
              <w:pStyle w:val="ListParagraph"/>
              <w:tabs>
                <w:tab w:val="left" w:pos="851"/>
                <w:tab w:val="left" w:pos="1191"/>
                <w:tab w:val="left" w:pos="1531"/>
              </w:tabs>
              <w:spacing w:after="60"/>
              <w:jc w:val="both"/>
              <w:rPr>
                <w:rFonts w:ascii="Times New Roman" w:eastAsia="Calibri" w:hAnsi="Times New Roman"/>
                <w:color w:val="000000"/>
                <w:sz w:val="20"/>
                <w:szCs w:val="20"/>
                <w:u w:val="single"/>
                <w:lang w:eastAsia="en-GB"/>
              </w:rPr>
            </w:pPr>
          </w:p>
        </w:tc>
        <w:tc>
          <w:tcPr>
            <w:tcW w:w="1496" w:type="pct"/>
          </w:tcPr>
          <w:p w14:paraId="1A774CB6" w14:textId="77777777" w:rsidR="000410FF" w:rsidRPr="00DA52F7" w:rsidRDefault="000410FF" w:rsidP="00A74402">
            <w:pPr>
              <w:pStyle w:val="ListParagraph"/>
              <w:numPr>
                <w:ilvl w:val="0"/>
                <w:numId w:val="44"/>
              </w:numPr>
              <w:jc w:val="both"/>
              <w:rPr>
                <w:rFonts w:ascii="Times New Roman" w:hAnsi="Times New Roman"/>
                <w:sz w:val="20"/>
                <w:szCs w:val="20"/>
              </w:rPr>
            </w:pPr>
            <w:r w:rsidRPr="00DA52F7">
              <w:rPr>
                <w:rFonts w:ascii="Times New Roman" w:hAnsi="Times New Roman"/>
                <w:sz w:val="20"/>
                <w:szCs w:val="20"/>
              </w:rPr>
              <w:t xml:space="preserve">Development  and agreement a concept, architecture and specifications for the digital NQF Register, suitable for the national context and legislation; </w:t>
            </w:r>
          </w:p>
          <w:p w14:paraId="6DC69883" w14:textId="77777777" w:rsidR="000410FF" w:rsidRPr="00DA52F7" w:rsidRDefault="000410FF" w:rsidP="00A74402">
            <w:pPr>
              <w:pStyle w:val="ListParagraph"/>
              <w:numPr>
                <w:ilvl w:val="0"/>
                <w:numId w:val="44"/>
              </w:numPr>
              <w:jc w:val="both"/>
              <w:rPr>
                <w:rFonts w:ascii="Times New Roman" w:hAnsi="Times New Roman"/>
                <w:sz w:val="20"/>
                <w:szCs w:val="20"/>
              </w:rPr>
            </w:pPr>
            <w:r w:rsidRPr="00DA52F7">
              <w:rPr>
                <w:rFonts w:ascii="Times New Roman" w:hAnsi="Times New Roman"/>
                <w:sz w:val="20"/>
                <w:szCs w:val="20"/>
              </w:rPr>
              <w:t>Development of a practical short Handbook on managing and quality assuring the digital NQF Register;</w:t>
            </w:r>
          </w:p>
          <w:p w14:paraId="76D5D4D8" w14:textId="3F9BAB74" w:rsidR="000410FF" w:rsidRDefault="000410FF" w:rsidP="00A74402">
            <w:pPr>
              <w:pStyle w:val="ListParagraph"/>
              <w:numPr>
                <w:ilvl w:val="0"/>
                <w:numId w:val="44"/>
              </w:numPr>
              <w:jc w:val="both"/>
              <w:rPr>
                <w:rFonts w:ascii="Times New Roman" w:hAnsi="Times New Roman"/>
                <w:sz w:val="20"/>
                <w:szCs w:val="20"/>
              </w:rPr>
            </w:pPr>
            <w:r w:rsidRPr="00DA52F7">
              <w:rPr>
                <w:rFonts w:ascii="Times New Roman" w:hAnsi="Times New Roman"/>
                <w:sz w:val="20"/>
                <w:szCs w:val="20"/>
              </w:rPr>
              <w:t>Training of all responsible NQF staff to manage, maintain and quality assure the digital NQF Register</w:t>
            </w:r>
            <w:r w:rsidR="009D719C">
              <w:rPr>
                <w:rFonts w:ascii="Times New Roman" w:hAnsi="Times New Roman"/>
                <w:sz w:val="20"/>
                <w:szCs w:val="20"/>
              </w:rPr>
              <w:t>;</w:t>
            </w:r>
          </w:p>
          <w:p w14:paraId="2207392A" w14:textId="346D9E8F" w:rsidR="009D719C" w:rsidRPr="00DA52F7" w:rsidRDefault="009D719C" w:rsidP="00A74402">
            <w:pPr>
              <w:pStyle w:val="ListParagraph"/>
              <w:numPr>
                <w:ilvl w:val="0"/>
                <w:numId w:val="44"/>
              </w:numPr>
              <w:jc w:val="both"/>
              <w:rPr>
                <w:rFonts w:ascii="Times New Roman" w:hAnsi="Times New Roman"/>
                <w:sz w:val="20"/>
                <w:szCs w:val="20"/>
              </w:rPr>
            </w:pPr>
            <w:r w:rsidRPr="009D719C">
              <w:rPr>
                <w:rFonts w:ascii="Times New Roman" w:hAnsi="Times New Roman"/>
                <w:sz w:val="20"/>
                <w:szCs w:val="20"/>
                <w:lang w:val="en-GB"/>
              </w:rPr>
              <w:t>At least 75% of trained staff satisfied with the quality of the trainings received and capable to use the knowledge gained in their practical work</w:t>
            </w:r>
            <w:r>
              <w:rPr>
                <w:rFonts w:ascii="Times New Roman" w:hAnsi="Times New Roman"/>
                <w:sz w:val="20"/>
                <w:szCs w:val="20"/>
                <w:lang w:val="en-GB"/>
              </w:rPr>
              <w:t>.</w:t>
            </w:r>
          </w:p>
          <w:p w14:paraId="0BB21C78" w14:textId="77777777" w:rsidR="00AE2139" w:rsidRPr="00DA52F7" w:rsidRDefault="00AE2139" w:rsidP="00AE2139">
            <w:pPr>
              <w:tabs>
                <w:tab w:val="left" w:pos="1672"/>
              </w:tabs>
              <w:spacing w:before="100" w:beforeAutospacing="1" w:afterAutospacing="1" w:line="276" w:lineRule="auto"/>
              <w:ind w:left="720"/>
              <w:contextualSpacing/>
              <w:jc w:val="both"/>
              <w:rPr>
                <w:rFonts w:ascii="Times New Roman" w:eastAsia="Calibri" w:hAnsi="Times New Roman" w:cs="Times New Roman"/>
                <w:iCs/>
                <w:color w:val="000000"/>
                <w:sz w:val="20"/>
                <w:szCs w:val="20"/>
                <w:lang w:eastAsia="en-GB"/>
              </w:rPr>
            </w:pPr>
          </w:p>
        </w:tc>
        <w:tc>
          <w:tcPr>
            <w:tcW w:w="1169" w:type="pct"/>
          </w:tcPr>
          <w:p w14:paraId="0265859B" w14:textId="0080E383" w:rsidR="00CB3A47" w:rsidRDefault="00E343A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Document </w:t>
            </w:r>
            <w:r w:rsidR="006D497C" w:rsidRPr="00DA52F7">
              <w:rPr>
                <w:rFonts w:ascii="Times New Roman" w:eastAsia="Calibri" w:hAnsi="Times New Roman" w:cs="Times New Roman"/>
                <w:color w:val="000000"/>
                <w:sz w:val="20"/>
                <w:szCs w:val="20"/>
                <w:lang w:eastAsia="en-GB"/>
              </w:rPr>
              <w:t>on Concept and specifications for the online qualifications Register</w:t>
            </w:r>
            <w:r w:rsidR="00B467E7">
              <w:rPr>
                <w:rFonts w:ascii="Times New Roman" w:eastAsia="Calibri" w:hAnsi="Times New Roman" w:cs="Times New Roman"/>
                <w:color w:val="000000"/>
                <w:sz w:val="20"/>
                <w:szCs w:val="20"/>
                <w:lang w:eastAsia="en-GB"/>
              </w:rPr>
              <w:t>;</w:t>
            </w:r>
          </w:p>
          <w:p w14:paraId="27FD81CF" w14:textId="68CC7B11" w:rsidR="00E9490F" w:rsidRPr="00E9490F" w:rsidRDefault="00E9490F" w:rsidP="00E9490F">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Pr>
                <w:rFonts w:ascii="Times New Roman" w:eastAsia="Calibri" w:hAnsi="Times New Roman" w:cs="Times New Roman"/>
                <w:color w:val="000000"/>
                <w:sz w:val="20"/>
                <w:szCs w:val="20"/>
                <w:lang w:eastAsia="en-GB"/>
              </w:rPr>
              <w:t>Handbook</w:t>
            </w:r>
          </w:p>
          <w:p w14:paraId="0BC332A6" w14:textId="77777777" w:rsidR="00CB3A47" w:rsidRPr="00DA52F7" w:rsidRDefault="00CB3A47"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Information on consultation with public institutions and stakeholders</w:t>
            </w:r>
          </w:p>
          <w:p w14:paraId="52BC09D2" w14:textId="77777777" w:rsidR="00CB3A47" w:rsidRPr="00DA52F7" w:rsidRDefault="00CB3A47"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4AFAEFE6" w14:textId="12D19615" w:rsidR="00AE2139" w:rsidRPr="00DA52F7" w:rsidRDefault="00CB3A47"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p>
        </w:tc>
        <w:tc>
          <w:tcPr>
            <w:tcW w:w="984" w:type="pct"/>
          </w:tcPr>
          <w:p w14:paraId="516958A7" w14:textId="4C1E1280" w:rsidR="00CB3A47" w:rsidRPr="00DA52F7" w:rsidRDefault="00CB3A47"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2840B073" w14:textId="2FC186CF" w:rsidR="00FD239D" w:rsidRPr="00DA52F7" w:rsidRDefault="00FD239D"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Readiness of NCEQE and </w:t>
            </w:r>
            <w:proofErr w:type="spellStart"/>
            <w:r w:rsidRPr="00DA52F7">
              <w:rPr>
                <w:rFonts w:ascii="Times New Roman" w:eastAsia="Calibri" w:hAnsi="Times New Roman" w:cs="Times New Roman"/>
                <w:color w:val="000000"/>
                <w:sz w:val="18"/>
                <w:szCs w:val="18"/>
                <w:lang w:eastAsia="en-GB"/>
              </w:rPr>
              <w:t>MoE</w:t>
            </w:r>
            <w:r w:rsidR="00C94401" w:rsidRPr="00DA52F7">
              <w:rPr>
                <w:rFonts w:ascii="Times New Roman" w:eastAsia="Calibri" w:hAnsi="Times New Roman" w:cs="Times New Roman"/>
                <w:color w:val="000000"/>
                <w:sz w:val="18"/>
                <w:szCs w:val="18"/>
                <w:lang w:eastAsia="en-GB"/>
              </w:rPr>
              <w:t>SCS</w:t>
            </w:r>
            <w:proofErr w:type="spellEnd"/>
            <w:r w:rsidRPr="00DA52F7">
              <w:rPr>
                <w:rFonts w:ascii="Times New Roman" w:eastAsia="Calibri" w:hAnsi="Times New Roman" w:cs="Times New Roman"/>
                <w:color w:val="000000"/>
                <w:sz w:val="18"/>
                <w:szCs w:val="18"/>
                <w:lang w:eastAsia="en-GB"/>
              </w:rPr>
              <w:t xml:space="preserve"> to undertake the complementary actions, such as development and coding of the IT platform for the register (under responsibility of NCEQE)</w:t>
            </w:r>
          </w:p>
          <w:p w14:paraId="517AE339" w14:textId="1C742987" w:rsidR="00CB3A47" w:rsidRPr="00DA52F7" w:rsidRDefault="00CB3A47"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Participation of stakeholders</w:t>
            </w:r>
            <w:r w:rsidR="006D497C" w:rsidRPr="00DA52F7">
              <w:rPr>
                <w:rFonts w:ascii="Times New Roman" w:eastAsia="Calibri" w:hAnsi="Times New Roman" w:cs="Times New Roman"/>
                <w:color w:val="000000"/>
                <w:sz w:val="18"/>
                <w:szCs w:val="18"/>
                <w:lang w:eastAsia="en-GB"/>
              </w:rPr>
              <w:t xml:space="preserve">, relevant NCEQE departments and divisions </w:t>
            </w:r>
          </w:p>
          <w:p w14:paraId="726BD267" w14:textId="77777777" w:rsidR="00CB3A47" w:rsidRPr="00DA52F7" w:rsidRDefault="00CB3A47"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2D73AB4F" w14:textId="77777777" w:rsidR="00CB3A47" w:rsidRPr="00DA52F7" w:rsidRDefault="00CB3A47"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497FD322" w14:textId="2467D5AE" w:rsidR="00CB3A47" w:rsidRPr="002A02BF" w:rsidDel="007E126B" w:rsidRDefault="00CB3A47"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All relevant documentation/</w:t>
            </w:r>
            <w:r w:rsidR="008D6664" w:rsidRPr="002A02BF">
              <w:rPr>
                <w:rFonts w:ascii="Times New Roman" w:eastAsia="Calibri" w:hAnsi="Times New Roman" w:cs="Times New Roman"/>
                <w:color w:val="000000"/>
                <w:sz w:val="18"/>
                <w:szCs w:val="18"/>
                <w:lang w:val="fr-BE" w:eastAsia="en-GB"/>
              </w:rPr>
              <w:t xml:space="preserve"> </w:t>
            </w:r>
            <w:r w:rsidRPr="002A02BF">
              <w:rPr>
                <w:rFonts w:ascii="Times New Roman" w:eastAsia="Calibri" w:hAnsi="Times New Roman" w:cs="Times New Roman"/>
                <w:color w:val="000000"/>
                <w:sz w:val="18"/>
                <w:szCs w:val="18"/>
                <w:lang w:val="fr-BE" w:eastAsia="en-GB"/>
              </w:rPr>
              <w:t xml:space="preserve">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p w14:paraId="17D22F43" w14:textId="77777777" w:rsidR="00AE2139" w:rsidRPr="002A02BF" w:rsidRDefault="00AE2139" w:rsidP="00CB3A47">
            <w:pPr>
              <w:tabs>
                <w:tab w:val="left" w:pos="851"/>
                <w:tab w:val="left" w:pos="1191"/>
                <w:tab w:val="left" w:pos="1531"/>
              </w:tabs>
              <w:spacing w:before="100" w:beforeAutospacing="1" w:after="100" w:afterAutospacing="1" w:line="276" w:lineRule="auto"/>
              <w:ind w:left="432"/>
              <w:contextualSpacing/>
              <w:jc w:val="both"/>
              <w:rPr>
                <w:rFonts w:ascii="Times New Roman" w:eastAsia="Calibri" w:hAnsi="Times New Roman" w:cs="Times New Roman"/>
                <w:color w:val="000000"/>
                <w:sz w:val="20"/>
                <w:szCs w:val="20"/>
                <w:lang w:val="fr-BE"/>
              </w:rPr>
            </w:pPr>
          </w:p>
        </w:tc>
      </w:tr>
      <w:tr w:rsidR="00AE2139" w:rsidRPr="00991306" w14:paraId="5EBD1CE9" w14:textId="77777777" w:rsidTr="00324C15">
        <w:trPr>
          <w:trHeight w:val="3181"/>
        </w:trPr>
        <w:tc>
          <w:tcPr>
            <w:tcW w:w="1351" w:type="pct"/>
          </w:tcPr>
          <w:p w14:paraId="7374609B" w14:textId="436999E0" w:rsidR="000410FF" w:rsidRPr="00DA52F7" w:rsidRDefault="00916586" w:rsidP="000410FF">
            <w:pPr>
              <w:widowControl w:val="0"/>
              <w:autoSpaceDE w:val="0"/>
              <w:autoSpaceDN w:val="0"/>
              <w:adjustRightInd w:val="0"/>
              <w:spacing w:before="100" w:beforeAutospacing="1" w:after="100" w:afterAutospacing="1"/>
              <w:contextualSpacing/>
              <w:jc w:val="both"/>
              <w:rPr>
                <w:rFonts w:ascii="Times New Roman" w:eastAsia="Calibri" w:hAnsi="Times New Roman" w:cs="Times New Roman"/>
                <w:color w:val="000000"/>
                <w:sz w:val="20"/>
                <w:szCs w:val="20"/>
                <w:lang w:eastAsia="en-GB"/>
              </w:rPr>
            </w:pPr>
            <w:r>
              <w:rPr>
                <w:rFonts w:ascii="Times New Roman" w:eastAsia="Calibri" w:hAnsi="Times New Roman" w:cs="Times New Roman"/>
                <w:b/>
                <w:color w:val="000000"/>
                <w:sz w:val="20"/>
                <w:szCs w:val="20"/>
                <w:u w:val="single"/>
                <w:lang w:eastAsia="en-GB"/>
              </w:rPr>
              <w:lastRenderedPageBreak/>
              <w:t>R</w:t>
            </w:r>
            <w:r w:rsidR="000410FF" w:rsidRPr="00DA52F7">
              <w:rPr>
                <w:rFonts w:ascii="Times New Roman" w:eastAsia="Calibri" w:hAnsi="Times New Roman" w:cs="Times New Roman"/>
                <w:b/>
                <w:color w:val="000000"/>
                <w:sz w:val="20"/>
                <w:szCs w:val="20"/>
                <w:u w:val="single"/>
                <w:lang w:eastAsia="en-GB"/>
              </w:rPr>
              <w:t xml:space="preserve">esult 2.4 </w:t>
            </w:r>
            <w:r w:rsidR="000410FF" w:rsidRPr="00DA52F7">
              <w:rPr>
                <w:rFonts w:ascii="Times New Roman" w:eastAsia="Calibri" w:hAnsi="Times New Roman" w:cs="Times New Roman"/>
                <w:color w:val="000000"/>
                <w:sz w:val="20"/>
                <w:szCs w:val="20"/>
                <w:lang w:eastAsia="en-GB"/>
              </w:rPr>
              <w:t>Conditions and capacity for future comparison of the Georgian NQF with the European Qualifications Framework (EQF)</w:t>
            </w:r>
            <w:r w:rsidR="000410FF" w:rsidRPr="00DA52F7">
              <w:rPr>
                <w:rFonts w:ascii="Times New Roman" w:eastAsia="Calibri" w:hAnsi="Times New Roman" w:cs="Times New Roman"/>
                <w:color w:val="000000"/>
                <w:sz w:val="20"/>
                <w:szCs w:val="20"/>
                <w:vertAlign w:val="superscript"/>
                <w:lang w:eastAsia="en-GB"/>
              </w:rPr>
              <w:t xml:space="preserve"> </w:t>
            </w:r>
            <w:r w:rsidR="000410FF" w:rsidRPr="00DA52F7">
              <w:rPr>
                <w:rFonts w:ascii="Times New Roman" w:eastAsia="Calibri" w:hAnsi="Times New Roman" w:cs="Times New Roman"/>
                <w:color w:val="000000"/>
                <w:sz w:val="20"/>
                <w:szCs w:val="20"/>
                <w:lang w:eastAsia="en-GB"/>
              </w:rPr>
              <w:t xml:space="preserve">reinforced </w:t>
            </w:r>
          </w:p>
          <w:p w14:paraId="18D231B1" w14:textId="77777777" w:rsidR="006D497C" w:rsidRPr="00DA52F7" w:rsidRDefault="006D497C" w:rsidP="006D497C">
            <w:pPr>
              <w:rPr>
                <w:rFonts w:ascii="Times New Roman" w:hAnsi="Times New Roman" w:cs="Times New Roman"/>
                <w:iCs/>
                <w:sz w:val="20"/>
                <w:szCs w:val="20"/>
              </w:rPr>
            </w:pPr>
          </w:p>
          <w:p w14:paraId="44EEAB52" w14:textId="3A8F7B9F" w:rsidR="006D497C" w:rsidRPr="00DA52F7" w:rsidRDefault="006D497C" w:rsidP="006D497C">
            <w:pPr>
              <w:tabs>
                <w:tab w:val="left" w:pos="851"/>
                <w:tab w:val="left" w:pos="1191"/>
                <w:tab w:val="left" w:pos="1531"/>
              </w:tabs>
              <w:spacing w:after="60"/>
              <w:jc w:val="both"/>
              <w:rPr>
                <w:rFonts w:ascii="Times New Roman" w:eastAsia="Calibri" w:hAnsi="Times New Roman" w:cs="Times New Roman"/>
                <w:color w:val="000000"/>
                <w:sz w:val="20"/>
                <w:szCs w:val="20"/>
                <w:u w:val="single"/>
                <w:lang w:eastAsia="en-GB"/>
              </w:rPr>
            </w:pPr>
          </w:p>
        </w:tc>
        <w:tc>
          <w:tcPr>
            <w:tcW w:w="1496" w:type="pct"/>
          </w:tcPr>
          <w:p w14:paraId="574E445D" w14:textId="77777777" w:rsidR="000410FF" w:rsidRPr="00DA52F7" w:rsidRDefault="000410FF" w:rsidP="00996CE0">
            <w:pPr>
              <w:pStyle w:val="ListParagraph"/>
              <w:numPr>
                <w:ilvl w:val="0"/>
                <w:numId w:val="45"/>
              </w:numPr>
              <w:jc w:val="both"/>
              <w:rPr>
                <w:rFonts w:ascii="Times New Roman" w:hAnsi="Times New Roman"/>
                <w:sz w:val="20"/>
                <w:szCs w:val="20"/>
              </w:rPr>
            </w:pPr>
            <w:r w:rsidRPr="00DA52F7">
              <w:rPr>
                <w:rFonts w:ascii="Times New Roman" w:hAnsi="Times New Roman"/>
                <w:sz w:val="20"/>
                <w:szCs w:val="20"/>
              </w:rPr>
              <w:t>Development of  analysis report on implementation of the Georgian NQF;</w:t>
            </w:r>
          </w:p>
          <w:p w14:paraId="70A179A6" w14:textId="77777777" w:rsidR="000410FF" w:rsidRPr="00DA52F7" w:rsidRDefault="000410FF" w:rsidP="009F6DDD">
            <w:pPr>
              <w:pStyle w:val="ListParagraph"/>
              <w:numPr>
                <w:ilvl w:val="0"/>
                <w:numId w:val="45"/>
              </w:numPr>
              <w:jc w:val="both"/>
              <w:rPr>
                <w:rFonts w:ascii="Times New Roman" w:hAnsi="Times New Roman"/>
                <w:sz w:val="20"/>
                <w:szCs w:val="20"/>
              </w:rPr>
            </w:pPr>
            <w:r w:rsidRPr="00DA52F7">
              <w:rPr>
                <w:rFonts w:ascii="Times New Roman" w:hAnsi="Times New Roman"/>
                <w:sz w:val="20"/>
                <w:szCs w:val="20"/>
              </w:rPr>
              <w:t>Elaboration  and agreement  with NCEQE a roadmap (plan) for comparison of the NQF with EQF and establishment by NCEQE of dedicated inter-stakeholder NQF working group to support the process;</w:t>
            </w:r>
          </w:p>
          <w:p w14:paraId="7DC4DBA6" w14:textId="65961EC9" w:rsidR="000410FF" w:rsidRDefault="000410FF">
            <w:pPr>
              <w:pStyle w:val="ListParagraph"/>
              <w:numPr>
                <w:ilvl w:val="0"/>
                <w:numId w:val="45"/>
              </w:numPr>
              <w:jc w:val="both"/>
              <w:rPr>
                <w:rFonts w:ascii="Times New Roman" w:hAnsi="Times New Roman"/>
                <w:sz w:val="20"/>
                <w:szCs w:val="20"/>
                <w:lang w:val="en-GB" w:eastAsia="en-GB"/>
              </w:rPr>
            </w:pPr>
            <w:r w:rsidRPr="00DA52F7">
              <w:rPr>
                <w:rFonts w:ascii="Times New Roman" w:hAnsi="Times New Roman"/>
                <w:sz w:val="20"/>
                <w:szCs w:val="20"/>
              </w:rPr>
              <w:t>Trainings and on-the-job support to the NQF working group and to core group in charge of drafting the evidence-based comparison report</w:t>
            </w:r>
            <w:r w:rsidR="009D719C">
              <w:rPr>
                <w:rFonts w:ascii="Times New Roman" w:hAnsi="Times New Roman"/>
                <w:sz w:val="20"/>
                <w:szCs w:val="20"/>
              </w:rPr>
              <w:t>;</w:t>
            </w:r>
          </w:p>
          <w:p w14:paraId="73836731" w14:textId="765108EC" w:rsidR="009D719C" w:rsidRPr="00DA52F7" w:rsidRDefault="009D719C">
            <w:pPr>
              <w:pStyle w:val="ListParagraph"/>
              <w:numPr>
                <w:ilvl w:val="0"/>
                <w:numId w:val="45"/>
              </w:numPr>
              <w:jc w:val="both"/>
              <w:rPr>
                <w:rFonts w:ascii="Times New Roman" w:hAnsi="Times New Roman"/>
                <w:sz w:val="20"/>
                <w:szCs w:val="20"/>
                <w:lang w:val="en-GB" w:eastAsia="en-GB"/>
              </w:rPr>
            </w:pPr>
            <w:r w:rsidRPr="009D719C">
              <w:rPr>
                <w:rFonts w:ascii="Times New Roman" w:hAnsi="Times New Roman"/>
                <w:sz w:val="20"/>
                <w:szCs w:val="20"/>
                <w:lang w:val="en-GB"/>
              </w:rPr>
              <w:t>Best performing staff participate in study visit to the partner EU MS country</w:t>
            </w:r>
            <w:r>
              <w:rPr>
                <w:rFonts w:ascii="Times New Roman" w:hAnsi="Times New Roman"/>
                <w:sz w:val="20"/>
                <w:szCs w:val="20"/>
                <w:lang w:val="en-GB"/>
              </w:rPr>
              <w:t>.</w:t>
            </w:r>
          </w:p>
          <w:p w14:paraId="132F4720" w14:textId="66835484" w:rsidR="00AE2139" w:rsidRPr="00DA52F7" w:rsidRDefault="00AE2139" w:rsidP="000410FF">
            <w:pPr>
              <w:tabs>
                <w:tab w:val="left" w:pos="6521"/>
              </w:tabs>
              <w:rPr>
                <w:rFonts w:ascii="Times New Roman" w:hAnsi="Times New Roman"/>
                <w:sz w:val="20"/>
                <w:szCs w:val="20"/>
              </w:rPr>
            </w:pPr>
          </w:p>
        </w:tc>
        <w:tc>
          <w:tcPr>
            <w:tcW w:w="1169" w:type="pct"/>
          </w:tcPr>
          <w:p w14:paraId="5FBCB30A" w14:textId="50137639" w:rsidR="00E343A5" w:rsidRPr="00DA52F7" w:rsidRDefault="00E343A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Document on consolidated concept for validation of non-formal and informal learning</w:t>
            </w:r>
            <w:r w:rsidR="00B467E7">
              <w:rPr>
                <w:rFonts w:ascii="Times New Roman" w:eastAsia="Calibri" w:hAnsi="Times New Roman" w:cs="Times New Roman"/>
                <w:color w:val="000000"/>
                <w:sz w:val="20"/>
                <w:szCs w:val="20"/>
                <w:lang w:eastAsia="en-GB"/>
              </w:rPr>
              <w:t>;</w:t>
            </w:r>
            <w:r w:rsidRPr="00DA52F7">
              <w:rPr>
                <w:rFonts w:ascii="Times New Roman" w:eastAsia="Calibri" w:hAnsi="Times New Roman" w:cs="Times New Roman"/>
                <w:color w:val="000000"/>
                <w:sz w:val="20"/>
                <w:szCs w:val="20"/>
                <w:lang w:eastAsia="en-GB"/>
              </w:rPr>
              <w:t xml:space="preserve"> </w:t>
            </w:r>
          </w:p>
          <w:p w14:paraId="0D82697E" w14:textId="4B27E933" w:rsidR="005B7113" w:rsidRPr="00DA52F7" w:rsidRDefault="005B7113"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Action plan for piloting validation of non-formal and informal learning</w:t>
            </w:r>
            <w:r w:rsidR="00B467E7">
              <w:rPr>
                <w:rFonts w:ascii="Times New Roman" w:eastAsia="Calibri" w:hAnsi="Times New Roman" w:cs="Times New Roman"/>
                <w:color w:val="000000"/>
                <w:sz w:val="20"/>
                <w:szCs w:val="20"/>
                <w:lang w:eastAsia="en-GB"/>
              </w:rPr>
              <w:t>;</w:t>
            </w:r>
          </w:p>
          <w:p w14:paraId="4A438243" w14:textId="33BAF344" w:rsidR="00E343A5" w:rsidRPr="00DA52F7" w:rsidRDefault="00E343A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Document on concept, methodology for recognition of prior learning in the context of higher education</w:t>
            </w:r>
            <w:r w:rsidR="00B467E7">
              <w:rPr>
                <w:rFonts w:ascii="Times New Roman" w:eastAsia="Calibri" w:hAnsi="Times New Roman" w:cs="Times New Roman"/>
                <w:color w:val="000000"/>
                <w:sz w:val="20"/>
                <w:szCs w:val="20"/>
                <w:lang w:eastAsia="en-GB"/>
              </w:rPr>
              <w:t>;</w:t>
            </w:r>
          </w:p>
          <w:p w14:paraId="652D7F31" w14:textId="77777777" w:rsidR="00E343A5" w:rsidRPr="00DA52F7" w:rsidRDefault="00E343A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Information on consultation with public institutions and stakeholders</w:t>
            </w:r>
          </w:p>
          <w:p w14:paraId="6D71A668" w14:textId="77777777" w:rsidR="00E343A5" w:rsidRPr="00DA52F7" w:rsidRDefault="00E343A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17C86467" w14:textId="552A1DBF" w:rsidR="00AE2139" w:rsidRPr="00DA52F7" w:rsidRDefault="00E343A5" w:rsidP="00B467E7">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r w:rsidR="00B467E7">
              <w:rPr>
                <w:rFonts w:ascii="Times New Roman" w:eastAsia="Calibri" w:hAnsi="Times New Roman" w:cs="Times New Roman"/>
                <w:color w:val="000000"/>
                <w:sz w:val="20"/>
                <w:szCs w:val="20"/>
                <w:lang w:eastAsia="en-GB"/>
              </w:rPr>
              <w:t>.</w:t>
            </w:r>
          </w:p>
        </w:tc>
        <w:tc>
          <w:tcPr>
            <w:tcW w:w="984" w:type="pct"/>
          </w:tcPr>
          <w:p w14:paraId="5AA5FC52" w14:textId="38B89BB5" w:rsidR="006D497C" w:rsidRPr="00DA52F7" w:rsidRDefault="006D497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2CCDCD00" w14:textId="6E87094D" w:rsidR="006D497C" w:rsidRPr="00DA52F7" w:rsidRDefault="006D497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Participation of stakeholders, relevant NCEQE departments and divisions and </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00B467E7">
              <w:rPr>
                <w:rFonts w:ascii="Times New Roman" w:eastAsia="Calibri" w:hAnsi="Times New Roman" w:cs="Times New Roman"/>
                <w:color w:val="000000"/>
                <w:sz w:val="18"/>
                <w:szCs w:val="18"/>
                <w:lang w:eastAsia="en-GB"/>
              </w:rPr>
              <w:t>;</w:t>
            </w:r>
          </w:p>
          <w:p w14:paraId="6E3E5276" w14:textId="77777777" w:rsidR="006D497C" w:rsidRPr="00DA52F7" w:rsidRDefault="006D497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67EE746C" w14:textId="77777777" w:rsidR="006D497C" w:rsidRPr="00DA52F7" w:rsidRDefault="006D497C"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7DC08BB8" w14:textId="4BC40885" w:rsidR="00AE2139" w:rsidRPr="002A02BF" w:rsidRDefault="006D497C" w:rsidP="00B467E7">
            <w:pPr>
              <w:numPr>
                <w:ilvl w:val="0"/>
                <w:numId w:val="17"/>
              </w:numPr>
              <w:tabs>
                <w:tab w:val="left" w:pos="1672"/>
              </w:tabs>
              <w:spacing w:after="60" w:line="276" w:lineRule="auto"/>
              <w:ind w:left="124" w:right="-241" w:hanging="124"/>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All relevant documentation/</w:t>
            </w:r>
            <w:r w:rsidR="008D6664" w:rsidRPr="002A02BF">
              <w:rPr>
                <w:rFonts w:ascii="Times New Roman" w:eastAsia="Calibri" w:hAnsi="Times New Roman" w:cs="Times New Roman"/>
                <w:color w:val="000000"/>
                <w:sz w:val="18"/>
                <w:szCs w:val="18"/>
                <w:lang w:val="fr-BE" w:eastAsia="en-GB"/>
              </w:rPr>
              <w:t xml:space="preserve"> </w:t>
            </w:r>
            <w:r w:rsidRPr="002A02BF">
              <w:rPr>
                <w:rFonts w:ascii="Times New Roman" w:eastAsia="Calibri" w:hAnsi="Times New Roman" w:cs="Times New Roman"/>
                <w:color w:val="000000"/>
                <w:sz w:val="18"/>
                <w:szCs w:val="18"/>
                <w:lang w:val="fr-BE" w:eastAsia="en-GB"/>
              </w:rPr>
              <w:t xml:space="preserve">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00B467E7">
              <w:rPr>
                <w:rFonts w:ascii="Times New Roman" w:eastAsia="Calibri" w:hAnsi="Times New Roman" w:cs="Times New Roman"/>
                <w:color w:val="000000"/>
                <w:sz w:val="18"/>
                <w:szCs w:val="18"/>
                <w:lang w:val="fr-BE" w:eastAsia="en-GB"/>
              </w:rPr>
              <w:t>.</w:t>
            </w:r>
          </w:p>
        </w:tc>
      </w:tr>
    </w:tbl>
    <w:p w14:paraId="4323D08B" w14:textId="77777777" w:rsidR="00802E6F" w:rsidRPr="002A02BF" w:rsidRDefault="00802E6F">
      <w:pPr>
        <w:rPr>
          <w:lang w:val="fr-BE"/>
        </w:rPr>
      </w:pPr>
    </w:p>
    <w:tbl>
      <w:tblPr>
        <w:tblStyle w:val="TableGrid"/>
        <w:tblW w:w="0" w:type="auto"/>
        <w:tblLook w:val="04A0" w:firstRow="1" w:lastRow="0" w:firstColumn="1" w:lastColumn="0" w:noHBand="0" w:noVBand="1"/>
      </w:tblPr>
      <w:tblGrid>
        <w:gridCol w:w="14788"/>
      </w:tblGrid>
      <w:tr w:rsidR="00A06DDE" w:rsidRPr="00DA52F7" w14:paraId="364C1729" w14:textId="77777777" w:rsidTr="00A97E31">
        <w:tc>
          <w:tcPr>
            <w:tcW w:w="14788" w:type="dxa"/>
          </w:tcPr>
          <w:p w14:paraId="5263A015" w14:textId="77777777" w:rsidR="002947E7" w:rsidRPr="00DA52F7" w:rsidRDefault="002947E7" w:rsidP="002947E7">
            <w:pPr>
              <w:spacing w:before="100" w:beforeAutospacing="1" w:after="100" w:afterAutospacing="1"/>
              <w:contextualSpacing/>
              <w:rPr>
                <w:rFonts w:eastAsia="Calibri"/>
                <w:b/>
                <w:u w:val="single"/>
                <w:lang w:val="en-US" w:eastAsia="en-GB"/>
              </w:rPr>
            </w:pPr>
            <w:r w:rsidRPr="00DA52F7">
              <w:rPr>
                <w:rFonts w:eastAsia="Calibri"/>
                <w:b/>
                <w:u w:val="single"/>
                <w:lang w:val="en-US" w:eastAsia="en-GB"/>
              </w:rPr>
              <w:t>Component 3: Contribution to improved model of governance, monitoring and dissemination of NCEQE’s outputs</w:t>
            </w:r>
          </w:p>
          <w:p w14:paraId="38E14CCD" w14:textId="77777777" w:rsidR="00A06DDE" w:rsidRPr="00DA52F7" w:rsidRDefault="00A06DDE" w:rsidP="00A97E31">
            <w:pPr>
              <w:tabs>
                <w:tab w:val="left" w:pos="851"/>
                <w:tab w:val="left" w:pos="1191"/>
                <w:tab w:val="left" w:pos="1531"/>
              </w:tabs>
              <w:spacing w:after="60"/>
              <w:jc w:val="both"/>
              <w:rPr>
                <w:lang w:val="en-US"/>
              </w:rPr>
            </w:pPr>
          </w:p>
        </w:tc>
      </w:tr>
    </w:tbl>
    <w:p w14:paraId="104A48E4" w14:textId="77777777" w:rsidR="00802E6F" w:rsidRPr="00DA52F7" w:rsidRDefault="00802E6F" w:rsidP="00802E6F">
      <w:pPr>
        <w:rPr>
          <w:rFonts w:ascii="Times New Roman" w:hAnsi="Times New Roman" w:cs="Times New Roman"/>
          <w:sz w:val="20"/>
          <w:szCs w:val="20"/>
          <w:lang w:val="en-US"/>
        </w:rPr>
      </w:pPr>
    </w:p>
    <w:p w14:paraId="50042AEE" w14:textId="77777777" w:rsidR="00802E6F" w:rsidRPr="00DA52F7" w:rsidRDefault="00802E6F">
      <w:pPr>
        <w:rPr>
          <w:lang w:val="en-US"/>
        </w:rPr>
      </w:pPr>
    </w:p>
    <w:tbl>
      <w:tblPr>
        <w:tblStyle w:val="TableGrid6"/>
        <w:tblW w:w="5000" w:type="pct"/>
        <w:tblLook w:val="0420" w:firstRow="1" w:lastRow="0" w:firstColumn="0" w:lastColumn="0" w:noHBand="0" w:noVBand="1"/>
      </w:tblPr>
      <w:tblGrid>
        <w:gridCol w:w="4011"/>
        <w:gridCol w:w="4442"/>
        <w:gridCol w:w="3472"/>
        <w:gridCol w:w="2863"/>
      </w:tblGrid>
      <w:tr w:rsidR="00A06DDE" w:rsidRPr="00991306" w14:paraId="6460A7D2" w14:textId="77777777" w:rsidTr="00AE2139">
        <w:trPr>
          <w:trHeight w:val="1932"/>
        </w:trPr>
        <w:tc>
          <w:tcPr>
            <w:tcW w:w="1356" w:type="pct"/>
          </w:tcPr>
          <w:p w14:paraId="0514D9E8" w14:textId="70170124" w:rsidR="002947E7" w:rsidRPr="00DA52F7" w:rsidRDefault="00916586" w:rsidP="002947E7">
            <w:pPr>
              <w:spacing w:after="200" w:line="276" w:lineRule="auto"/>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u w:val="single"/>
              </w:rPr>
              <w:t>R</w:t>
            </w:r>
            <w:r w:rsidR="002947E7" w:rsidRPr="00DA52F7">
              <w:rPr>
                <w:rFonts w:ascii="Times New Roman" w:eastAsia="Calibri" w:hAnsi="Times New Roman" w:cs="Times New Roman"/>
                <w:b/>
                <w:color w:val="000000"/>
                <w:sz w:val="20"/>
                <w:szCs w:val="20"/>
                <w:u w:val="single"/>
              </w:rPr>
              <w:t xml:space="preserve">esult 3.1 </w:t>
            </w:r>
            <w:proofErr w:type="spellStart"/>
            <w:r w:rsidR="002947E7" w:rsidRPr="00DA52F7">
              <w:rPr>
                <w:rFonts w:ascii="Times New Roman" w:eastAsia="Calibri" w:hAnsi="Times New Roman" w:cs="Times New Roman"/>
                <w:color w:val="000000"/>
                <w:sz w:val="20"/>
                <w:szCs w:val="20"/>
              </w:rPr>
              <w:t>Organisational</w:t>
            </w:r>
            <w:proofErr w:type="spellEnd"/>
            <w:r w:rsidR="002947E7" w:rsidRPr="00DA52F7">
              <w:rPr>
                <w:rFonts w:ascii="Times New Roman" w:eastAsia="Calibri" w:hAnsi="Times New Roman" w:cs="Times New Roman"/>
                <w:color w:val="000000"/>
                <w:sz w:val="20"/>
                <w:szCs w:val="20"/>
              </w:rPr>
              <w:t xml:space="preserve"> setting and capacities of NCEQE in view of the strategic objectives 2020 and the renewed NQF governance setting reviewed</w:t>
            </w:r>
          </w:p>
          <w:p w14:paraId="4DF722B9" w14:textId="007E371C" w:rsidR="008D6664" w:rsidRPr="00DA52F7" w:rsidRDefault="008D6664" w:rsidP="002329A2">
            <w:pPr>
              <w:rPr>
                <w:rFonts w:ascii="Times New Roman" w:eastAsia="Calibri" w:hAnsi="Times New Roman"/>
                <w:color w:val="000000"/>
                <w:sz w:val="20"/>
                <w:szCs w:val="20"/>
              </w:rPr>
            </w:pPr>
          </w:p>
        </w:tc>
        <w:tc>
          <w:tcPr>
            <w:tcW w:w="1502" w:type="pct"/>
          </w:tcPr>
          <w:p w14:paraId="1E1D4CEF" w14:textId="77777777" w:rsidR="002947E7" w:rsidRPr="00DA52F7" w:rsidRDefault="002947E7" w:rsidP="00A74402">
            <w:pPr>
              <w:pStyle w:val="ListParagraph"/>
              <w:numPr>
                <w:ilvl w:val="0"/>
                <w:numId w:val="46"/>
              </w:numPr>
              <w:jc w:val="both"/>
              <w:rPr>
                <w:rFonts w:ascii="Times New Roman" w:hAnsi="Times New Roman"/>
                <w:sz w:val="20"/>
                <w:szCs w:val="20"/>
              </w:rPr>
            </w:pPr>
            <w:r w:rsidRPr="00DA52F7">
              <w:rPr>
                <w:rFonts w:ascii="Times New Roman" w:hAnsi="Times New Roman"/>
                <w:sz w:val="20"/>
                <w:szCs w:val="20"/>
              </w:rPr>
              <w:t>Discussion  and agreement with NCEQE  a synthetic report on revised organizational setting and functions of NCEQE;</w:t>
            </w:r>
          </w:p>
          <w:p w14:paraId="651D35E1" w14:textId="77777777" w:rsidR="002947E7" w:rsidRPr="00DA52F7" w:rsidRDefault="002947E7" w:rsidP="00A74402">
            <w:pPr>
              <w:pStyle w:val="ListParagraph"/>
              <w:numPr>
                <w:ilvl w:val="0"/>
                <w:numId w:val="46"/>
              </w:numPr>
              <w:jc w:val="both"/>
              <w:rPr>
                <w:rFonts w:ascii="Times New Roman" w:hAnsi="Times New Roman"/>
                <w:sz w:val="20"/>
                <w:szCs w:val="20"/>
              </w:rPr>
            </w:pPr>
            <w:r w:rsidRPr="00DA52F7">
              <w:rPr>
                <w:rFonts w:ascii="Times New Roman" w:hAnsi="Times New Roman"/>
                <w:sz w:val="20"/>
                <w:szCs w:val="20"/>
              </w:rPr>
              <w:t>Agreement on  concept, functions and links of the renewed NQF Governance, based on strategic and operational levels;</w:t>
            </w:r>
          </w:p>
          <w:p w14:paraId="2CA8D666" w14:textId="02BFDD3C" w:rsidR="002947E7" w:rsidRDefault="002947E7" w:rsidP="00A74402">
            <w:pPr>
              <w:pStyle w:val="ListParagraph"/>
              <w:numPr>
                <w:ilvl w:val="0"/>
                <w:numId w:val="46"/>
              </w:numPr>
              <w:jc w:val="both"/>
              <w:rPr>
                <w:rFonts w:ascii="Times New Roman" w:hAnsi="Times New Roman"/>
                <w:sz w:val="20"/>
                <w:szCs w:val="20"/>
              </w:rPr>
            </w:pPr>
            <w:r w:rsidRPr="00DA52F7">
              <w:rPr>
                <w:rFonts w:ascii="Times New Roman" w:hAnsi="Times New Roman"/>
                <w:sz w:val="20"/>
                <w:szCs w:val="20"/>
              </w:rPr>
              <w:t>Capacity building trainings for the selected staff of institutions and stakeholders involved in the renewed NQF governance, at strategic and operational level, in line with the EU MS relevant approaches</w:t>
            </w:r>
            <w:r w:rsidR="00E8763A">
              <w:rPr>
                <w:rFonts w:ascii="Times New Roman" w:hAnsi="Times New Roman"/>
                <w:sz w:val="20"/>
                <w:szCs w:val="20"/>
              </w:rPr>
              <w:t>;</w:t>
            </w:r>
          </w:p>
          <w:p w14:paraId="3215FD11" w14:textId="11E847DC" w:rsidR="00E8763A" w:rsidRPr="00DA52F7" w:rsidRDefault="00E8763A" w:rsidP="00A74402">
            <w:pPr>
              <w:pStyle w:val="ListParagraph"/>
              <w:numPr>
                <w:ilvl w:val="0"/>
                <w:numId w:val="46"/>
              </w:numPr>
              <w:jc w:val="both"/>
              <w:rPr>
                <w:rFonts w:ascii="Times New Roman" w:hAnsi="Times New Roman"/>
                <w:sz w:val="20"/>
                <w:szCs w:val="20"/>
              </w:rPr>
            </w:pPr>
            <w:r w:rsidRPr="00E8763A">
              <w:rPr>
                <w:rFonts w:ascii="Times New Roman" w:hAnsi="Times New Roman"/>
                <w:sz w:val="20"/>
                <w:szCs w:val="20"/>
                <w:lang w:val="en-GB"/>
              </w:rPr>
              <w:t>At least 75% of trained staff highly satisfied by the quality of the trainings received</w:t>
            </w:r>
            <w:r>
              <w:rPr>
                <w:rFonts w:ascii="Times New Roman" w:hAnsi="Times New Roman"/>
                <w:sz w:val="20"/>
                <w:szCs w:val="20"/>
                <w:lang w:val="en-GB"/>
              </w:rPr>
              <w:t>.</w:t>
            </w:r>
          </w:p>
          <w:p w14:paraId="1CFBFCEF" w14:textId="77777777" w:rsidR="00A06DDE" w:rsidRPr="00DA52F7" w:rsidRDefault="00A06DDE" w:rsidP="008D6664">
            <w:pPr>
              <w:jc w:val="both"/>
              <w:rPr>
                <w:rFonts w:ascii="Times New Roman" w:eastAsia="Calibri" w:hAnsi="Times New Roman" w:cs="Times New Roman"/>
                <w:iCs/>
                <w:color w:val="000000"/>
                <w:sz w:val="20"/>
                <w:szCs w:val="20"/>
                <w:lang w:eastAsia="en-GB"/>
              </w:rPr>
            </w:pPr>
          </w:p>
        </w:tc>
        <w:tc>
          <w:tcPr>
            <w:tcW w:w="1174" w:type="pct"/>
          </w:tcPr>
          <w:p w14:paraId="7F6F5782" w14:textId="48957F15" w:rsidR="00A06DDE" w:rsidRPr="00DA52F7" w:rsidRDefault="008D6664"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Report on revised organizational setting</w:t>
            </w:r>
            <w:r w:rsidR="00B467E7">
              <w:rPr>
                <w:rFonts w:ascii="Times New Roman" w:eastAsia="Calibri" w:hAnsi="Times New Roman" w:cs="Times New Roman"/>
                <w:color w:val="000000"/>
                <w:sz w:val="20"/>
                <w:szCs w:val="20"/>
                <w:lang w:eastAsia="en-GB"/>
              </w:rPr>
              <w:t>;</w:t>
            </w:r>
          </w:p>
          <w:p w14:paraId="6D7D183A" w14:textId="77777777" w:rsidR="008D6664" w:rsidRPr="00DA52F7" w:rsidRDefault="008D6664"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0A231B9E" w14:textId="1596E7C5" w:rsidR="008D6664" w:rsidRPr="00DA52F7" w:rsidRDefault="008D6664" w:rsidP="00B467E7">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r w:rsidR="00B467E7">
              <w:rPr>
                <w:rFonts w:ascii="Times New Roman" w:eastAsia="Calibri" w:hAnsi="Times New Roman" w:cs="Times New Roman"/>
                <w:color w:val="000000"/>
                <w:sz w:val="20"/>
                <w:szCs w:val="20"/>
                <w:lang w:eastAsia="en-GB"/>
              </w:rPr>
              <w:t>.</w:t>
            </w:r>
          </w:p>
        </w:tc>
        <w:tc>
          <w:tcPr>
            <w:tcW w:w="968" w:type="pct"/>
          </w:tcPr>
          <w:p w14:paraId="22BD9B67" w14:textId="0CCDF1DA" w:rsidR="008D6664" w:rsidRPr="00DA52F7" w:rsidRDefault="008D6664"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5EFF7830" w14:textId="53C3FEDA" w:rsidR="008D6664" w:rsidRPr="00DA52F7" w:rsidRDefault="008D6664"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Participation of stakeholders, relevant NCEQE departments and divisions and </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p>
          <w:p w14:paraId="09B2A501" w14:textId="77777777" w:rsidR="008D6664" w:rsidRPr="00DA52F7" w:rsidRDefault="008D6664"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2570C97E" w14:textId="77777777" w:rsidR="008D6664" w:rsidRPr="00DA52F7" w:rsidRDefault="008D6664"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7FE7381D" w14:textId="72EEAE1A" w:rsidR="00A06DDE" w:rsidRPr="002A02BF" w:rsidRDefault="008D6664"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20"/>
                <w:szCs w:val="20"/>
                <w:lang w:val="fr-BE"/>
              </w:rPr>
            </w:pPr>
            <w:r w:rsidRPr="002A02BF">
              <w:rPr>
                <w:rFonts w:ascii="Times New Roman" w:eastAsia="Calibri" w:hAnsi="Times New Roman" w:cs="Times New Roman"/>
                <w:color w:val="000000"/>
                <w:sz w:val="18"/>
                <w:szCs w:val="18"/>
                <w:lang w:val="fr-BE" w:eastAsia="en-GB"/>
              </w:rPr>
              <w:t xml:space="preserve">All relevant documentation/ information </w:t>
            </w:r>
            <w:proofErr w:type="spellStart"/>
            <w:r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tc>
      </w:tr>
      <w:tr w:rsidR="00A06DDE" w:rsidRPr="00991306" w14:paraId="36793A52" w14:textId="77777777" w:rsidTr="00AE2139">
        <w:trPr>
          <w:trHeight w:val="1932"/>
        </w:trPr>
        <w:tc>
          <w:tcPr>
            <w:tcW w:w="1356" w:type="pct"/>
          </w:tcPr>
          <w:p w14:paraId="02962A74" w14:textId="3D93A835" w:rsidR="002947E7" w:rsidRPr="00DA52F7" w:rsidRDefault="00916586" w:rsidP="002947E7">
            <w:pPr>
              <w:spacing w:after="200" w:line="276" w:lineRule="auto"/>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u w:val="single"/>
              </w:rPr>
              <w:lastRenderedPageBreak/>
              <w:t>R</w:t>
            </w:r>
            <w:r w:rsidR="002947E7" w:rsidRPr="00DA52F7">
              <w:rPr>
                <w:rFonts w:ascii="Times New Roman" w:eastAsia="Calibri" w:hAnsi="Times New Roman" w:cs="Times New Roman"/>
                <w:b/>
                <w:color w:val="000000"/>
                <w:sz w:val="20"/>
                <w:szCs w:val="20"/>
                <w:u w:val="single"/>
              </w:rPr>
              <w:t xml:space="preserve">esult 3.2 </w:t>
            </w:r>
            <w:r w:rsidR="002947E7" w:rsidRPr="00DA52F7">
              <w:rPr>
                <w:rFonts w:ascii="Times New Roman" w:eastAsia="Calibri" w:hAnsi="Times New Roman" w:cs="Times New Roman"/>
                <w:color w:val="000000"/>
                <w:sz w:val="20"/>
                <w:szCs w:val="20"/>
              </w:rPr>
              <w:t>Monitoring system of the new NQF and new QA framework revised</w:t>
            </w:r>
          </w:p>
          <w:p w14:paraId="3CB60535" w14:textId="2726479D" w:rsidR="00A44E7F" w:rsidRPr="00DA52F7" w:rsidRDefault="00A44E7F" w:rsidP="00AE2139">
            <w:pPr>
              <w:spacing w:after="200" w:line="276" w:lineRule="auto"/>
              <w:rPr>
                <w:rFonts w:ascii="Times New Roman" w:eastAsia="Calibri" w:hAnsi="Times New Roman" w:cs="Times New Roman"/>
                <w:color w:val="000000"/>
                <w:sz w:val="20"/>
                <w:szCs w:val="20"/>
              </w:rPr>
            </w:pPr>
          </w:p>
        </w:tc>
        <w:tc>
          <w:tcPr>
            <w:tcW w:w="1502" w:type="pct"/>
          </w:tcPr>
          <w:p w14:paraId="19119FBB" w14:textId="3DF93E82" w:rsidR="002947E7" w:rsidRPr="00DA52F7" w:rsidRDefault="002947E7" w:rsidP="00A74402">
            <w:pPr>
              <w:pStyle w:val="ListParagraph"/>
              <w:numPr>
                <w:ilvl w:val="0"/>
                <w:numId w:val="47"/>
              </w:numPr>
              <w:jc w:val="both"/>
              <w:rPr>
                <w:rFonts w:ascii="Times New Roman" w:hAnsi="Times New Roman"/>
                <w:sz w:val="20"/>
                <w:szCs w:val="20"/>
              </w:rPr>
            </w:pPr>
            <w:r w:rsidRPr="00DA52F7">
              <w:rPr>
                <w:rFonts w:ascii="Times New Roman" w:hAnsi="Times New Roman"/>
                <w:sz w:val="20"/>
                <w:szCs w:val="20"/>
              </w:rPr>
              <w:t xml:space="preserve">Development  and agreement with NCEQE and </w:t>
            </w:r>
            <w:proofErr w:type="spellStart"/>
            <w:r w:rsidRPr="00DA52F7">
              <w:rPr>
                <w:rFonts w:ascii="Times New Roman" w:hAnsi="Times New Roman"/>
                <w:sz w:val="20"/>
                <w:szCs w:val="20"/>
              </w:rPr>
              <w:t>MoESCS</w:t>
            </w:r>
            <w:proofErr w:type="spellEnd"/>
            <w:r w:rsidRPr="00DA52F7">
              <w:rPr>
                <w:rFonts w:ascii="Times New Roman" w:hAnsi="Times New Roman"/>
                <w:sz w:val="20"/>
                <w:szCs w:val="20"/>
              </w:rPr>
              <w:t xml:space="preserve"> technical proposal for a revised monitoring system for NCEQE;</w:t>
            </w:r>
          </w:p>
          <w:p w14:paraId="53D9E828" w14:textId="77777777" w:rsidR="00E8763A" w:rsidRDefault="002947E7" w:rsidP="00A74402">
            <w:pPr>
              <w:pStyle w:val="ListParagraph"/>
              <w:numPr>
                <w:ilvl w:val="0"/>
                <w:numId w:val="47"/>
              </w:numPr>
              <w:jc w:val="both"/>
              <w:rPr>
                <w:rFonts w:ascii="Times New Roman" w:hAnsi="Times New Roman"/>
                <w:sz w:val="20"/>
                <w:szCs w:val="20"/>
              </w:rPr>
            </w:pPr>
            <w:r w:rsidRPr="00DA52F7">
              <w:rPr>
                <w:rFonts w:ascii="Times New Roman" w:hAnsi="Times New Roman"/>
                <w:sz w:val="20"/>
                <w:szCs w:val="20"/>
              </w:rPr>
              <w:t>Capacity building trainings for at least 70% of relevant NCEQE staff on revised monitoring system</w:t>
            </w:r>
            <w:r w:rsidR="00E8763A">
              <w:rPr>
                <w:rFonts w:ascii="Times New Roman" w:hAnsi="Times New Roman"/>
                <w:sz w:val="20"/>
                <w:szCs w:val="20"/>
              </w:rPr>
              <w:t>;</w:t>
            </w:r>
          </w:p>
          <w:p w14:paraId="4B6870B4" w14:textId="64A8C2E8" w:rsidR="00BA29BF" w:rsidRDefault="00E8763A" w:rsidP="004F2F48">
            <w:pPr>
              <w:pStyle w:val="ListParagraph"/>
              <w:numPr>
                <w:ilvl w:val="0"/>
                <w:numId w:val="47"/>
              </w:numPr>
              <w:jc w:val="both"/>
              <w:rPr>
                <w:rFonts w:ascii="Times New Roman" w:eastAsia="Calibri" w:hAnsi="Times New Roman"/>
                <w:iCs/>
                <w:color w:val="000000"/>
                <w:sz w:val="20"/>
                <w:szCs w:val="20"/>
                <w:lang w:eastAsia="en-GB"/>
              </w:rPr>
            </w:pPr>
            <w:r w:rsidRPr="00E8763A">
              <w:rPr>
                <w:rFonts w:ascii="Times New Roman" w:hAnsi="Times New Roman"/>
                <w:sz w:val="20"/>
                <w:szCs w:val="20"/>
                <w:lang w:val="en-GB"/>
              </w:rPr>
              <w:t>Joint conduction of at least 2 monitoring with the support of MS experts</w:t>
            </w:r>
            <w:r w:rsidR="002947E7" w:rsidRPr="00DA52F7">
              <w:rPr>
                <w:rFonts w:ascii="Times New Roman" w:hAnsi="Times New Roman"/>
                <w:sz w:val="20"/>
                <w:szCs w:val="20"/>
              </w:rPr>
              <w:t>.</w:t>
            </w:r>
          </w:p>
          <w:p w14:paraId="2DF2A2D7" w14:textId="1F9082FC" w:rsidR="00A06DDE" w:rsidRPr="00DA52F7" w:rsidRDefault="00BA29BF" w:rsidP="004F2F48">
            <w:pPr>
              <w:pStyle w:val="ListParagraph"/>
              <w:numPr>
                <w:ilvl w:val="0"/>
                <w:numId w:val="47"/>
              </w:numPr>
              <w:jc w:val="both"/>
              <w:rPr>
                <w:rFonts w:ascii="Times New Roman" w:eastAsia="Calibri" w:hAnsi="Times New Roman"/>
                <w:iCs/>
                <w:color w:val="000000"/>
                <w:sz w:val="20"/>
                <w:szCs w:val="20"/>
                <w:lang w:eastAsia="en-GB"/>
              </w:rPr>
            </w:pPr>
            <w:r w:rsidRPr="00BA29BF">
              <w:rPr>
                <w:rFonts w:ascii="Times New Roman" w:eastAsia="Calibri" w:hAnsi="Times New Roman"/>
                <w:iCs/>
                <w:color w:val="000000"/>
                <w:sz w:val="20"/>
                <w:szCs w:val="20"/>
                <w:lang w:eastAsia="en-GB"/>
              </w:rPr>
              <w:t xml:space="preserve">At least 75% of trained staff very satisfied by </w:t>
            </w:r>
            <w:r>
              <w:rPr>
                <w:rFonts w:ascii="Times New Roman" w:eastAsia="Calibri" w:hAnsi="Times New Roman"/>
                <w:iCs/>
                <w:color w:val="000000"/>
                <w:sz w:val="20"/>
                <w:szCs w:val="20"/>
                <w:lang w:eastAsia="en-GB"/>
              </w:rPr>
              <w:t>the trainings conducted.</w:t>
            </w:r>
          </w:p>
        </w:tc>
        <w:tc>
          <w:tcPr>
            <w:tcW w:w="1174" w:type="pct"/>
          </w:tcPr>
          <w:p w14:paraId="0336AD4D" w14:textId="43C41A26" w:rsidR="00124160" w:rsidRPr="00DA52F7" w:rsidRDefault="00124160"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Technical proposal and Action Plan</w:t>
            </w:r>
            <w:r w:rsidR="00B467E7">
              <w:rPr>
                <w:rFonts w:ascii="Times New Roman" w:eastAsia="Calibri" w:hAnsi="Times New Roman" w:cs="Times New Roman"/>
                <w:color w:val="000000"/>
                <w:sz w:val="20"/>
                <w:szCs w:val="20"/>
                <w:lang w:eastAsia="en-GB"/>
              </w:rPr>
              <w:t>;</w:t>
            </w:r>
          </w:p>
          <w:p w14:paraId="2887A66F" w14:textId="552BF7CC" w:rsidR="00124160" w:rsidRPr="00DA52F7" w:rsidRDefault="00124160"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Reports and feedback on capacity building</w:t>
            </w:r>
            <w:r w:rsidR="00B467E7">
              <w:rPr>
                <w:rFonts w:ascii="Times New Roman" w:eastAsia="Calibri" w:hAnsi="Times New Roman" w:cs="Times New Roman"/>
                <w:color w:val="000000"/>
                <w:sz w:val="20"/>
                <w:szCs w:val="20"/>
                <w:lang w:eastAsia="en-GB"/>
              </w:rPr>
              <w:t>;</w:t>
            </w:r>
          </w:p>
          <w:p w14:paraId="7420DF61" w14:textId="12CE3EB4" w:rsidR="002329A2" w:rsidRPr="00DA52F7" w:rsidRDefault="002329A2"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Reports of Sector Councils</w:t>
            </w:r>
            <w:r w:rsidR="00B467E7">
              <w:rPr>
                <w:rFonts w:ascii="Times New Roman" w:eastAsia="Calibri" w:hAnsi="Times New Roman" w:cs="Times New Roman"/>
                <w:color w:val="000000"/>
                <w:sz w:val="20"/>
                <w:szCs w:val="20"/>
                <w:lang w:eastAsia="en-GB"/>
              </w:rPr>
              <w:t>;</w:t>
            </w:r>
          </w:p>
          <w:p w14:paraId="63A31A1E" w14:textId="77777777" w:rsidR="00124160" w:rsidRPr="00DA52F7" w:rsidRDefault="00124160"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2833FA85" w14:textId="77777777" w:rsidR="00A06DDE" w:rsidRDefault="00124160"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p>
          <w:p w14:paraId="505DCAC0" w14:textId="4A8B36F0" w:rsidR="00E8763A" w:rsidRPr="00DA52F7" w:rsidRDefault="00E8763A" w:rsidP="002B5714">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val="en-GB" w:eastAsia="en-GB"/>
              </w:rPr>
            </w:pPr>
            <w:r>
              <w:rPr>
                <w:rFonts w:ascii="Times New Roman" w:eastAsia="Calibri" w:hAnsi="Times New Roman" w:cs="Times New Roman"/>
                <w:color w:val="000000"/>
                <w:sz w:val="20"/>
                <w:szCs w:val="20"/>
                <w:lang w:eastAsia="en-GB"/>
              </w:rPr>
              <w:t>Relevant monitoring re</w:t>
            </w:r>
            <w:r w:rsidR="00B467E7">
              <w:rPr>
                <w:rFonts w:ascii="Times New Roman" w:eastAsia="Calibri" w:hAnsi="Times New Roman" w:cs="Times New Roman"/>
                <w:color w:val="000000"/>
                <w:sz w:val="20"/>
                <w:szCs w:val="20"/>
                <w:lang w:eastAsia="en-GB"/>
              </w:rPr>
              <w:t>por</w:t>
            </w:r>
            <w:r>
              <w:rPr>
                <w:rFonts w:ascii="Times New Roman" w:eastAsia="Calibri" w:hAnsi="Times New Roman" w:cs="Times New Roman"/>
                <w:color w:val="000000"/>
                <w:sz w:val="20"/>
                <w:szCs w:val="20"/>
                <w:lang w:eastAsia="en-GB"/>
              </w:rPr>
              <w:t>ts</w:t>
            </w:r>
            <w:r w:rsidR="00B467E7">
              <w:rPr>
                <w:rFonts w:ascii="Times New Roman" w:eastAsia="Calibri" w:hAnsi="Times New Roman" w:cs="Times New Roman"/>
                <w:color w:val="000000"/>
                <w:sz w:val="20"/>
                <w:szCs w:val="20"/>
                <w:lang w:eastAsia="en-GB"/>
              </w:rPr>
              <w:t>.</w:t>
            </w:r>
          </w:p>
        </w:tc>
        <w:tc>
          <w:tcPr>
            <w:tcW w:w="968" w:type="pct"/>
          </w:tcPr>
          <w:p w14:paraId="1A53B372" w14:textId="2114D60D" w:rsidR="00124160" w:rsidRPr="00DA52F7" w:rsidRDefault="00124160"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1817D5F6" w14:textId="20A2B24A" w:rsidR="00124160" w:rsidRPr="00DA52F7" w:rsidRDefault="00124160"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Participation of stakeholders, relevant NCEQE departments and divisions and </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00DA52F7" w:rsidRPr="00DA52F7">
              <w:rPr>
                <w:rFonts w:ascii="Times New Roman" w:eastAsia="Calibri" w:hAnsi="Times New Roman" w:cs="Times New Roman"/>
                <w:color w:val="000000"/>
                <w:sz w:val="18"/>
                <w:szCs w:val="18"/>
                <w:lang w:eastAsia="en-GB"/>
              </w:rPr>
              <w:t>;</w:t>
            </w:r>
          </w:p>
          <w:p w14:paraId="65780506" w14:textId="77777777" w:rsidR="00124160" w:rsidRPr="00DA52F7" w:rsidRDefault="00124160"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2ECE9D26" w14:textId="77777777" w:rsidR="00124160" w:rsidRPr="00DA52F7" w:rsidRDefault="00124160"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39380DE1" w14:textId="29B7AD4C" w:rsidR="00A06DDE" w:rsidRPr="002A02BF" w:rsidRDefault="00124160"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18"/>
                <w:szCs w:val="18"/>
                <w:lang w:val="fr-BE" w:eastAsia="en-GB"/>
              </w:rPr>
            </w:pPr>
            <w:r w:rsidRPr="002A02BF">
              <w:rPr>
                <w:rFonts w:ascii="Times New Roman" w:eastAsia="Calibri" w:hAnsi="Times New Roman" w:cs="Times New Roman"/>
                <w:color w:val="000000"/>
                <w:sz w:val="18"/>
                <w:szCs w:val="18"/>
                <w:lang w:val="fr-BE" w:eastAsia="en-GB"/>
              </w:rPr>
              <w:t xml:space="preserve">All relevant documentation/ information </w:t>
            </w:r>
            <w:proofErr w:type="spellStart"/>
            <w:r w:rsidR="00DA52F7"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tc>
      </w:tr>
      <w:tr w:rsidR="00A06DDE" w:rsidRPr="00991306" w14:paraId="2F86EB35" w14:textId="77777777" w:rsidTr="00AE2139">
        <w:trPr>
          <w:trHeight w:val="1932"/>
        </w:trPr>
        <w:tc>
          <w:tcPr>
            <w:tcW w:w="1356" w:type="pct"/>
          </w:tcPr>
          <w:p w14:paraId="2E5A1E91" w14:textId="394A2D53" w:rsidR="00DA52F7" w:rsidRPr="00DA52F7" w:rsidRDefault="00916586" w:rsidP="00DA52F7">
            <w:pPr>
              <w:spacing w:after="200" w:line="276" w:lineRule="auto"/>
              <w:rPr>
                <w:rFonts w:ascii="Times New Roman" w:eastAsia="Calibri" w:hAnsi="Times New Roman" w:cs="Times New Roman"/>
                <w:color w:val="000000"/>
                <w:sz w:val="20"/>
                <w:szCs w:val="20"/>
              </w:rPr>
            </w:pPr>
            <w:r>
              <w:rPr>
                <w:rFonts w:ascii="Times New Roman" w:eastAsia="Calibri" w:hAnsi="Times New Roman" w:cs="Times New Roman"/>
                <w:b/>
                <w:color w:val="000000"/>
                <w:sz w:val="20"/>
                <w:szCs w:val="20"/>
                <w:u w:val="single"/>
              </w:rPr>
              <w:t>R</w:t>
            </w:r>
            <w:r w:rsidR="00DA52F7" w:rsidRPr="00DA52F7">
              <w:rPr>
                <w:rFonts w:ascii="Times New Roman" w:eastAsia="Calibri" w:hAnsi="Times New Roman" w:cs="Times New Roman"/>
                <w:b/>
                <w:color w:val="000000"/>
                <w:sz w:val="20"/>
                <w:szCs w:val="20"/>
                <w:u w:val="single"/>
              </w:rPr>
              <w:t>esult 3.3</w:t>
            </w:r>
            <w:r w:rsidR="00DA52F7" w:rsidRPr="00DA52F7">
              <w:rPr>
                <w:rFonts w:ascii="Times New Roman" w:eastAsia="Calibri" w:hAnsi="Times New Roman" w:cs="Times New Roman"/>
                <w:color w:val="000000"/>
                <w:sz w:val="20"/>
                <w:szCs w:val="20"/>
              </w:rPr>
              <w:t xml:space="preserve"> NCEQE communication and awareness raising practices strengthened</w:t>
            </w:r>
          </w:p>
          <w:p w14:paraId="6490AF2E" w14:textId="1DDFD0CE" w:rsidR="00A61C25" w:rsidRPr="00DA52F7" w:rsidRDefault="00A61C25" w:rsidP="00AE2139">
            <w:pPr>
              <w:spacing w:after="200" w:line="276" w:lineRule="auto"/>
              <w:rPr>
                <w:rFonts w:ascii="Times New Roman" w:eastAsia="Calibri" w:hAnsi="Times New Roman" w:cs="Times New Roman"/>
                <w:color w:val="000000"/>
                <w:sz w:val="20"/>
                <w:szCs w:val="20"/>
              </w:rPr>
            </w:pPr>
          </w:p>
        </w:tc>
        <w:tc>
          <w:tcPr>
            <w:tcW w:w="1502" w:type="pct"/>
          </w:tcPr>
          <w:p w14:paraId="092102BC" w14:textId="77777777" w:rsidR="00DA52F7" w:rsidRPr="00DA52F7" w:rsidRDefault="00DA52F7" w:rsidP="00A74402">
            <w:pPr>
              <w:pStyle w:val="ListParagraph"/>
              <w:numPr>
                <w:ilvl w:val="0"/>
                <w:numId w:val="48"/>
              </w:numPr>
              <w:jc w:val="both"/>
              <w:rPr>
                <w:rFonts w:ascii="Times New Roman" w:hAnsi="Times New Roman"/>
                <w:sz w:val="20"/>
                <w:szCs w:val="20"/>
              </w:rPr>
            </w:pPr>
            <w:r w:rsidRPr="00DA52F7">
              <w:rPr>
                <w:rFonts w:ascii="Times New Roman" w:hAnsi="Times New Roman"/>
                <w:sz w:val="20"/>
                <w:szCs w:val="20"/>
              </w:rPr>
              <w:t>Elaboration of the communication and awareness raising plan with relevant stakeholders;</w:t>
            </w:r>
          </w:p>
          <w:p w14:paraId="5272ACF4" w14:textId="77777777" w:rsidR="00DA52F7" w:rsidRDefault="00DA52F7" w:rsidP="00A74402">
            <w:pPr>
              <w:pStyle w:val="ListParagraph"/>
              <w:numPr>
                <w:ilvl w:val="0"/>
                <w:numId w:val="48"/>
              </w:numPr>
              <w:jc w:val="both"/>
              <w:rPr>
                <w:rFonts w:ascii="Times New Roman" w:hAnsi="Times New Roman"/>
                <w:sz w:val="20"/>
                <w:szCs w:val="20"/>
              </w:rPr>
            </w:pPr>
            <w:r w:rsidRPr="00DA52F7">
              <w:rPr>
                <w:rFonts w:ascii="Times New Roman" w:hAnsi="Times New Roman"/>
                <w:sz w:val="20"/>
                <w:szCs w:val="20"/>
              </w:rPr>
              <w:t xml:space="preserve">Development of communication tools and various visibility/information materials (like: leaflets, brochures, promotional articles, on line </w:t>
            </w:r>
            <w:proofErr w:type="spellStart"/>
            <w:r w:rsidRPr="00DA52F7">
              <w:rPr>
                <w:rFonts w:ascii="Times New Roman" w:hAnsi="Times New Roman"/>
                <w:sz w:val="20"/>
                <w:szCs w:val="20"/>
              </w:rPr>
              <w:t>infos</w:t>
            </w:r>
            <w:proofErr w:type="spellEnd"/>
            <w:r w:rsidRPr="00DA52F7">
              <w:rPr>
                <w:rFonts w:ascii="Times New Roman" w:hAnsi="Times New Roman"/>
                <w:sz w:val="20"/>
                <w:szCs w:val="20"/>
              </w:rPr>
              <w:t xml:space="preserve"> and etc.) and dissemination to at least 70 % of  education institutions and other interested parties;</w:t>
            </w:r>
          </w:p>
          <w:p w14:paraId="73E703B8" w14:textId="4E350022" w:rsidR="00E90685" w:rsidRPr="00E90685" w:rsidRDefault="00E90685" w:rsidP="00E90685">
            <w:pPr>
              <w:pStyle w:val="ListParagraph"/>
              <w:numPr>
                <w:ilvl w:val="0"/>
                <w:numId w:val="48"/>
              </w:numPr>
              <w:rPr>
                <w:rFonts w:ascii="Times New Roman" w:hAnsi="Times New Roman"/>
                <w:sz w:val="20"/>
                <w:szCs w:val="20"/>
              </w:rPr>
            </w:pPr>
            <w:r w:rsidRPr="00E90685">
              <w:rPr>
                <w:rFonts w:ascii="Times New Roman" w:hAnsi="Times New Roman"/>
                <w:sz w:val="20"/>
                <w:szCs w:val="20"/>
              </w:rPr>
              <w:t xml:space="preserve">Update of </w:t>
            </w:r>
            <w:r>
              <w:rPr>
                <w:rFonts w:ascii="Times New Roman" w:hAnsi="Times New Roman"/>
                <w:sz w:val="20"/>
                <w:szCs w:val="20"/>
              </w:rPr>
              <w:t xml:space="preserve"> </w:t>
            </w:r>
            <w:r w:rsidRPr="00E90685">
              <w:rPr>
                <w:rFonts w:ascii="Times New Roman" w:hAnsi="Times New Roman"/>
                <w:sz w:val="20"/>
                <w:szCs w:val="20"/>
              </w:rPr>
              <w:t>NCEQE website in order to make it more user friendly; at least 1000 visitors by the end of the first year;</w:t>
            </w:r>
          </w:p>
          <w:p w14:paraId="1461F17F" w14:textId="77777777" w:rsidR="00DA52F7" w:rsidRPr="00DA52F7" w:rsidRDefault="00DA52F7" w:rsidP="00A74402">
            <w:pPr>
              <w:pStyle w:val="ListParagraph"/>
              <w:numPr>
                <w:ilvl w:val="0"/>
                <w:numId w:val="48"/>
              </w:numPr>
              <w:jc w:val="both"/>
              <w:rPr>
                <w:rFonts w:ascii="Times New Roman" w:hAnsi="Times New Roman"/>
                <w:sz w:val="20"/>
                <w:szCs w:val="20"/>
              </w:rPr>
            </w:pPr>
            <w:r w:rsidRPr="00DA52F7">
              <w:rPr>
                <w:rFonts w:ascii="Times New Roman" w:hAnsi="Times New Roman"/>
                <w:sz w:val="20"/>
                <w:szCs w:val="20"/>
              </w:rPr>
              <w:t xml:space="preserve">A least 75% of participants of visibility activities satisfied by events </w:t>
            </w:r>
            <w:proofErr w:type="spellStart"/>
            <w:r w:rsidRPr="00DA52F7">
              <w:rPr>
                <w:rFonts w:ascii="Times New Roman" w:hAnsi="Times New Roman"/>
                <w:sz w:val="20"/>
                <w:szCs w:val="20"/>
              </w:rPr>
              <w:t>organised</w:t>
            </w:r>
            <w:proofErr w:type="spellEnd"/>
            <w:r w:rsidRPr="00DA52F7">
              <w:rPr>
                <w:rFonts w:ascii="Times New Roman" w:hAnsi="Times New Roman"/>
                <w:sz w:val="20"/>
                <w:szCs w:val="20"/>
              </w:rPr>
              <w:t xml:space="preserve"> and quality of information received.  </w:t>
            </w:r>
          </w:p>
          <w:p w14:paraId="1D9D633C" w14:textId="3FC87AEF" w:rsidR="00A06DDE" w:rsidRPr="00DA52F7" w:rsidRDefault="00A06DDE" w:rsidP="00DA52F7">
            <w:pPr>
              <w:rPr>
                <w:rFonts w:ascii="Times New Roman" w:hAnsi="Times New Roman"/>
                <w:sz w:val="20"/>
                <w:szCs w:val="20"/>
              </w:rPr>
            </w:pPr>
          </w:p>
        </w:tc>
        <w:tc>
          <w:tcPr>
            <w:tcW w:w="1174" w:type="pct"/>
          </w:tcPr>
          <w:p w14:paraId="58140B37" w14:textId="59C77CF6" w:rsidR="00A61C25" w:rsidRPr="00DA52F7" w:rsidRDefault="00A61C2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Technical proposal </w:t>
            </w:r>
            <w:r w:rsidR="002329A2" w:rsidRPr="00DA52F7">
              <w:rPr>
                <w:rFonts w:ascii="Times New Roman" w:eastAsia="Calibri" w:hAnsi="Times New Roman" w:cs="Times New Roman"/>
                <w:color w:val="000000"/>
                <w:sz w:val="20"/>
                <w:szCs w:val="20"/>
                <w:lang w:eastAsia="en-GB"/>
              </w:rPr>
              <w:t>for monitoring system</w:t>
            </w:r>
            <w:r w:rsidR="00B467E7">
              <w:rPr>
                <w:rFonts w:ascii="Times New Roman" w:eastAsia="Calibri" w:hAnsi="Times New Roman" w:cs="Times New Roman"/>
                <w:color w:val="000000"/>
                <w:sz w:val="20"/>
                <w:szCs w:val="20"/>
                <w:lang w:eastAsia="en-GB"/>
              </w:rPr>
              <w:t>;</w:t>
            </w:r>
          </w:p>
          <w:p w14:paraId="653D17AF" w14:textId="5511D929" w:rsidR="002329A2" w:rsidRPr="00DA52F7" w:rsidRDefault="002329A2"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Agenda and thematic materials of the conference, and list of participants</w:t>
            </w:r>
            <w:r w:rsidR="00B467E7">
              <w:rPr>
                <w:rFonts w:ascii="Times New Roman" w:eastAsia="Calibri" w:hAnsi="Times New Roman" w:cs="Times New Roman"/>
                <w:color w:val="000000"/>
                <w:sz w:val="20"/>
                <w:szCs w:val="20"/>
                <w:lang w:eastAsia="en-GB"/>
              </w:rPr>
              <w:t>;</w:t>
            </w:r>
          </w:p>
          <w:p w14:paraId="25D7165A" w14:textId="28C4D409" w:rsidR="002329A2" w:rsidRPr="00DA52F7" w:rsidRDefault="002329A2"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Reports of meetings of NCEQE monitoring</w:t>
            </w:r>
            <w:r w:rsidR="00B467E7">
              <w:rPr>
                <w:rFonts w:ascii="Times New Roman" w:eastAsia="Calibri" w:hAnsi="Times New Roman" w:cs="Times New Roman"/>
                <w:color w:val="000000"/>
                <w:sz w:val="20"/>
                <w:szCs w:val="20"/>
                <w:lang w:eastAsia="en-GB"/>
              </w:rPr>
              <w:t>;</w:t>
            </w:r>
            <w:r w:rsidRPr="00DA52F7">
              <w:rPr>
                <w:rFonts w:ascii="Times New Roman" w:eastAsia="Calibri" w:hAnsi="Times New Roman" w:cs="Times New Roman"/>
                <w:color w:val="000000"/>
                <w:sz w:val="20"/>
                <w:szCs w:val="20"/>
                <w:lang w:eastAsia="en-GB"/>
              </w:rPr>
              <w:t xml:space="preserve"> </w:t>
            </w:r>
          </w:p>
          <w:p w14:paraId="3DECF303" w14:textId="77777777" w:rsidR="00A61C25" w:rsidRPr="00DA52F7" w:rsidRDefault="00A61C25" w:rsidP="00A74402">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 xml:space="preserve">Project activity reports (consultations, discussion); </w:t>
            </w:r>
          </w:p>
          <w:p w14:paraId="39F4C160" w14:textId="1A29E52F" w:rsidR="00A06DDE" w:rsidRPr="00DA52F7" w:rsidRDefault="00A61C25" w:rsidP="00B467E7">
            <w:pPr>
              <w:numPr>
                <w:ilvl w:val="0"/>
                <w:numId w:val="17"/>
              </w:numPr>
              <w:tabs>
                <w:tab w:val="left" w:pos="1672"/>
              </w:tabs>
              <w:spacing w:before="100" w:beforeAutospacing="1" w:afterAutospacing="1" w:line="276" w:lineRule="auto"/>
              <w:ind w:left="194" w:hanging="194"/>
              <w:contextualSpacing/>
              <w:rPr>
                <w:rFonts w:ascii="Times New Roman" w:eastAsia="Calibri" w:hAnsi="Times New Roman" w:cs="Times New Roman"/>
                <w:color w:val="000000"/>
                <w:sz w:val="20"/>
                <w:szCs w:val="20"/>
                <w:lang w:eastAsia="en-GB"/>
              </w:rPr>
            </w:pPr>
            <w:r w:rsidRPr="00DA52F7">
              <w:rPr>
                <w:rFonts w:ascii="Times New Roman" w:eastAsia="Calibri" w:hAnsi="Times New Roman" w:cs="Times New Roman"/>
                <w:color w:val="000000"/>
                <w:sz w:val="20"/>
                <w:szCs w:val="20"/>
                <w:lang w:eastAsia="en-GB"/>
              </w:rPr>
              <w:t>STE mission reports</w:t>
            </w:r>
            <w:r w:rsidR="00B467E7">
              <w:rPr>
                <w:rFonts w:ascii="Times New Roman" w:eastAsia="Calibri" w:hAnsi="Times New Roman" w:cs="Times New Roman"/>
                <w:color w:val="000000"/>
                <w:sz w:val="20"/>
                <w:szCs w:val="20"/>
                <w:lang w:eastAsia="en-GB"/>
              </w:rPr>
              <w:t>.</w:t>
            </w:r>
          </w:p>
        </w:tc>
        <w:tc>
          <w:tcPr>
            <w:tcW w:w="968" w:type="pct"/>
          </w:tcPr>
          <w:p w14:paraId="72DC4DF8" w14:textId="206982D5" w:rsidR="00A61C25" w:rsidRPr="00DA52F7" w:rsidRDefault="00A61C25"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Strong support and commitment from the senior management of NCEQE/</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Pr="00DA52F7">
              <w:rPr>
                <w:rFonts w:ascii="Times New Roman" w:eastAsia="Calibri" w:hAnsi="Times New Roman" w:cs="Times New Roman"/>
                <w:color w:val="000000"/>
                <w:sz w:val="18"/>
                <w:szCs w:val="18"/>
                <w:lang w:eastAsia="en-GB"/>
              </w:rPr>
              <w:t xml:space="preserve">; </w:t>
            </w:r>
          </w:p>
          <w:p w14:paraId="08A823C0" w14:textId="04EA03DC" w:rsidR="00A61C25" w:rsidRPr="00DA52F7" w:rsidRDefault="00A61C25"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 xml:space="preserve">Participation of stakeholders, relevant NCEQE departments and divisions and </w:t>
            </w:r>
            <w:proofErr w:type="spellStart"/>
            <w:r w:rsidRPr="00DA52F7">
              <w:rPr>
                <w:rFonts w:ascii="Times New Roman" w:eastAsia="Calibri" w:hAnsi="Times New Roman" w:cs="Times New Roman"/>
                <w:color w:val="000000"/>
                <w:sz w:val="18"/>
                <w:szCs w:val="18"/>
                <w:lang w:eastAsia="en-GB"/>
              </w:rPr>
              <w:t>MoES</w:t>
            </w:r>
            <w:r w:rsidR="00C94401" w:rsidRPr="00DA52F7">
              <w:rPr>
                <w:rFonts w:ascii="Times New Roman" w:eastAsia="Calibri" w:hAnsi="Times New Roman" w:cs="Times New Roman"/>
                <w:color w:val="000000"/>
                <w:sz w:val="18"/>
                <w:szCs w:val="18"/>
                <w:lang w:eastAsia="en-GB"/>
              </w:rPr>
              <w:t>CS</w:t>
            </w:r>
            <w:proofErr w:type="spellEnd"/>
            <w:r w:rsidR="00DA52F7" w:rsidRPr="00DA52F7">
              <w:rPr>
                <w:rFonts w:ascii="Times New Roman" w:eastAsia="Calibri" w:hAnsi="Times New Roman" w:cs="Times New Roman"/>
                <w:color w:val="000000"/>
                <w:sz w:val="18"/>
                <w:szCs w:val="18"/>
                <w:lang w:eastAsia="en-GB"/>
              </w:rPr>
              <w:t>;</w:t>
            </w:r>
          </w:p>
          <w:p w14:paraId="35702B95" w14:textId="77777777" w:rsidR="00A61C25" w:rsidRPr="00DA52F7" w:rsidRDefault="00A61C25"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Twinning MS partner commitment;</w:t>
            </w:r>
          </w:p>
          <w:p w14:paraId="2B44BAC3" w14:textId="77777777" w:rsidR="00A61C25" w:rsidRPr="00DA52F7" w:rsidRDefault="00A61C25" w:rsidP="00A74402">
            <w:pPr>
              <w:numPr>
                <w:ilvl w:val="0"/>
                <w:numId w:val="17"/>
              </w:numPr>
              <w:tabs>
                <w:tab w:val="left" w:pos="1672"/>
              </w:tabs>
              <w:spacing w:line="276" w:lineRule="auto"/>
              <w:ind w:left="124" w:right="-241" w:hanging="124"/>
              <w:rPr>
                <w:rFonts w:ascii="Times New Roman" w:eastAsia="Calibri" w:hAnsi="Times New Roman" w:cs="Times New Roman"/>
                <w:color w:val="000000"/>
                <w:sz w:val="18"/>
                <w:szCs w:val="18"/>
                <w:lang w:eastAsia="en-GB"/>
              </w:rPr>
            </w:pPr>
            <w:r w:rsidRPr="00DA52F7">
              <w:rPr>
                <w:rFonts w:ascii="Times New Roman" w:eastAsia="Calibri" w:hAnsi="Times New Roman" w:cs="Times New Roman"/>
                <w:color w:val="000000"/>
                <w:sz w:val="18"/>
                <w:szCs w:val="18"/>
                <w:lang w:eastAsia="en-GB"/>
              </w:rPr>
              <w:t>Availability of local staff;</w:t>
            </w:r>
          </w:p>
          <w:p w14:paraId="7DAB4BC6" w14:textId="67A86493" w:rsidR="00A06DDE" w:rsidRPr="002A02BF" w:rsidRDefault="00A61C25" w:rsidP="00A74402">
            <w:pPr>
              <w:numPr>
                <w:ilvl w:val="0"/>
                <w:numId w:val="17"/>
              </w:numPr>
              <w:tabs>
                <w:tab w:val="left" w:pos="1672"/>
              </w:tabs>
              <w:spacing w:after="60" w:line="276" w:lineRule="auto"/>
              <w:ind w:left="124" w:right="-241" w:hanging="124"/>
              <w:rPr>
                <w:rFonts w:ascii="Times New Roman" w:eastAsia="Calibri" w:hAnsi="Times New Roman" w:cs="Times New Roman"/>
                <w:color w:val="000000"/>
                <w:sz w:val="20"/>
                <w:szCs w:val="20"/>
                <w:lang w:val="fr-BE"/>
              </w:rPr>
            </w:pPr>
            <w:r w:rsidRPr="002A02BF">
              <w:rPr>
                <w:rFonts w:ascii="Times New Roman" w:eastAsia="Calibri" w:hAnsi="Times New Roman" w:cs="Times New Roman"/>
                <w:color w:val="000000"/>
                <w:sz w:val="18"/>
                <w:szCs w:val="18"/>
                <w:lang w:val="fr-BE" w:eastAsia="en-GB"/>
              </w:rPr>
              <w:t xml:space="preserve">All relevant documentation/ information </w:t>
            </w:r>
            <w:proofErr w:type="spellStart"/>
            <w:r w:rsidR="00DA52F7" w:rsidRPr="002A02BF">
              <w:rPr>
                <w:rFonts w:ascii="Times New Roman" w:eastAsia="Calibri" w:hAnsi="Times New Roman" w:cs="Times New Roman"/>
                <w:color w:val="000000"/>
                <w:sz w:val="18"/>
                <w:szCs w:val="18"/>
                <w:lang w:val="fr-BE" w:eastAsia="en-GB"/>
              </w:rPr>
              <w:t>available</w:t>
            </w:r>
            <w:proofErr w:type="spellEnd"/>
            <w:r w:rsidRPr="002A02BF">
              <w:rPr>
                <w:rFonts w:ascii="Times New Roman" w:eastAsia="Calibri" w:hAnsi="Times New Roman" w:cs="Times New Roman"/>
                <w:color w:val="000000"/>
                <w:sz w:val="18"/>
                <w:szCs w:val="18"/>
                <w:lang w:val="fr-BE" w:eastAsia="en-GB"/>
              </w:rPr>
              <w:t>;</w:t>
            </w:r>
          </w:p>
        </w:tc>
      </w:tr>
    </w:tbl>
    <w:p w14:paraId="29E39835" w14:textId="73C285CA" w:rsidR="00AE2139" w:rsidRPr="002519FB" w:rsidRDefault="00AE2139" w:rsidP="00E14D44">
      <w:pPr>
        <w:spacing w:after="0"/>
        <w:rPr>
          <w:rFonts w:ascii="Times New Roman" w:eastAsia="Times New Roman" w:hAnsi="Times New Roman" w:cs="Times New Roman"/>
          <w:b/>
          <w:sz w:val="24"/>
          <w:szCs w:val="24"/>
          <w:lang w:val="fr-BE" w:eastAsia="en-GB"/>
        </w:rPr>
      </w:pPr>
    </w:p>
    <w:p w14:paraId="6BD6E023" w14:textId="77777777" w:rsidR="00194B97" w:rsidRPr="002519FB" w:rsidRDefault="00194B97" w:rsidP="00E14D44">
      <w:pPr>
        <w:spacing w:after="0"/>
        <w:rPr>
          <w:rFonts w:ascii="Times New Roman" w:eastAsia="Times New Roman" w:hAnsi="Times New Roman" w:cs="Times New Roman"/>
          <w:b/>
          <w:sz w:val="24"/>
          <w:szCs w:val="24"/>
          <w:lang w:val="fr-BE" w:eastAsia="en-GB"/>
        </w:rPr>
      </w:pPr>
    </w:p>
    <w:p w14:paraId="0F10F5E6" w14:textId="77777777" w:rsidR="00C4072F" w:rsidRPr="00FB7A75" w:rsidRDefault="00C4072F" w:rsidP="004F22EE">
      <w:pPr>
        <w:spacing w:after="0"/>
        <w:rPr>
          <w:rFonts w:ascii="Times New Roman" w:eastAsia="Times New Roman" w:hAnsi="Times New Roman" w:cs="Times New Roman"/>
          <w:b/>
          <w:sz w:val="24"/>
          <w:szCs w:val="24"/>
          <w:lang w:val="fr-FR" w:eastAsia="en-GB"/>
        </w:rPr>
      </w:pPr>
    </w:p>
    <w:p w14:paraId="18B62165" w14:textId="77777777" w:rsidR="00C4072F" w:rsidRPr="00850076" w:rsidRDefault="00C4072F" w:rsidP="004F22EE">
      <w:pPr>
        <w:spacing w:after="0"/>
        <w:rPr>
          <w:rFonts w:ascii="Times New Roman" w:eastAsia="Times New Roman" w:hAnsi="Times New Roman" w:cs="Times New Roman"/>
          <w:b/>
          <w:sz w:val="24"/>
          <w:szCs w:val="24"/>
          <w:lang w:val="fr-BE" w:eastAsia="en-GB"/>
        </w:rPr>
      </w:pPr>
    </w:p>
    <w:p w14:paraId="1E2BD2F2" w14:textId="6814E6E0" w:rsidR="00431E01" w:rsidRDefault="001B3B34" w:rsidP="00DA52F7">
      <w:pPr>
        <w:rPr>
          <w:rFonts w:ascii="Times New Roman" w:eastAsia="Times New Roman" w:hAnsi="Times New Roman" w:cs="Times New Roman"/>
          <w:b/>
          <w:sz w:val="24"/>
          <w:szCs w:val="24"/>
          <w:lang w:val="en-US" w:eastAsia="en-GB"/>
        </w:rPr>
      </w:pPr>
      <w:r w:rsidRPr="00991306">
        <w:rPr>
          <w:rFonts w:ascii="Times New Roman" w:eastAsia="Times New Roman" w:hAnsi="Times New Roman" w:cs="Times New Roman"/>
          <w:b/>
          <w:sz w:val="24"/>
          <w:szCs w:val="24"/>
          <w:lang w:eastAsia="en-GB"/>
        </w:rPr>
        <w:br w:type="page"/>
      </w:r>
      <w:r w:rsidR="00DA52F7" w:rsidRPr="002A02BF">
        <w:rPr>
          <w:rFonts w:ascii="Times New Roman" w:eastAsia="Times New Roman" w:hAnsi="Times New Roman" w:cs="Times New Roman"/>
          <w:b/>
          <w:sz w:val="24"/>
          <w:szCs w:val="24"/>
          <w:lang w:eastAsia="en-GB"/>
        </w:rPr>
        <w:lastRenderedPageBreak/>
        <w:t>A</w:t>
      </w:r>
      <w:proofErr w:type="spellStart"/>
      <w:r w:rsidR="00DA52F7">
        <w:rPr>
          <w:rFonts w:ascii="Times New Roman" w:eastAsia="Times New Roman" w:hAnsi="Times New Roman" w:cs="Times New Roman"/>
          <w:b/>
          <w:sz w:val="24"/>
          <w:szCs w:val="24"/>
          <w:lang w:val="en-US" w:eastAsia="en-GB"/>
        </w:rPr>
        <w:t>nnex</w:t>
      </w:r>
      <w:proofErr w:type="spellEnd"/>
      <w:r w:rsidR="00DF776A">
        <w:rPr>
          <w:rFonts w:ascii="Times New Roman" w:eastAsia="Times New Roman" w:hAnsi="Times New Roman" w:cs="Times New Roman"/>
          <w:b/>
          <w:sz w:val="24"/>
          <w:szCs w:val="24"/>
          <w:lang w:val="en-US" w:eastAsia="en-GB"/>
        </w:rPr>
        <w:t xml:space="preserve"> 2 – NCEQE</w:t>
      </w:r>
      <w:r w:rsidR="00485DE9">
        <w:rPr>
          <w:rFonts w:ascii="Times New Roman" w:eastAsia="Times New Roman" w:hAnsi="Times New Roman" w:cs="Times New Roman"/>
          <w:b/>
          <w:sz w:val="24"/>
          <w:szCs w:val="24"/>
          <w:lang w:val="en-US" w:eastAsia="en-GB"/>
        </w:rPr>
        <w:t>’s</w:t>
      </w:r>
      <w:r w:rsidR="00D102FB" w:rsidRPr="005217FD">
        <w:rPr>
          <w:rFonts w:ascii="Times New Roman" w:eastAsia="Times New Roman" w:hAnsi="Times New Roman" w:cs="Times New Roman"/>
          <w:b/>
          <w:sz w:val="24"/>
          <w:szCs w:val="24"/>
          <w:lang w:val="en-US" w:eastAsia="en-GB"/>
        </w:rPr>
        <w:t xml:space="preserve"> Organizational Chart</w:t>
      </w:r>
      <w:r w:rsidR="00D102FB" w:rsidRPr="005217FD" w:rsidDel="006D6C85">
        <w:rPr>
          <w:rFonts w:ascii="Times New Roman" w:eastAsia="Times New Roman" w:hAnsi="Times New Roman" w:cs="Times New Roman"/>
          <w:b/>
          <w:sz w:val="24"/>
          <w:szCs w:val="24"/>
          <w:lang w:val="en-US" w:eastAsia="en-GB"/>
        </w:rPr>
        <w:t xml:space="preserve"> </w:t>
      </w:r>
    </w:p>
    <w:p w14:paraId="341BA156" w14:textId="50DA0FE9" w:rsidR="00EB6E32" w:rsidRDefault="00EB6E32" w:rsidP="00E14D44">
      <w:pPr>
        <w:spacing w:after="0"/>
        <w:rPr>
          <w:rFonts w:ascii="Times New Roman" w:eastAsia="Times New Roman" w:hAnsi="Times New Roman" w:cs="Times New Roman"/>
          <w:b/>
          <w:sz w:val="24"/>
          <w:szCs w:val="24"/>
          <w:lang w:val="en-US" w:eastAsia="en-GB"/>
        </w:rPr>
      </w:pPr>
      <w:r>
        <w:rPr>
          <w:rFonts w:ascii="Times New Roman" w:eastAsia="Times New Roman" w:hAnsi="Times New Roman" w:cs="Times New Roman"/>
          <w:b/>
          <w:noProof/>
          <w:sz w:val="24"/>
          <w:szCs w:val="24"/>
          <w:lang w:eastAsia="en-GB"/>
        </w:rPr>
        <mc:AlternateContent>
          <mc:Choice Requires="wps">
            <w:drawing>
              <wp:anchor distT="0" distB="0" distL="114300" distR="114300" simplePos="0" relativeHeight="251661312" behindDoc="0" locked="0" layoutInCell="1" allowOverlap="1" wp14:anchorId="58A141F9" wp14:editId="436B48FB">
                <wp:simplePos x="0" y="0"/>
                <wp:positionH relativeFrom="column">
                  <wp:posOffset>0</wp:posOffset>
                </wp:positionH>
                <wp:positionV relativeFrom="paragraph">
                  <wp:posOffset>167640</wp:posOffset>
                </wp:positionV>
                <wp:extent cx="7320915" cy="561594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320915" cy="5615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BB4697" w14:textId="3EB04D34" w:rsidR="00F9696C" w:rsidRDefault="00F9696C">
                            <w:r>
                              <w:rPr>
                                <w:noProof/>
                                <w:lang w:eastAsia="en-GB"/>
                              </w:rPr>
                              <w:drawing>
                                <wp:inline distT="0" distB="0" distL="0" distR="0" wp14:anchorId="44226D8E" wp14:editId="748F760A">
                                  <wp:extent cx="7132320" cy="5486400"/>
                                  <wp:effectExtent l="0" t="0" r="5080" b="0"/>
                                  <wp:docPr id="2" name="Picture 2" descr="Macintosh HD:Users:Eduardacastel-branco:Desktop:Screen Shot 2018-03-26 at 7.51.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uardacastel-branco:Desktop:Screen Shot 2018-03-26 at 7.51.31 A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32320" cy="54864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3.2pt;width:576.45pt;height:442.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" filled="f" stroked="f">
                <v:textbox style="mso-fit-shape-to-text:t">
                  <w:txbxContent>
                    <w:p w14:paraId="46BB4697" w14:textId="3EB04D34" w:rsidR="00F9696C" w:rsidRDefault="00F9696C">
                      <w:r>
                        <w:rPr>
                          <w:noProof/>
                          <w:lang w:eastAsia="en-GB"/>
                        </w:rPr>
                        <w:drawing>
                          <wp:inline distT="0" distB="0" distL="0" distR="0" wp14:anchorId="44226D8E" wp14:editId="748F760A">
                            <wp:extent cx="7132320" cy="5486400"/>
                            <wp:effectExtent l="0" t="0" r="5080" b="0"/>
                            <wp:docPr id="2" name="Picture 2" descr="Macintosh HD:Users:Eduardacastel-branco:Desktop:Screen Shot 2018-03-26 at 7.51.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uardacastel-branco:Desktop:Screen Shot 2018-03-26 at 7.51.31 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32320" cy="5486400"/>
                                    </a:xfrm>
                                    <a:prstGeom prst="rect">
                                      <a:avLst/>
                                    </a:prstGeom>
                                    <a:noFill/>
                                    <a:ln>
                                      <a:noFill/>
                                    </a:ln>
                                  </pic:spPr>
                                </pic:pic>
                              </a:graphicData>
                            </a:graphic>
                          </wp:inline>
                        </w:drawing>
                      </w:r>
                    </w:p>
                  </w:txbxContent>
                </v:textbox>
                <w10:wrap type="square"/>
              </v:shape>
            </w:pict>
          </mc:Fallback>
        </mc:AlternateContent>
      </w:r>
    </w:p>
    <w:p w14:paraId="23093E81" w14:textId="77777777" w:rsidR="00EB6E32" w:rsidRDefault="00EB6E32" w:rsidP="00E14D44">
      <w:pPr>
        <w:spacing w:after="0"/>
        <w:rPr>
          <w:rFonts w:ascii="Times New Roman" w:eastAsia="Times New Roman" w:hAnsi="Times New Roman" w:cs="Times New Roman"/>
          <w:b/>
          <w:sz w:val="24"/>
          <w:szCs w:val="24"/>
          <w:lang w:val="en-US" w:eastAsia="en-GB"/>
        </w:rPr>
      </w:pPr>
    </w:p>
    <w:p w14:paraId="12484AAF" w14:textId="77777777" w:rsidR="00431E01" w:rsidRDefault="00431E01" w:rsidP="00E14D44">
      <w:pPr>
        <w:spacing w:after="0"/>
        <w:rPr>
          <w:rFonts w:ascii="Times New Roman" w:eastAsia="Times New Roman" w:hAnsi="Times New Roman" w:cs="Times New Roman"/>
          <w:b/>
          <w:sz w:val="24"/>
          <w:szCs w:val="24"/>
          <w:lang w:val="en-US" w:eastAsia="en-GB"/>
        </w:rPr>
      </w:pPr>
    </w:p>
    <w:p w14:paraId="7A65DAF6" w14:textId="797E104A" w:rsidR="005217FD" w:rsidRDefault="005217FD" w:rsidP="00E14D44">
      <w:pPr>
        <w:spacing w:after="0"/>
        <w:rPr>
          <w:rFonts w:ascii="Times New Roman" w:eastAsia="Times New Roman" w:hAnsi="Times New Roman" w:cs="Times New Roman"/>
          <w:b/>
          <w:sz w:val="24"/>
          <w:szCs w:val="24"/>
          <w:lang w:eastAsia="en-GB"/>
        </w:rPr>
      </w:pPr>
    </w:p>
    <w:p w14:paraId="308E02D5" w14:textId="77777777" w:rsidR="00431E01" w:rsidRDefault="00431E01">
      <w:pPr>
        <w:rPr>
          <w:rFonts w:ascii="Times New Roman" w:eastAsia="Times New Roman" w:hAnsi="Times New Roman" w:cs="Times New Roman"/>
          <w:b/>
          <w:iCs/>
          <w:color w:val="000000"/>
          <w:sz w:val="24"/>
          <w:szCs w:val="24"/>
          <w:lang w:val="en-US"/>
        </w:rPr>
        <w:sectPr w:rsidR="00431E01" w:rsidSect="00431E01">
          <w:pgSz w:w="16840" w:h="11907" w:orient="landscape" w:code="9"/>
          <w:pgMar w:top="1350" w:right="1134" w:bottom="850" w:left="1134" w:header="567" w:footer="567" w:gutter="0"/>
          <w:cols w:space="720"/>
          <w:docGrid w:linePitch="299"/>
        </w:sectPr>
      </w:pPr>
    </w:p>
    <w:p w14:paraId="530F7BC5" w14:textId="77777777" w:rsidR="00573AA3" w:rsidRDefault="00573AA3">
      <w:pPr>
        <w:rPr>
          <w:rFonts w:ascii="Times New Roman" w:eastAsia="Times New Roman" w:hAnsi="Times New Roman" w:cs="Times New Roman"/>
          <w:b/>
          <w:iCs/>
          <w:color w:val="000000"/>
          <w:sz w:val="24"/>
          <w:szCs w:val="24"/>
          <w:lang w:val="en-US"/>
        </w:rPr>
      </w:pPr>
    </w:p>
    <w:p w14:paraId="300CC0E0" w14:textId="2F29292C" w:rsidR="00573AA3" w:rsidRPr="00C559C6" w:rsidRDefault="00984112" w:rsidP="004679E9">
      <w:pPr>
        <w:shd w:val="clear" w:color="auto" w:fill="FFFFFF" w:themeFill="background1"/>
        <w:spacing w:after="0"/>
        <w:ind w:left="90" w:right="-20"/>
        <w:jc w:val="both"/>
        <w:rPr>
          <w:rFonts w:ascii="Times New Roman" w:eastAsia="Times New Roman" w:hAnsi="Times New Roman" w:cs="Times New Roman"/>
          <w:b/>
          <w:iCs/>
          <w:color w:val="000000"/>
          <w:lang w:val="en-US"/>
        </w:rPr>
      </w:pPr>
      <w:r w:rsidRPr="00500AB5">
        <w:rPr>
          <w:rFonts w:ascii="Times New Roman" w:eastAsia="Times New Roman" w:hAnsi="Times New Roman" w:cs="Times New Roman"/>
          <w:b/>
          <w:iCs/>
          <w:color w:val="000000"/>
          <w:sz w:val="24"/>
          <w:szCs w:val="24"/>
          <w:lang w:val="en-US"/>
        </w:rPr>
        <w:t>Annex 3:</w:t>
      </w:r>
      <w:r w:rsidRPr="00C559C6">
        <w:rPr>
          <w:rFonts w:ascii="Times New Roman" w:eastAsia="Times New Roman" w:hAnsi="Times New Roman" w:cs="Times New Roman"/>
          <w:b/>
          <w:iCs/>
          <w:color w:val="000000"/>
          <w:lang w:val="en-US"/>
        </w:rPr>
        <w:t xml:space="preserve"> </w:t>
      </w:r>
      <w:r w:rsidR="00D85E08">
        <w:rPr>
          <w:rFonts w:ascii="Times New Roman" w:eastAsia="Times New Roman" w:hAnsi="Times New Roman" w:cs="Times New Roman"/>
          <w:b/>
          <w:iCs/>
          <w:color w:val="000000"/>
          <w:sz w:val="24"/>
          <w:szCs w:val="24"/>
          <w:lang w:val="en-US"/>
        </w:rPr>
        <w:t>NCEQE</w:t>
      </w:r>
      <w:r w:rsidRPr="00500AB5">
        <w:rPr>
          <w:rFonts w:ascii="Times New Roman" w:eastAsia="Times New Roman" w:hAnsi="Times New Roman" w:cs="Times New Roman"/>
          <w:b/>
          <w:iCs/>
          <w:color w:val="000000"/>
          <w:sz w:val="24"/>
          <w:szCs w:val="24"/>
          <w:lang w:val="en-US"/>
        </w:rPr>
        <w:t xml:space="preserve"> Organizational Set Up and Responsibilities</w:t>
      </w:r>
    </w:p>
    <w:p w14:paraId="3C49B22E" w14:textId="60099EDB" w:rsidR="00EC7E83" w:rsidRDefault="00EC7E83" w:rsidP="006328FE">
      <w:pPr>
        <w:spacing w:before="240"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NCEQE has been established as a legal entity of public law by Ministerial order </w:t>
      </w:r>
      <w:proofErr w:type="spellStart"/>
      <w:r>
        <w:rPr>
          <w:rFonts w:ascii="Times New Roman" w:hAnsi="Times New Roman" w:cs="Times New Roman"/>
          <w:color w:val="000000" w:themeColor="text1"/>
        </w:rPr>
        <w:t>Nr</w:t>
      </w:r>
      <w:proofErr w:type="spellEnd"/>
      <w:r>
        <w:rPr>
          <w:rFonts w:ascii="Times New Roman" w:hAnsi="Times New Roman" w:cs="Times New Roman"/>
          <w:color w:val="000000" w:themeColor="text1"/>
        </w:rPr>
        <w:t xml:space="preserve"> 89/5 of 14/09/2010 to support the promotion of educational quality assurance and improvement.</w:t>
      </w:r>
      <w:r w:rsidR="00F06417">
        <w:rPr>
          <w:rFonts w:ascii="Times New Roman" w:hAnsi="Times New Roman" w:cs="Times New Roman"/>
          <w:color w:val="000000" w:themeColor="text1"/>
        </w:rPr>
        <w:t xml:space="preserve"> NCEQE is an affiliate member of ENQA and currently seeks to fulfil the conditions to become a full member.</w:t>
      </w:r>
      <w:r w:rsidR="004679E9">
        <w:rPr>
          <w:rFonts w:ascii="Times New Roman" w:hAnsi="Times New Roman" w:cs="Times New Roman"/>
          <w:color w:val="000000" w:themeColor="text1"/>
        </w:rPr>
        <w:t xml:space="preserve"> More information on the statute, activity reports, legislation, </w:t>
      </w:r>
      <w:r w:rsidR="00FA3718">
        <w:rPr>
          <w:rFonts w:ascii="Times New Roman" w:hAnsi="Times New Roman" w:cs="Times New Roman"/>
          <w:color w:val="000000" w:themeColor="text1"/>
        </w:rPr>
        <w:t>key activities,</w:t>
      </w:r>
      <w:r w:rsidR="004679E9">
        <w:rPr>
          <w:rFonts w:ascii="Times New Roman" w:hAnsi="Times New Roman" w:cs="Times New Roman"/>
          <w:color w:val="000000" w:themeColor="text1"/>
        </w:rPr>
        <w:t xml:space="preserve"> ongoing initiatives and projects can be found on NCEQE’s website: </w:t>
      </w:r>
      <w:hyperlink r:id="rId26" w:history="1">
        <w:r w:rsidR="004679E9" w:rsidRPr="00B05795">
          <w:rPr>
            <w:rStyle w:val="Hyperlink"/>
            <w:rFonts w:ascii="Times New Roman" w:hAnsi="Times New Roman"/>
          </w:rPr>
          <w:t>http://eqe.ge/eng</w:t>
        </w:r>
      </w:hyperlink>
      <w:r w:rsidR="004679E9">
        <w:rPr>
          <w:rFonts w:ascii="Times New Roman" w:hAnsi="Times New Roman" w:cs="Times New Roman"/>
          <w:color w:val="000000" w:themeColor="text1"/>
        </w:rPr>
        <w:t>.</w:t>
      </w:r>
    </w:p>
    <w:p w14:paraId="47DB872B" w14:textId="3B2750E7" w:rsidR="00FD7A57" w:rsidRDefault="005268BA" w:rsidP="00FD7A57">
      <w:pPr>
        <w:spacing w:before="240"/>
        <w:jc w:val="both"/>
        <w:rPr>
          <w:rFonts w:ascii="Times New Roman" w:hAnsi="Times New Roman" w:cs="Times New Roman"/>
          <w:color w:val="000000" w:themeColor="text1"/>
        </w:rPr>
      </w:pPr>
      <w:r>
        <w:rPr>
          <w:rFonts w:ascii="Times New Roman" w:hAnsi="Times New Roman" w:cs="Times New Roman"/>
          <w:color w:val="000000" w:themeColor="text1"/>
        </w:rPr>
        <w:t xml:space="preserve">NCEQE’s director decides the organisational structure and functions of the different units. </w:t>
      </w:r>
      <w:r w:rsidR="004679E9">
        <w:rPr>
          <w:rFonts w:ascii="Times New Roman" w:hAnsi="Times New Roman" w:cs="Times New Roman"/>
          <w:color w:val="000000" w:themeColor="text1"/>
        </w:rPr>
        <w:t xml:space="preserve">Two deputy directors coordinate the activities of operational departments and divisions, as indicated in the organisational structure in Annex 2. </w:t>
      </w:r>
      <w:r w:rsidR="00FD7A57" w:rsidRPr="00FD7A57">
        <w:rPr>
          <w:rFonts w:ascii="Times New Roman" w:hAnsi="Times New Roman" w:cs="Times New Roman"/>
          <w:color w:val="000000" w:themeColor="text1"/>
        </w:rPr>
        <w:t xml:space="preserve">NCEQE operates with a total of 51 staff working with fixed term labour attachment; in addition, 102 staff members are contractual agents. </w:t>
      </w:r>
    </w:p>
    <w:p w14:paraId="2A85FA87" w14:textId="1D558CD3" w:rsidR="00E31651" w:rsidRDefault="00E31651" w:rsidP="00FD7A57">
      <w:pPr>
        <w:spacing w:before="240"/>
        <w:jc w:val="both"/>
        <w:rPr>
          <w:rFonts w:ascii="Times New Roman" w:hAnsi="Times New Roman" w:cs="Times New Roman"/>
          <w:color w:val="000000" w:themeColor="text1"/>
        </w:rPr>
      </w:pPr>
      <w:r>
        <w:rPr>
          <w:rFonts w:ascii="Times New Roman" w:hAnsi="Times New Roman" w:cs="Times New Roman"/>
          <w:color w:val="000000" w:themeColor="text1"/>
        </w:rPr>
        <w:t>The most important NCEQE’s departments and divisions for the scope of the proposed Twinning project are:</w:t>
      </w:r>
    </w:p>
    <w:p w14:paraId="76084714" w14:textId="77777777" w:rsidR="00E31651" w:rsidRPr="0072410D"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Higher education Quality Assurance Department</w:t>
      </w:r>
    </w:p>
    <w:p w14:paraId="369BAE98" w14:textId="77777777" w:rsidR="00E31651" w:rsidRPr="0072410D"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VET Quality Assurance Department</w:t>
      </w:r>
    </w:p>
    <w:p w14:paraId="0D85DF74" w14:textId="77777777" w:rsidR="00E31651" w:rsidRPr="0072410D"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General Education Quality Assurance Department</w:t>
      </w:r>
    </w:p>
    <w:p w14:paraId="63DA1DA2" w14:textId="77777777" w:rsidR="00E31651" w:rsidRPr="0072410D"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Registry Division</w:t>
      </w:r>
    </w:p>
    <w:p w14:paraId="41AFCE68" w14:textId="77777777" w:rsidR="00E31651" w:rsidRPr="0072410D"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Qualifications Development Division</w:t>
      </w:r>
    </w:p>
    <w:p w14:paraId="108E3D9B" w14:textId="77777777" w:rsidR="00E31651" w:rsidRDefault="00E31651" w:rsidP="00A74402">
      <w:pPr>
        <w:pStyle w:val="ListParagraph"/>
        <w:numPr>
          <w:ilvl w:val="0"/>
          <w:numId w:val="34"/>
        </w:numPr>
        <w:jc w:val="both"/>
        <w:rPr>
          <w:rFonts w:ascii="Times New Roman" w:hAnsi="Times New Roman"/>
          <w:color w:val="000000" w:themeColor="text1"/>
        </w:rPr>
      </w:pPr>
      <w:r w:rsidRPr="0072410D">
        <w:rPr>
          <w:rFonts w:ascii="Times New Roman" w:hAnsi="Times New Roman"/>
          <w:color w:val="000000" w:themeColor="text1"/>
        </w:rPr>
        <w:t>International Qualifications Department</w:t>
      </w:r>
    </w:p>
    <w:p w14:paraId="3BDE2446" w14:textId="77777777" w:rsidR="00E31651" w:rsidRDefault="00E31651" w:rsidP="00A74402">
      <w:pPr>
        <w:pStyle w:val="ListParagraph"/>
        <w:numPr>
          <w:ilvl w:val="0"/>
          <w:numId w:val="34"/>
        </w:numPr>
        <w:jc w:val="both"/>
        <w:rPr>
          <w:rFonts w:ascii="Times New Roman" w:hAnsi="Times New Roman"/>
          <w:color w:val="000000" w:themeColor="text1"/>
        </w:rPr>
      </w:pPr>
      <w:r>
        <w:rPr>
          <w:rFonts w:ascii="Times New Roman" w:hAnsi="Times New Roman"/>
          <w:color w:val="000000" w:themeColor="text1"/>
        </w:rPr>
        <w:t>Legal Department</w:t>
      </w:r>
    </w:p>
    <w:p w14:paraId="581AF5D3" w14:textId="28B5A90E" w:rsidR="00E31651" w:rsidRPr="00E31651" w:rsidRDefault="00E31651" w:rsidP="00A74402">
      <w:pPr>
        <w:pStyle w:val="ListParagraph"/>
        <w:numPr>
          <w:ilvl w:val="0"/>
          <w:numId w:val="34"/>
        </w:numPr>
        <w:jc w:val="both"/>
        <w:rPr>
          <w:rFonts w:ascii="Times New Roman" w:hAnsi="Times New Roman"/>
          <w:color w:val="000000" w:themeColor="text1"/>
        </w:rPr>
      </w:pPr>
      <w:r>
        <w:rPr>
          <w:rFonts w:ascii="Times New Roman" w:hAnsi="Times New Roman"/>
          <w:color w:val="000000" w:themeColor="text1"/>
        </w:rPr>
        <w:t>Strategic Development and International Relations Department</w:t>
      </w:r>
    </w:p>
    <w:p w14:paraId="1891FF69" w14:textId="4F4291AD" w:rsidR="005268BA" w:rsidRPr="00AB7BC8" w:rsidRDefault="005268BA" w:rsidP="004679E9">
      <w:pPr>
        <w:spacing w:before="240"/>
        <w:jc w:val="both"/>
        <w:rPr>
          <w:rFonts w:ascii="Times New Roman" w:hAnsi="Times New Roman"/>
          <w:color w:val="000000" w:themeColor="text1"/>
        </w:rPr>
      </w:pPr>
      <w:r>
        <w:rPr>
          <w:rFonts w:ascii="Times New Roman" w:hAnsi="Times New Roman" w:cs="Times New Roman"/>
          <w:color w:val="000000" w:themeColor="text1"/>
        </w:rPr>
        <w:t xml:space="preserve">A brief overview of key functions </w:t>
      </w:r>
      <w:r w:rsidR="004679E9">
        <w:rPr>
          <w:rFonts w:ascii="Times New Roman" w:hAnsi="Times New Roman" w:cs="Times New Roman"/>
          <w:color w:val="000000" w:themeColor="text1"/>
        </w:rPr>
        <w:t xml:space="preserve">and staffing </w:t>
      </w:r>
      <w:r>
        <w:rPr>
          <w:rFonts w:ascii="Times New Roman" w:hAnsi="Times New Roman" w:cs="Times New Roman"/>
          <w:color w:val="000000" w:themeColor="text1"/>
        </w:rPr>
        <w:t>of these most important departments follows</w:t>
      </w:r>
      <w:r w:rsidR="004679E9">
        <w:rPr>
          <w:rFonts w:ascii="Times New Roman" w:hAnsi="Times New Roman" w:cs="Times New Roman"/>
          <w:color w:val="000000" w:themeColor="text1"/>
        </w:rPr>
        <w:t>:</w:t>
      </w:r>
    </w:p>
    <w:p w14:paraId="34001A90" w14:textId="4A2F4D8C" w:rsidR="005268BA" w:rsidRDefault="005268BA" w:rsidP="00A74402">
      <w:pPr>
        <w:pStyle w:val="ListParagraph"/>
        <w:numPr>
          <w:ilvl w:val="0"/>
          <w:numId w:val="23"/>
        </w:numPr>
        <w:jc w:val="both"/>
        <w:rPr>
          <w:rFonts w:ascii="Times New Roman" w:hAnsi="Times New Roman"/>
          <w:color w:val="000000" w:themeColor="text1"/>
        </w:rPr>
      </w:pPr>
      <w:r>
        <w:rPr>
          <w:rFonts w:ascii="Times New Roman" w:hAnsi="Times New Roman"/>
          <w:color w:val="000000" w:themeColor="text1"/>
        </w:rPr>
        <w:t xml:space="preserve">The Department of Higher Education QA has </w:t>
      </w:r>
      <w:r w:rsidR="004679E9">
        <w:rPr>
          <w:rFonts w:ascii="Times New Roman" w:hAnsi="Times New Roman"/>
          <w:color w:val="000000" w:themeColor="text1"/>
        </w:rPr>
        <w:t>two</w:t>
      </w:r>
      <w:r>
        <w:rPr>
          <w:rFonts w:ascii="Times New Roman" w:hAnsi="Times New Roman"/>
          <w:color w:val="000000" w:themeColor="text1"/>
        </w:rPr>
        <w:t xml:space="preserve"> structural divisions: one focusing on authorisation; the other – on accreditation. This department is in charge of aligning the</w:t>
      </w:r>
      <w:r w:rsidR="00B229C7">
        <w:rPr>
          <w:rFonts w:ascii="Times New Roman" w:hAnsi="Times New Roman"/>
          <w:color w:val="000000" w:themeColor="text1"/>
        </w:rPr>
        <w:t xml:space="preserve"> national</w:t>
      </w:r>
      <w:r>
        <w:rPr>
          <w:rFonts w:ascii="Times New Roman" w:hAnsi="Times New Roman"/>
          <w:color w:val="000000" w:themeColor="text1"/>
        </w:rPr>
        <w:t xml:space="preserve"> quality assurance mechanisms with the European Higher Education Quality Assurance Standards and Guidelines (ESG)</w:t>
      </w:r>
      <w:r w:rsidR="00B229C7">
        <w:rPr>
          <w:rFonts w:ascii="Times New Roman" w:hAnsi="Times New Roman"/>
          <w:color w:val="000000" w:themeColor="text1"/>
        </w:rPr>
        <w:t>;</w:t>
      </w:r>
      <w:r>
        <w:rPr>
          <w:rFonts w:ascii="Times New Roman" w:hAnsi="Times New Roman"/>
          <w:color w:val="000000" w:themeColor="text1"/>
        </w:rPr>
        <w:t xml:space="preserve"> carry out the authorisation and accreditation processes</w:t>
      </w:r>
      <w:r w:rsidR="00B229C7">
        <w:rPr>
          <w:rFonts w:ascii="Times New Roman" w:hAnsi="Times New Roman"/>
          <w:color w:val="000000" w:themeColor="text1"/>
        </w:rPr>
        <w:t xml:space="preserve"> and</w:t>
      </w:r>
      <w:r>
        <w:rPr>
          <w:rFonts w:ascii="Times New Roman" w:hAnsi="Times New Roman"/>
          <w:color w:val="000000" w:themeColor="text1"/>
        </w:rPr>
        <w:t xml:space="preserve"> monitor them</w:t>
      </w:r>
      <w:r w:rsidR="00B229C7">
        <w:rPr>
          <w:rFonts w:ascii="Times New Roman" w:hAnsi="Times New Roman"/>
          <w:color w:val="000000" w:themeColor="text1"/>
        </w:rPr>
        <w:t>;</w:t>
      </w:r>
      <w:r>
        <w:rPr>
          <w:rFonts w:ascii="Times New Roman" w:hAnsi="Times New Roman"/>
          <w:color w:val="000000" w:themeColor="text1"/>
        </w:rPr>
        <w:t xml:space="preserve"> promote involvement of international experts in development of new standards and procedures and manage the experts’ corps. </w:t>
      </w:r>
    </w:p>
    <w:p w14:paraId="0307E1BB" w14:textId="77777777" w:rsidR="005268BA" w:rsidRDefault="005268BA" w:rsidP="00A74402">
      <w:pPr>
        <w:pStyle w:val="ListParagraph"/>
        <w:numPr>
          <w:ilvl w:val="0"/>
          <w:numId w:val="23"/>
        </w:numPr>
        <w:jc w:val="both"/>
        <w:rPr>
          <w:rFonts w:ascii="Times New Roman" w:hAnsi="Times New Roman"/>
          <w:color w:val="000000" w:themeColor="text1"/>
        </w:rPr>
      </w:pPr>
      <w:r>
        <w:rPr>
          <w:rFonts w:ascii="Times New Roman" w:hAnsi="Times New Roman"/>
          <w:color w:val="000000" w:themeColor="text1"/>
        </w:rPr>
        <w:t xml:space="preserve">The VET QA department has a very extensive list of functions and areas, going from implementation of authorisation and accreditation processes, to management of experts’ corps, monitoring and control of VET programmes and participation in the development and improvement of standards and methodologies. </w:t>
      </w:r>
    </w:p>
    <w:p w14:paraId="606B671F" w14:textId="77777777" w:rsidR="005268BA" w:rsidRDefault="005268BA" w:rsidP="00A74402">
      <w:pPr>
        <w:pStyle w:val="ListParagraph"/>
        <w:numPr>
          <w:ilvl w:val="0"/>
          <w:numId w:val="23"/>
        </w:numPr>
        <w:jc w:val="both"/>
        <w:rPr>
          <w:rFonts w:ascii="Times New Roman" w:hAnsi="Times New Roman"/>
          <w:color w:val="000000" w:themeColor="text1"/>
        </w:rPr>
      </w:pPr>
      <w:r>
        <w:rPr>
          <w:rFonts w:ascii="Times New Roman" w:hAnsi="Times New Roman"/>
          <w:color w:val="000000" w:themeColor="text1"/>
        </w:rPr>
        <w:t>The General Education QA department is entrusted of a wide range of functions, including authorisation and accreditation processes, improvement of standards and procedures, as well as monitoring mechanisms and counselling to stakeholders. In total this department has the lowest number of staff (5 in total), compared with the other QA departments, which might be a constraint given the high number of educational institutions of this sub-sector.</w:t>
      </w:r>
    </w:p>
    <w:p w14:paraId="13600634" w14:textId="487FB324" w:rsidR="005268BA" w:rsidRDefault="005268BA" w:rsidP="00A74402">
      <w:pPr>
        <w:pStyle w:val="ListParagraph"/>
        <w:numPr>
          <w:ilvl w:val="0"/>
          <w:numId w:val="23"/>
        </w:numPr>
        <w:jc w:val="both"/>
        <w:rPr>
          <w:rFonts w:ascii="Times New Roman" w:hAnsi="Times New Roman"/>
          <w:color w:val="000000" w:themeColor="text1"/>
        </w:rPr>
      </w:pPr>
      <w:r>
        <w:rPr>
          <w:rFonts w:ascii="Times New Roman" w:hAnsi="Times New Roman"/>
          <w:color w:val="000000" w:themeColor="text1"/>
        </w:rPr>
        <w:t xml:space="preserve">The Registry division has an important role: assure reliable and updated documentation of the key processes of NCEQE, in form of electronic registers, which include data on educational institutions, students enrolment, student mobility, educational programmes (qualifications). The division has started development of a new database, with better integration with other databases and </w:t>
      </w:r>
      <w:r w:rsidR="002D4086">
        <w:rPr>
          <w:rFonts w:ascii="Times New Roman" w:hAnsi="Times New Roman"/>
          <w:color w:val="000000" w:themeColor="text1"/>
        </w:rPr>
        <w:t xml:space="preserve">takes into account </w:t>
      </w:r>
      <w:r>
        <w:rPr>
          <w:rFonts w:ascii="Times New Roman" w:hAnsi="Times New Roman"/>
          <w:color w:val="000000" w:themeColor="text1"/>
        </w:rPr>
        <w:t>information aligned with the NQF.</w:t>
      </w:r>
    </w:p>
    <w:p w14:paraId="65DABF9F" w14:textId="77777777" w:rsidR="005268BA" w:rsidRPr="00BF5A65" w:rsidRDefault="005268BA" w:rsidP="00A74402">
      <w:pPr>
        <w:pStyle w:val="ListParagraph"/>
        <w:numPr>
          <w:ilvl w:val="0"/>
          <w:numId w:val="23"/>
        </w:numPr>
        <w:jc w:val="both"/>
        <w:rPr>
          <w:rFonts w:ascii="Times New Roman" w:hAnsi="Times New Roman"/>
          <w:color w:val="000000" w:themeColor="text1"/>
        </w:rPr>
      </w:pPr>
      <w:r>
        <w:rPr>
          <w:rFonts w:ascii="Times New Roman" w:hAnsi="Times New Roman"/>
          <w:color w:val="000000" w:themeColor="text1"/>
        </w:rPr>
        <w:t xml:space="preserve">The Qualifications development division has a wide range of tasks, while the number of its staff is low (in total: 4). This division responds for the development of the NQF and its key instruments (such as the NQF register), and the NQF legal base (bylaws, rules and procedures) necessary for operationalization of the amendments (in adoption process) to the </w:t>
      </w:r>
      <w:r w:rsidRPr="00BF5A65">
        <w:rPr>
          <w:rFonts w:ascii="Times New Roman" w:hAnsi="Times New Roman"/>
          <w:i/>
          <w:color w:val="000000" w:themeColor="text1"/>
        </w:rPr>
        <w:t>Law of Georgia on Development of Quality of Education.</w:t>
      </w:r>
      <w:r>
        <w:rPr>
          <w:rFonts w:ascii="Times New Roman" w:hAnsi="Times New Roman"/>
          <w:i/>
          <w:color w:val="000000" w:themeColor="text1"/>
        </w:rPr>
        <w:t xml:space="preserve"> </w:t>
      </w:r>
      <w:r w:rsidRPr="00BF5A65">
        <w:rPr>
          <w:rFonts w:ascii="Times New Roman" w:hAnsi="Times New Roman"/>
          <w:color w:val="000000" w:themeColor="text1"/>
        </w:rPr>
        <w:t>Besides,</w:t>
      </w:r>
      <w:r>
        <w:rPr>
          <w:rFonts w:ascii="Times New Roman" w:hAnsi="Times New Roman"/>
          <w:i/>
          <w:color w:val="000000" w:themeColor="text1"/>
        </w:rPr>
        <w:t xml:space="preserve"> </w:t>
      </w:r>
      <w:r>
        <w:rPr>
          <w:rFonts w:ascii="Times New Roman" w:hAnsi="Times New Roman"/>
          <w:color w:val="000000" w:themeColor="text1"/>
        </w:rPr>
        <w:t xml:space="preserve">this division bears the responsibility to develop methodology and rules for elaboration of occupational standards and VET programmes (modules, curriculum), to manage the VET standards and programmes, and to develop and promote “recognition of non-formal education”. </w:t>
      </w:r>
    </w:p>
    <w:p w14:paraId="13F62296" w14:textId="77777777" w:rsidR="005268BA" w:rsidRDefault="005268BA" w:rsidP="00A74402">
      <w:pPr>
        <w:pStyle w:val="ListParagraph"/>
        <w:numPr>
          <w:ilvl w:val="0"/>
          <w:numId w:val="23"/>
        </w:numPr>
        <w:jc w:val="both"/>
        <w:rPr>
          <w:rFonts w:ascii="Times New Roman" w:hAnsi="Times New Roman"/>
          <w:color w:val="000000" w:themeColor="text1"/>
        </w:rPr>
      </w:pPr>
      <w:r w:rsidRPr="00190D93">
        <w:rPr>
          <w:rFonts w:ascii="Times New Roman" w:hAnsi="Times New Roman"/>
          <w:color w:val="000000" w:themeColor="text1"/>
        </w:rPr>
        <w:t>The Interna</w:t>
      </w:r>
      <w:r>
        <w:rPr>
          <w:rFonts w:ascii="Times New Roman" w:hAnsi="Times New Roman"/>
          <w:color w:val="000000" w:themeColor="text1"/>
        </w:rPr>
        <w:t>tional Education Department is responsible for all activities</w:t>
      </w:r>
      <w:r w:rsidRPr="00190D93">
        <w:rPr>
          <w:rFonts w:ascii="Times New Roman" w:hAnsi="Times New Roman"/>
          <w:color w:val="000000" w:themeColor="text1"/>
        </w:rPr>
        <w:t xml:space="preserve"> related with recognition of education received abroad, for communication and coordination with European Information Centres and National Academic Recognition Network (ENIC-NARIC Network).</w:t>
      </w:r>
      <w:r>
        <w:rPr>
          <w:rFonts w:ascii="Times New Roman" w:hAnsi="Times New Roman"/>
          <w:color w:val="000000" w:themeColor="text1"/>
        </w:rPr>
        <w:t xml:space="preserve"> Recognition decisions of the </w:t>
      </w:r>
      <w:r>
        <w:rPr>
          <w:rFonts w:ascii="Times New Roman" w:hAnsi="Times New Roman"/>
          <w:color w:val="000000" w:themeColor="text1"/>
        </w:rPr>
        <w:lastRenderedPageBreak/>
        <w:t>department are binding. This is a department handling a substantial workload, expressed by several thousands of applications annually. This department has the highest number of staff (23 in total).</w:t>
      </w:r>
    </w:p>
    <w:p w14:paraId="03DAAD82" w14:textId="77777777" w:rsidR="00E50B36" w:rsidRDefault="00890DBA" w:rsidP="00816BEB">
      <w:pPr>
        <w:jc w:val="both"/>
        <w:rPr>
          <w:rFonts w:ascii="Times New Roman" w:hAnsi="Times New Roman"/>
          <w:color w:val="000000" w:themeColor="text1"/>
        </w:rPr>
      </w:pPr>
      <w:r>
        <w:rPr>
          <w:rFonts w:ascii="Times New Roman" w:hAnsi="Times New Roman"/>
          <w:color w:val="000000" w:themeColor="text1"/>
        </w:rPr>
        <w:t xml:space="preserve">Besides these important operational departments and divisions, the Twinning project will cooperate as well with the Legal Department and in particular with the Strategic Development and International Relations Department (see organisational chart in Annex 2). </w:t>
      </w:r>
    </w:p>
    <w:p w14:paraId="4E0F0B55" w14:textId="5D7F010B" w:rsidR="00E50B36" w:rsidRDefault="00E50B36" w:rsidP="00816BEB">
      <w:pPr>
        <w:jc w:val="both"/>
        <w:rPr>
          <w:rFonts w:ascii="Times New Roman" w:hAnsi="Times New Roman"/>
          <w:color w:val="000000" w:themeColor="text1"/>
        </w:rPr>
      </w:pPr>
      <w:r>
        <w:rPr>
          <w:rFonts w:ascii="Times New Roman" w:hAnsi="Times New Roman"/>
          <w:color w:val="000000" w:themeColor="text1"/>
        </w:rPr>
        <w:t xml:space="preserve">The Legal Department </w:t>
      </w:r>
      <w:r w:rsidR="00890DBA">
        <w:rPr>
          <w:rFonts w:ascii="Times New Roman" w:hAnsi="Times New Roman"/>
          <w:color w:val="000000" w:themeColor="text1"/>
        </w:rPr>
        <w:t xml:space="preserve">deals amongst others, with the legal coherence of legislative and normative texts (amendments to primary Laws, bylaws, rules and procedures), and represents NCEQE in legal cases. </w:t>
      </w:r>
    </w:p>
    <w:p w14:paraId="4F621548" w14:textId="7C9583E2" w:rsidR="00890DBA" w:rsidRPr="00816BEB" w:rsidRDefault="00897532" w:rsidP="00816BEB">
      <w:pPr>
        <w:jc w:val="both"/>
        <w:rPr>
          <w:rFonts w:ascii="Times New Roman" w:hAnsi="Times New Roman"/>
          <w:color w:val="000000" w:themeColor="text1"/>
        </w:rPr>
      </w:pPr>
      <w:r>
        <w:rPr>
          <w:rFonts w:ascii="Times New Roman" w:hAnsi="Times New Roman"/>
          <w:color w:val="000000" w:themeColor="text1"/>
        </w:rPr>
        <w:t>The Strategic D</w:t>
      </w:r>
      <w:r w:rsidR="00E50B36">
        <w:rPr>
          <w:rFonts w:ascii="Times New Roman" w:hAnsi="Times New Roman"/>
          <w:color w:val="000000" w:themeColor="text1"/>
        </w:rPr>
        <w:t xml:space="preserve">evelopment and International Relations Department </w:t>
      </w:r>
      <w:r w:rsidR="00890DBA">
        <w:rPr>
          <w:rFonts w:ascii="Times New Roman" w:hAnsi="Times New Roman"/>
          <w:color w:val="000000" w:themeColor="text1"/>
        </w:rPr>
        <w:t>assures the coordination and smooth operations of activities carried out together with international partners and projects, and will play an important role in the oversight of this Twinning project.</w:t>
      </w:r>
    </w:p>
    <w:p w14:paraId="3FE48304" w14:textId="77777777" w:rsidR="003D5131" w:rsidRDefault="003D5131" w:rsidP="00E14D44">
      <w:pPr>
        <w:spacing w:after="0"/>
        <w:rPr>
          <w:rFonts w:ascii="Times New Roman" w:eastAsia="Times New Roman" w:hAnsi="Times New Roman" w:cs="Times New Roman"/>
          <w:b/>
          <w:sz w:val="24"/>
          <w:szCs w:val="24"/>
          <w:lang w:eastAsia="en-GB"/>
        </w:rPr>
      </w:pPr>
    </w:p>
    <w:p w14:paraId="01AC4DA5" w14:textId="6B965468" w:rsidR="004679E9" w:rsidRPr="00AB7BC8" w:rsidRDefault="004679E9" w:rsidP="004679E9">
      <w:pPr>
        <w:jc w:val="both"/>
        <w:rPr>
          <w:rFonts w:ascii="Times New Roman" w:hAnsi="Times New Roman" w:cs="Times New Roman"/>
          <w:b/>
          <w:color w:val="000000" w:themeColor="text1"/>
        </w:rPr>
      </w:pPr>
      <w:r w:rsidRPr="00AB7BC8">
        <w:rPr>
          <w:rFonts w:ascii="Times New Roman" w:hAnsi="Times New Roman" w:cs="Times New Roman"/>
          <w:b/>
          <w:color w:val="000000" w:themeColor="text1"/>
        </w:rPr>
        <w:t>Table 1: Selected structural units of NCEQE</w:t>
      </w:r>
      <w:r>
        <w:rPr>
          <w:rFonts w:ascii="Times New Roman" w:hAnsi="Times New Roman" w:cs="Times New Roman"/>
          <w:b/>
          <w:color w:val="000000" w:themeColor="text1"/>
        </w:rPr>
        <w:t xml:space="preserve"> and their staffing</w:t>
      </w:r>
    </w:p>
    <w:tbl>
      <w:tblPr>
        <w:tblW w:w="0" w:type="auto"/>
        <w:tblInd w:w="10" w:type="dxa"/>
        <w:tblLayout w:type="fixed"/>
        <w:tblCellMar>
          <w:left w:w="0" w:type="dxa"/>
          <w:right w:w="0" w:type="dxa"/>
        </w:tblCellMar>
        <w:tblLook w:val="04A0" w:firstRow="1" w:lastRow="0" w:firstColumn="1" w:lastColumn="0" w:noHBand="0" w:noVBand="1"/>
      </w:tblPr>
      <w:tblGrid>
        <w:gridCol w:w="6054"/>
        <w:gridCol w:w="1530"/>
        <w:gridCol w:w="1530"/>
      </w:tblGrid>
      <w:tr w:rsidR="004679E9" w:rsidRPr="00A27098" w14:paraId="6E0113DB" w14:textId="77777777" w:rsidTr="004679E9">
        <w:tc>
          <w:tcPr>
            <w:tcW w:w="6054"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A2B69DD" w14:textId="77777777" w:rsidR="004679E9" w:rsidRPr="00A27098" w:rsidRDefault="004679E9" w:rsidP="004679E9">
            <w:pPr>
              <w:spacing w:after="0"/>
              <w:jc w:val="center"/>
              <w:rPr>
                <w:rFonts w:ascii="Times New Roman" w:hAnsi="Times New Roman" w:cs="Times New Roman"/>
                <w:b/>
              </w:rPr>
            </w:pPr>
            <w:r w:rsidRPr="00A27098">
              <w:rPr>
                <w:rFonts w:ascii="Times New Roman" w:hAnsi="Times New Roman" w:cs="Times New Roman"/>
                <w:b/>
              </w:rPr>
              <w:t>NCEQE - Department/Division</w:t>
            </w:r>
          </w:p>
        </w:tc>
        <w:tc>
          <w:tcPr>
            <w:tcW w:w="3060" w:type="dxa"/>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E892298"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Staff</w:t>
            </w:r>
          </w:p>
        </w:tc>
      </w:tr>
      <w:tr w:rsidR="004679E9" w:rsidRPr="00A27098" w14:paraId="2C59D061" w14:textId="77777777" w:rsidTr="004679E9">
        <w:tc>
          <w:tcPr>
            <w:tcW w:w="6054"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3A63B577" w14:textId="77777777" w:rsidR="004679E9" w:rsidRPr="00A27098" w:rsidRDefault="004679E9">
            <w:pPr>
              <w:spacing w:after="0"/>
              <w:rPr>
                <w:rFonts w:ascii="Times New Roman" w:hAnsi="Times New Roman" w:cs="Times New Roman"/>
              </w:rPr>
            </w:pP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E356848" w14:textId="77777777" w:rsidR="004679E9" w:rsidRPr="00A27098" w:rsidRDefault="004679E9">
            <w:pPr>
              <w:spacing w:after="0"/>
              <w:rPr>
                <w:rFonts w:ascii="Times New Roman" w:hAnsi="Times New Roman" w:cs="Times New Roman"/>
              </w:rPr>
            </w:pPr>
            <w:r w:rsidRPr="00A27098">
              <w:rPr>
                <w:rFonts w:ascii="Times New Roman" w:hAnsi="Times New Roman" w:cs="Times New Roman"/>
              </w:rPr>
              <w:t>Fixed Term</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EE41AA" w14:textId="77777777" w:rsidR="004679E9" w:rsidRPr="00A27098" w:rsidRDefault="004679E9">
            <w:pPr>
              <w:spacing w:after="0"/>
              <w:rPr>
                <w:rFonts w:ascii="Times New Roman" w:hAnsi="Times New Roman" w:cs="Times New Roman"/>
              </w:rPr>
            </w:pPr>
            <w:r w:rsidRPr="00A27098">
              <w:rPr>
                <w:rFonts w:ascii="Times New Roman" w:hAnsi="Times New Roman" w:cs="Times New Roman"/>
              </w:rPr>
              <w:t>Contracted</w:t>
            </w:r>
          </w:p>
        </w:tc>
      </w:tr>
      <w:tr w:rsidR="004679E9" w:rsidRPr="00A27098" w14:paraId="5976865F" w14:textId="77777777" w:rsidTr="004679E9">
        <w:trPr>
          <w:trHeight w:val="376"/>
        </w:trPr>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C9BE6DF" w14:textId="77777777" w:rsidR="004679E9" w:rsidRPr="004679E9" w:rsidRDefault="004679E9" w:rsidP="004679E9">
            <w:pPr>
              <w:spacing w:after="0"/>
              <w:rPr>
                <w:rFonts w:ascii="Times New Roman" w:hAnsi="Times New Roman"/>
              </w:rPr>
            </w:pPr>
            <w:r w:rsidRPr="004679E9">
              <w:rPr>
                <w:rFonts w:ascii="Times New Roman" w:hAnsi="Times New Roman"/>
              </w:rPr>
              <w:t>Higher education Quality Assurance Department</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3F4A405" w14:textId="77777777" w:rsidR="004679E9" w:rsidRPr="00A27098" w:rsidRDefault="004679E9" w:rsidP="004679E9">
            <w:pPr>
              <w:spacing w:after="0"/>
              <w:jc w:val="center"/>
              <w:rPr>
                <w:rFonts w:ascii="Times New Roman" w:hAnsi="Times New Roman" w:cs="Times New Roman"/>
              </w:rPr>
            </w:pPr>
            <w:r w:rsidRPr="00A27098">
              <w:rPr>
                <w:rFonts w:ascii="Times New Roman" w:hAnsi="Times New Roman" w:cs="Times New Roman"/>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B4537B2"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9</w:t>
            </w:r>
          </w:p>
        </w:tc>
      </w:tr>
      <w:tr w:rsidR="004679E9" w:rsidRPr="00A27098" w14:paraId="0FA59F01" w14:textId="77777777" w:rsidTr="004679E9">
        <w:trPr>
          <w:trHeight w:val="417"/>
        </w:trPr>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330DDB21" w14:textId="77777777" w:rsidR="004679E9" w:rsidRPr="004679E9" w:rsidRDefault="004679E9" w:rsidP="004679E9">
            <w:pPr>
              <w:spacing w:after="0"/>
              <w:rPr>
                <w:rFonts w:ascii="Times New Roman" w:hAnsi="Times New Roman"/>
              </w:rPr>
            </w:pPr>
            <w:r w:rsidRPr="004679E9">
              <w:rPr>
                <w:rFonts w:ascii="Times New Roman" w:hAnsi="Times New Roman"/>
              </w:rPr>
              <w:t>VET Quality Assurance Department</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59C5B0E" w14:textId="77777777" w:rsidR="004679E9" w:rsidRPr="00A27098" w:rsidRDefault="004679E9" w:rsidP="004679E9">
            <w:pPr>
              <w:spacing w:after="0"/>
              <w:jc w:val="center"/>
              <w:rPr>
                <w:rFonts w:ascii="Times New Roman" w:hAnsi="Times New Roman" w:cs="Times New Roman"/>
              </w:rPr>
            </w:pPr>
            <w:r w:rsidRPr="00A27098">
              <w:rPr>
                <w:rFonts w:ascii="Times New Roman" w:hAnsi="Times New Roman" w:cs="Times New Roman"/>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A5DE84D"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5</w:t>
            </w:r>
          </w:p>
        </w:tc>
      </w:tr>
      <w:tr w:rsidR="004679E9" w:rsidRPr="00A27098" w14:paraId="3EFA1391" w14:textId="77777777" w:rsidTr="004679E9">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5E847E3" w14:textId="1A6BE8D4" w:rsidR="004679E9" w:rsidRPr="004679E9" w:rsidRDefault="004679E9" w:rsidP="004679E9">
            <w:pPr>
              <w:spacing w:after="0"/>
              <w:rPr>
                <w:rFonts w:ascii="Times New Roman" w:hAnsi="Times New Roman"/>
              </w:rPr>
            </w:pPr>
            <w:r w:rsidRPr="004679E9">
              <w:rPr>
                <w:rFonts w:ascii="Times New Roman" w:hAnsi="Times New Roman"/>
              </w:rPr>
              <w:t>General Education Quality Assurance Department</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B1A83FD"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346676B" w14:textId="77777777" w:rsidR="004679E9" w:rsidRPr="00A27098" w:rsidRDefault="004679E9" w:rsidP="00EC63D1">
            <w:pPr>
              <w:spacing w:after="0"/>
              <w:jc w:val="center"/>
              <w:rPr>
                <w:rFonts w:ascii="Times New Roman" w:hAnsi="Times New Roman" w:cs="Times New Roman"/>
              </w:rPr>
            </w:pPr>
            <w:r w:rsidRPr="00A27098">
              <w:rPr>
                <w:rFonts w:ascii="Times New Roman" w:hAnsi="Times New Roman" w:cs="Times New Roman"/>
              </w:rPr>
              <w:t>3</w:t>
            </w:r>
          </w:p>
        </w:tc>
      </w:tr>
      <w:tr w:rsidR="004679E9" w:rsidRPr="00A27098" w14:paraId="0264ED5A" w14:textId="77777777" w:rsidTr="004679E9">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7140A9F" w14:textId="46D5FD86" w:rsidR="004679E9" w:rsidRPr="004679E9" w:rsidRDefault="004679E9" w:rsidP="004679E9">
            <w:pPr>
              <w:spacing w:after="0"/>
              <w:rPr>
                <w:rFonts w:ascii="Times New Roman" w:hAnsi="Times New Roman"/>
              </w:rPr>
            </w:pPr>
            <w:r w:rsidRPr="004679E9">
              <w:rPr>
                <w:rFonts w:ascii="Times New Roman" w:hAnsi="Times New Roman"/>
              </w:rPr>
              <w:t>Registry Division</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6E84B1B"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8962061" w14:textId="77777777" w:rsidR="004679E9" w:rsidRPr="00A27098" w:rsidRDefault="004679E9" w:rsidP="00EC63D1">
            <w:pPr>
              <w:spacing w:after="0"/>
              <w:jc w:val="center"/>
              <w:rPr>
                <w:rFonts w:ascii="Times New Roman" w:hAnsi="Times New Roman" w:cs="Times New Roman"/>
              </w:rPr>
            </w:pPr>
            <w:r w:rsidRPr="00A27098">
              <w:rPr>
                <w:rFonts w:ascii="Times New Roman" w:hAnsi="Times New Roman" w:cs="Times New Roman"/>
              </w:rPr>
              <w:t>9</w:t>
            </w:r>
          </w:p>
        </w:tc>
      </w:tr>
      <w:tr w:rsidR="004679E9" w:rsidRPr="00A27098" w14:paraId="2953B016" w14:textId="77777777" w:rsidTr="004679E9">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E91C74A" w14:textId="58D036DF" w:rsidR="004679E9" w:rsidRPr="004679E9" w:rsidRDefault="004679E9" w:rsidP="004679E9">
            <w:pPr>
              <w:spacing w:after="0"/>
              <w:rPr>
                <w:rFonts w:ascii="Times New Roman" w:hAnsi="Times New Roman"/>
              </w:rPr>
            </w:pPr>
            <w:r w:rsidRPr="004679E9">
              <w:rPr>
                <w:rFonts w:ascii="Times New Roman" w:hAnsi="Times New Roman"/>
              </w:rPr>
              <w:t>Qualifications Development Division</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9972732"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6C75D51" w14:textId="77777777" w:rsidR="004679E9" w:rsidRPr="00A27098" w:rsidRDefault="004679E9" w:rsidP="00EC63D1">
            <w:pPr>
              <w:spacing w:after="0"/>
              <w:jc w:val="center"/>
              <w:rPr>
                <w:rFonts w:ascii="Times New Roman" w:hAnsi="Times New Roman" w:cs="Times New Roman"/>
              </w:rPr>
            </w:pPr>
            <w:r w:rsidRPr="00A27098">
              <w:rPr>
                <w:rFonts w:ascii="Times New Roman" w:hAnsi="Times New Roman" w:cs="Times New Roman"/>
              </w:rPr>
              <w:t>2</w:t>
            </w:r>
          </w:p>
        </w:tc>
      </w:tr>
      <w:tr w:rsidR="004679E9" w:rsidRPr="00A27098" w14:paraId="330582FE" w14:textId="77777777" w:rsidTr="004679E9">
        <w:tc>
          <w:tcPr>
            <w:tcW w:w="6054"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0A9716A9" w14:textId="7E7E92BC" w:rsidR="004679E9" w:rsidRPr="004679E9" w:rsidRDefault="004679E9" w:rsidP="004679E9">
            <w:pPr>
              <w:spacing w:after="0"/>
              <w:rPr>
                <w:rFonts w:ascii="Times New Roman" w:hAnsi="Times New Roman"/>
              </w:rPr>
            </w:pPr>
            <w:r w:rsidRPr="004679E9">
              <w:rPr>
                <w:rFonts w:ascii="Times New Roman" w:hAnsi="Times New Roman"/>
              </w:rPr>
              <w:t>International Education Department</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14CFCA0" w14:textId="77777777" w:rsidR="004679E9" w:rsidRPr="00A27098" w:rsidRDefault="004679E9" w:rsidP="004679E9">
            <w:pPr>
              <w:spacing w:after="0"/>
              <w:jc w:val="center"/>
              <w:rPr>
                <w:rFonts w:ascii="Times New Roman" w:hAnsi="Times New Roman" w:cs="Times New Roman"/>
              </w:rPr>
            </w:pPr>
            <w:r w:rsidRPr="00A27098">
              <w:rPr>
                <w:rFonts w:ascii="Times New Roman" w:hAnsi="Times New Roman" w:cs="Times New Roman"/>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1847EE8" w14:textId="77777777" w:rsidR="004679E9" w:rsidRPr="00A27098" w:rsidRDefault="004679E9" w:rsidP="00FA3718">
            <w:pPr>
              <w:spacing w:after="0"/>
              <w:jc w:val="center"/>
              <w:rPr>
                <w:rFonts w:ascii="Times New Roman" w:hAnsi="Times New Roman" w:cs="Times New Roman"/>
              </w:rPr>
            </w:pPr>
            <w:r w:rsidRPr="00A27098">
              <w:rPr>
                <w:rFonts w:ascii="Times New Roman" w:hAnsi="Times New Roman" w:cs="Times New Roman"/>
              </w:rPr>
              <w:t>18</w:t>
            </w:r>
          </w:p>
        </w:tc>
      </w:tr>
      <w:tr w:rsidR="004679E9" w:rsidRPr="00A27098" w14:paraId="6DCC810C" w14:textId="77777777" w:rsidTr="004679E9">
        <w:trPr>
          <w:trHeight w:val="377"/>
        </w:trPr>
        <w:tc>
          <w:tcPr>
            <w:tcW w:w="6054" w:type="dxa"/>
            <w:tcBorders>
              <w:top w:val="single" w:sz="8"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7F15A6" w14:textId="77777777" w:rsidR="004679E9" w:rsidRPr="00A27098" w:rsidRDefault="004679E9" w:rsidP="004679E9">
            <w:pPr>
              <w:spacing w:after="0"/>
              <w:rPr>
                <w:rFonts w:ascii="Times New Roman" w:hAnsi="Times New Roman" w:cs="Times New Roman"/>
                <w:b/>
              </w:rPr>
            </w:pPr>
            <w:r w:rsidRPr="00A27098">
              <w:rPr>
                <w:rFonts w:ascii="Times New Roman" w:hAnsi="Times New Roman" w:cs="Times New Roman"/>
                <w:b/>
              </w:rPr>
              <w:t>Total staff at NCEQE</w:t>
            </w:r>
          </w:p>
          <w:p w14:paraId="276E772B" w14:textId="77777777" w:rsidR="004679E9" w:rsidRPr="00A27098" w:rsidRDefault="004679E9" w:rsidP="00FA3718">
            <w:pPr>
              <w:spacing w:after="0"/>
              <w:rPr>
                <w:rFonts w:ascii="Times New Roman" w:hAnsi="Times New Roman" w:cs="Times New Roman"/>
                <w:b/>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3DE7BD2" w14:textId="77777777" w:rsidR="004679E9" w:rsidRPr="00A27098" w:rsidRDefault="004679E9" w:rsidP="00EC63D1">
            <w:pPr>
              <w:spacing w:after="0"/>
              <w:jc w:val="center"/>
              <w:rPr>
                <w:rFonts w:ascii="Times New Roman" w:hAnsi="Times New Roman" w:cs="Times New Roman"/>
                <w:b/>
              </w:rPr>
            </w:pPr>
            <w:r w:rsidRPr="00A27098">
              <w:rPr>
                <w:rFonts w:ascii="Times New Roman" w:hAnsi="Times New Roman" w:cs="Times New Roman"/>
                <w:b/>
              </w:rPr>
              <w:t>51</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194100E8" w14:textId="77777777" w:rsidR="004679E9" w:rsidRPr="00A27098" w:rsidRDefault="004679E9" w:rsidP="00551ACD">
            <w:pPr>
              <w:spacing w:after="0"/>
              <w:jc w:val="center"/>
              <w:rPr>
                <w:rFonts w:ascii="Times New Roman" w:hAnsi="Times New Roman" w:cs="Times New Roman"/>
                <w:b/>
              </w:rPr>
            </w:pPr>
            <w:r w:rsidRPr="00A27098">
              <w:rPr>
                <w:rFonts w:ascii="Times New Roman" w:hAnsi="Times New Roman" w:cs="Times New Roman"/>
                <w:b/>
              </w:rPr>
              <w:t>102</w:t>
            </w:r>
          </w:p>
        </w:tc>
      </w:tr>
    </w:tbl>
    <w:p w14:paraId="39AFAA75" w14:textId="77777777" w:rsidR="003D5131" w:rsidRDefault="003D5131" w:rsidP="00E14D44">
      <w:pPr>
        <w:spacing w:after="0"/>
        <w:rPr>
          <w:rFonts w:ascii="Times New Roman" w:eastAsia="Times New Roman" w:hAnsi="Times New Roman" w:cs="Times New Roman"/>
          <w:b/>
          <w:sz w:val="24"/>
          <w:szCs w:val="24"/>
          <w:lang w:eastAsia="en-GB"/>
        </w:rPr>
      </w:pPr>
    </w:p>
    <w:p w14:paraId="491B35C5" w14:textId="3977A72E" w:rsidR="00431E01" w:rsidRPr="00893ED5" w:rsidRDefault="00890DBA">
      <w:pPr>
        <w:rPr>
          <w:rFonts w:ascii="Times New Roman" w:eastAsia="Times New Roman" w:hAnsi="Times New Roman" w:cs="Times New Roman"/>
          <w:b/>
          <w:u w:val="single"/>
          <w:lang w:eastAsia="en-GB"/>
        </w:rPr>
      </w:pPr>
      <w:r w:rsidRPr="00893ED5">
        <w:rPr>
          <w:rFonts w:ascii="Times New Roman" w:eastAsia="Times New Roman" w:hAnsi="Times New Roman" w:cs="Times New Roman"/>
          <w:b/>
          <w:u w:val="single"/>
          <w:lang w:eastAsia="en-GB"/>
        </w:rPr>
        <w:t xml:space="preserve">Other Georgian Institutions and partners relevant </w:t>
      </w:r>
      <w:r w:rsidR="00893ED5">
        <w:rPr>
          <w:rFonts w:ascii="Times New Roman" w:eastAsia="Times New Roman" w:hAnsi="Times New Roman" w:cs="Times New Roman"/>
          <w:b/>
          <w:u w:val="single"/>
          <w:lang w:eastAsia="en-GB"/>
        </w:rPr>
        <w:t xml:space="preserve">for involvement </w:t>
      </w:r>
      <w:r w:rsidR="00893ED5" w:rsidRPr="00893ED5">
        <w:rPr>
          <w:rFonts w:ascii="Times New Roman" w:eastAsia="Times New Roman" w:hAnsi="Times New Roman" w:cs="Times New Roman"/>
          <w:b/>
          <w:u w:val="single"/>
          <w:lang w:eastAsia="en-GB"/>
        </w:rPr>
        <w:t xml:space="preserve">in </w:t>
      </w:r>
      <w:r w:rsidRPr="00893ED5">
        <w:rPr>
          <w:rFonts w:ascii="Times New Roman" w:eastAsia="Times New Roman" w:hAnsi="Times New Roman" w:cs="Times New Roman"/>
          <w:b/>
          <w:u w:val="single"/>
          <w:lang w:eastAsia="en-GB"/>
        </w:rPr>
        <w:t>this Twinning project are:</w:t>
      </w:r>
    </w:p>
    <w:p w14:paraId="3385BCBF" w14:textId="560409C9" w:rsidR="00890DBA" w:rsidRPr="00893ED5" w:rsidRDefault="00890DBA" w:rsidP="00A74402">
      <w:pPr>
        <w:pStyle w:val="ListParagraph"/>
        <w:numPr>
          <w:ilvl w:val="0"/>
          <w:numId w:val="35"/>
        </w:numPr>
        <w:rPr>
          <w:rFonts w:ascii="Times New Roman" w:hAnsi="Times New Roman"/>
          <w:lang w:eastAsia="en-GB"/>
        </w:rPr>
      </w:pPr>
      <w:r w:rsidRPr="00893ED5">
        <w:rPr>
          <w:rFonts w:ascii="Times New Roman" w:hAnsi="Times New Roman"/>
          <w:lang w:eastAsia="en-GB"/>
        </w:rPr>
        <w:t>Minist</w:t>
      </w:r>
      <w:r w:rsidR="00A914A2" w:rsidRPr="00893ED5">
        <w:rPr>
          <w:rFonts w:ascii="Times New Roman" w:hAnsi="Times New Roman"/>
          <w:lang w:eastAsia="en-GB"/>
        </w:rPr>
        <w:t xml:space="preserve">ry of </w:t>
      </w:r>
      <w:proofErr w:type="spellStart"/>
      <w:r w:rsidR="00A914A2" w:rsidRPr="00893ED5">
        <w:rPr>
          <w:rFonts w:ascii="Times New Roman" w:hAnsi="Times New Roman"/>
          <w:lang w:eastAsia="en-GB"/>
        </w:rPr>
        <w:t>Education</w:t>
      </w:r>
      <w:r w:rsidR="001412F1">
        <w:rPr>
          <w:rFonts w:ascii="Times New Roman" w:hAnsi="Times New Roman"/>
          <w:lang w:eastAsia="en-GB"/>
        </w:rPr>
        <w:t>,</w:t>
      </w:r>
      <w:r w:rsidR="00A914A2" w:rsidRPr="00893ED5">
        <w:rPr>
          <w:rFonts w:ascii="Times New Roman" w:hAnsi="Times New Roman"/>
          <w:lang w:eastAsia="en-GB"/>
        </w:rPr>
        <w:t>Science</w:t>
      </w:r>
      <w:proofErr w:type="spellEnd"/>
      <w:r w:rsidR="001412F1">
        <w:rPr>
          <w:rFonts w:ascii="Times New Roman" w:hAnsi="Times New Roman"/>
          <w:lang w:eastAsia="en-GB"/>
        </w:rPr>
        <w:t>, Culture and Sports</w:t>
      </w:r>
      <w:r w:rsidR="00A914A2" w:rsidRPr="00893ED5">
        <w:rPr>
          <w:rFonts w:ascii="Times New Roman" w:hAnsi="Times New Roman"/>
          <w:lang w:eastAsia="en-GB"/>
        </w:rPr>
        <w:t xml:space="preserve">: http://mes.gov.ge/index.php?lang=eng, </w:t>
      </w:r>
      <w:r w:rsidRPr="00893ED5">
        <w:rPr>
          <w:rFonts w:ascii="Times New Roman" w:hAnsi="Times New Roman"/>
          <w:lang w:eastAsia="en-GB"/>
        </w:rPr>
        <w:t>in particular</w:t>
      </w:r>
      <w:r w:rsidR="002A5634" w:rsidRPr="00893ED5">
        <w:rPr>
          <w:rFonts w:ascii="Times New Roman" w:hAnsi="Times New Roman"/>
          <w:lang w:eastAsia="en-GB"/>
        </w:rPr>
        <w:t>:</w:t>
      </w:r>
    </w:p>
    <w:p w14:paraId="4F9D29E1" w14:textId="309A9768" w:rsidR="00551ACD" w:rsidRPr="00893ED5" w:rsidRDefault="00551ACD" w:rsidP="00A74402">
      <w:pPr>
        <w:pStyle w:val="ListParagraph"/>
        <w:numPr>
          <w:ilvl w:val="0"/>
          <w:numId w:val="36"/>
        </w:numPr>
        <w:rPr>
          <w:rFonts w:ascii="Times New Roman" w:hAnsi="Times New Roman"/>
          <w:lang w:eastAsia="en-GB"/>
        </w:rPr>
      </w:pPr>
      <w:r w:rsidRPr="00893ED5">
        <w:rPr>
          <w:rFonts w:ascii="Times New Roman" w:hAnsi="Times New Roman"/>
          <w:lang w:eastAsia="en-GB"/>
        </w:rPr>
        <w:t xml:space="preserve">International Relations and Strategic Development department </w:t>
      </w:r>
    </w:p>
    <w:p w14:paraId="7A20A9BE" w14:textId="77777777" w:rsidR="00551ACD" w:rsidRPr="00893ED5" w:rsidRDefault="00551ACD" w:rsidP="00A74402">
      <w:pPr>
        <w:pStyle w:val="ListParagraph"/>
        <w:numPr>
          <w:ilvl w:val="0"/>
          <w:numId w:val="36"/>
        </w:numPr>
        <w:rPr>
          <w:rFonts w:ascii="Times New Roman" w:hAnsi="Times New Roman"/>
          <w:lang w:eastAsia="en-GB"/>
        </w:rPr>
      </w:pPr>
      <w:r w:rsidRPr="00893ED5">
        <w:rPr>
          <w:rFonts w:ascii="Times New Roman" w:hAnsi="Times New Roman"/>
          <w:lang w:eastAsia="en-GB"/>
        </w:rPr>
        <w:t>Higher Education Department</w:t>
      </w:r>
    </w:p>
    <w:p w14:paraId="521CD755" w14:textId="377DB4B7" w:rsidR="00551ACD" w:rsidRPr="00893ED5" w:rsidRDefault="00551ACD" w:rsidP="00A74402">
      <w:pPr>
        <w:pStyle w:val="ListParagraph"/>
        <w:numPr>
          <w:ilvl w:val="0"/>
          <w:numId w:val="36"/>
        </w:numPr>
        <w:rPr>
          <w:rFonts w:ascii="Times New Roman" w:hAnsi="Times New Roman"/>
          <w:lang w:eastAsia="en-GB"/>
        </w:rPr>
      </w:pPr>
      <w:r w:rsidRPr="00893ED5">
        <w:rPr>
          <w:rFonts w:ascii="Times New Roman" w:hAnsi="Times New Roman"/>
          <w:lang w:eastAsia="en-GB"/>
        </w:rPr>
        <w:t>General Education Curriculum Department</w:t>
      </w:r>
    </w:p>
    <w:p w14:paraId="49B8C2DA" w14:textId="61E70958" w:rsidR="00890DBA" w:rsidRPr="00893ED5" w:rsidRDefault="00890DBA" w:rsidP="00A74402">
      <w:pPr>
        <w:pStyle w:val="ListParagraph"/>
        <w:numPr>
          <w:ilvl w:val="0"/>
          <w:numId w:val="36"/>
        </w:numPr>
        <w:rPr>
          <w:rFonts w:ascii="Times New Roman" w:hAnsi="Times New Roman"/>
          <w:lang w:eastAsia="en-GB"/>
        </w:rPr>
      </w:pPr>
      <w:r w:rsidRPr="00893ED5">
        <w:rPr>
          <w:rFonts w:ascii="Times New Roman" w:hAnsi="Times New Roman"/>
          <w:lang w:eastAsia="en-GB"/>
        </w:rPr>
        <w:t>VET department</w:t>
      </w:r>
    </w:p>
    <w:p w14:paraId="6C8AAC57" w14:textId="77777777" w:rsidR="00551ACD" w:rsidRPr="00893ED5" w:rsidRDefault="00551ACD" w:rsidP="00551ACD">
      <w:pPr>
        <w:pStyle w:val="ListParagraph"/>
        <w:ind w:left="1080"/>
        <w:rPr>
          <w:rFonts w:ascii="Times New Roman" w:hAnsi="Times New Roman"/>
          <w:lang w:eastAsia="en-GB"/>
        </w:rPr>
      </w:pPr>
    </w:p>
    <w:p w14:paraId="67386C79" w14:textId="5E9284E6" w:rsidR="00551ACD" w:rsidRPr="00E00739" w:rsidRDefault="002A5634" w:rsidP="00A74402">
      <w:pPr>
        <w:pStyle w:val="ListParagraph"/>
        <w:numPr>
          <w:ilvl w:val="0"/>
          <w:numId w:val="35"/>
        </w:numPr>
        <w:rPr>
          <w:rFonts w:ascii="Times New Roman" w:hAnsi="Times New Roman"/>
          <w:lang w:eastAsia="en-GB"/>
        </w:rPr>
      </w:pPr>
      <w:r w:rsidRPr="00893ED5">
        <w:rPr>
          <w:rFonts w:ascii="Times New Roman" w:hAnsi="Times New Roman"/>
          <w:lang w:eastAsia="en-GB"/>
        </w:rPr>
        <w:t xml:space="preserve">National Centre for </w:t>
      </w:r>
      <w:r w:rsidR="00551ACD" w:rsidRPr="00893ED5">
        <w:rPr>
          <w:rFonts w:ascii="Times New Roman" w:hAnsi="Times New Roman"/>
          <w:lang w:eastAsia="en-GB"/>
        </w:rPr>
        <w:t>Teacher</w:t>
      </w:r>
      <w:r w:rsidRPr="00893ED5">
        <w:rPr>
          <w:rFonts w:ascii="Times New Roman" w:hAnsi="Times New Roman"/>
          <w:lang w:eastAsia="en-GB"/>
        </w:rPr>
        <w:t xml:space="preserve"> Professional Development</w:t>
      </w:r>
      <w:r w:rsidR="00551ACD" w:rsidRPr="00893ED5">
        <w:rPr>
          <w:rFonts w:ascii="Times New Roman" w:hAnsi="Times New Roman"/>
          <w:lang w:eastAsia="en-GB"/>
        </w:rPr>
        <w:t xml:space="preserve">: </w:t>
      </w:r>
      <w:hyperlink r:id="rId27" w:history="1">
        <w:r w:rsidRPr="00893ED5">
          <w:rPr>
            <w:rStyle w:val="Hyperlink"/>
            <w:rFonts w:ascii="Times New Roman" w:hAnsi="Times New Roman"/>
            <w:lang w:eastAsia="en-GB"/>
          </w:rPr>
          <w:t>http://www.tpdc.ge/eng/</w:t>
        </w:r>
      </w:hyperlink>
    </w:p>
    <w:p w14:paraId="44308E55" w14:textId="15D12D78" w:rsidR="00E00739" w:rsidRDefault="00E00739" w:rsidP="00A74402">
      <w:pPr>
        <w:pStyle w:val="ListParagraph"/>
        <w:numPr>
          <w:ilvl w:val="0"/>
          <w:numId w:val="35"/>
        </w:numPr>
        <w:rPr>
          <w:rFonts w:ascii="Times New Roman" w:hAnsi="Times New Roman"/>
          <w:lang w:eastAsia="en-GB"/>
        </w:rPr>
      </w:pPr>
      <w:r>
        <w:rPr>
          <w:rFonts w:ascii="Times New Roman" w:hAnsi="Times New Roman"/>
          <w:lang w:eastAsia="en-GB"/>
        </w:rPr>
        <w:t>VET Council</w:t>
      </w:r>
    </w:p>
    <w:p w14:paraId="58540D67" w14:textId="689C2480" w:rsidR="00551ACD" w:rsidRPr="00E00739" w:rsidRDefault="00551ACD" w:rsidP="00A74402">
      <w:pPr>
        <w:pStyle w:val="ListParagraph"/>
        <w:numPr>
          <w:ilvl w:val="0"/>
          <w:numId w:val="35"/>
        </w:numPr>
        <w:rPr>
          <w:rFonts w:ascii="Times New Roman" w:hAnsi="Times New Roman"/>
          <w:lang w:eastAsia="en-GB"/>
        </w:rPr>
      </w:pPr>
      <w:r w:rsidRPr="00893ED5">
        <w:rPr>
          <w:rFonts w:ascii="Times New Roman" w:hAnsi="Times New Roman"/>
          <w:lang w:eastAsia="en-GB"/>
        </w:rPr>
        <w:t>Georgian Chamber of Commerce and Industry:</w:t>
      </w:r>
      <w:r w:rsidR="00D953FD" w:rsidRPr="00893ED5">
        <w:rPr>
          <w:rFonts w:ascii="Times New Roman" w:hAnsi="Times New Roman"/>
          <w:lang w:eastAsia="en-GB"/>
        </w:rPr>
        <w:t xml:space="preserve"> http://www.gcci.ge/</w:t>
      </w:r>
    </w:p>
    <w:p w14:paraId="5CCB4025" w14:textId="0536E984" w:rsidR="00551ACD" w:rsidRDefault="00220A8E" w:rsidP="00A74402">
      <w:pPr>
        <w:pStyle w:val="ListParagraph"/>
        <w:numPr>
          <w:ilvl w:val="0"/>
          <w:numId w:val="35"/>
        </w:numPr>
        <w:rPr>
          <w:rFonts w:ascii="Times New Roman" w:hAnsi="Times New Roman"/>
          <w:lang w:eastAsia="en-GB"/>
        </w:rPr>
      </w:pPr>
      <w:r w:rsidRPr="00893ED5">
        <w:rPr>
          <w:rFonts w:ascii="Times New Roman" w:hAnsi="Times New Roman"/>
          <w:lang w:eastAsia="en-GB"/>
        </w:rPr>
        <w:t>Georgia</w:t>
      </w:r>
      <w:r w:rsidR="00551ACD" w:rsidRPr="00893ED5">
        <w:rPr>
          <w:rFonts w:ascii="Times New Roman" w:hAnsi="Times New Roman"/>
          <w:lang w:eastAsia="en-GB"/>
        </w:rPr>
        <w:t xml:space="preserve"> Adult Education Association and its partners (DVV International):</w:t>
      </w:r>
      <w:r w:rsidRPr="00893ED5">
        <w:rPr>
          <w:rFonts w:ascii="Times New Roman" w:hAnsi="Times New Roman"/>
          <w:lang w:eastAsia="en-GB"/>
        </w:rPr>
        <w:t xml:space="preserve"> </w:t>
      </w:r>
      <w:hyperlink r:id="rId28" w:history="1">
        <w:r w:rsidRPr="00893ED5">
          <w:rPr>
            <w:rStyle w:val="Hyperlink"/>
            <w:rFonts w:ascii="Times New Roman" w:hAnsi="Times New Roman"/>
            <w:lang w:eastAsia="en-GB"/>
          </w:rPr>
          <w:t>http://www.gaea.org/</w:t>
        </w:r>
      </w:hyperlink>
    </w:p>
    <w:p w14:paraId="360161B8" w14:textId="4062F4D8" w:rsidR="00893ED5" w:rsidRDefault="00893ED5" w:rsidP="00A74402">
      <w:pPr>
        <w:pStyle w:val="ListParagraph"/>
        <w:numPr>
          <w:ilvl w:val="0"/>
          <w:numId w:val="35"/>
        </w:numPr>
        <w:rPr>
          <w:rFonts w:ascii="Times New Roman" w:hAnsi="Times New Roman"/>
          <w:lang w:eastAsia="en-GB"/>
        </w:rPr>
      </w:pPr>
      <w:r>
        <w:rPr>
          <w:rFonts w:ascii="Times New Roman" w:hAnsi="Times New Roman"/>
          <w:lang w:eastAsia="en-GB"/>
        </w:rPr>
        <w:t>Association of private VET providers</w:t>
      </w:r>
    </w:p>
    <w:p w14:paraId="6E0E947A" w14:textId="2F57EB4B" w:rsidR="00893ED5" w:rsidRDefault="00893ED5" w:rsidP="00A74402">
      <w:pPr>
        <w:pStyle w:val="ListParagraph"/>
        <w:numPr>
          <w:ilvl w:val="0"/>
          <w:numId w:val="35"/>
        </w:numPr>
        <w:rPr>
          <w:rFonts w:ascii="Times New Roman" w:hAnsi="Times New Roman"/>
          <w:lang w:eastAsia="en-GB"/>
        </w:rPr>
      </w:pPr>
      <w:r>
        <w:rPr>
          <w:rFonts w:ascii="Times New Roman" w:hAnsi="Times New Roman"/>
          <w:lang w:eastAsia="en-GB"/>
        </w:rPr>
        <w:t>Social partners</w:t>
      </w:r>
    </w:p>
    <w:p w14:paraId="2FFF8992" w14:textId="77777777" w:rsidR="00F83DD9" w:rsidRDefault="00F83DD9" w:rsidP="00F83DD9">
      <w:pPr>
        <w:rPr>
          <w:rFonts w:ascii="Times New Roman" w:hAnsi="Times New Roman"/>
          <w:lang w:eastAsia="en-GB"/>
        </w:rPr>
      </w:pPr>
    </w:p>
    <w:p w14:paraId="6661E0FE" w14:textId="77777777" w:rsidR="00F83DD9" w:rsidRDefault="00F83DD9" w:rsidP="00F83DD9">
      <w:pPr>
        <w:spacing w:before="120"/>
        <w:jc w:val="both"/>
        <w:rPr>
          <w:rFonts w:ascii="Times New Roman" w:hAnsi="Times New Roman"/>
          <w:color w:val="000000" w:themeColor="text1"/>
        </w:rPr>
      </w:pPr>
      <w:r>
        <w:rPr>
          <w:rFonts w:ascii="Times New Roman" w:hAnsi="Times New Roman" w:cs="Arial"/>
          <w:color w:val="000000" w:themeColor="text1"/>
        </w:rPr>
        <w:t xml:space="preserve">The </w:t>
      </w:r>
      <w:r w:rsidRPr="00A447CB">
        <w:rPr>
          <w:rFonts w:ascii="Times New Roman" w:hAnsi="Times New Roman" w:cs="Arial"/>
          <w:color w:val="000000" w:themeColor="text1"/>
        </w:rPr>
        <w:t>National Examinations Centre (NEC) was created to run fair and transparent examinations, and free from corruption the admission to higher education. NEC is in charge of the Unified National Examinations for</w:t>
      </w:r>
      <w:r>
        <w:rPr>
          <w:rFonts w:ascii="Times New Roman" w:hAnsi="Times New Roman"/>
          <w:color w:val="000000" w:themeColor="text1"/>
        </w:rPr>
        <w:t xml:space="preserve"> admission to higher education, ascertaining credibility of the system. </w:t>
      </w:r>
    </w:p>
    <w:p w14:paraId="7447D2CA" w14:textId="19FD0B11" w:rsidR="00F83DD9" w:rsidRDefault="00F83DD9" w:rsidP="00F83DD9">
      <w:pPr>
        <w:spacing w:before="120"/>
        <w:jc w:val="both"/>
        <w:rPr>
          <w:rFonts w:ascii="Times New Roman" w:hAnsi="Times New Roman"/>
          <w:color w:val="000000" w:themeColor="text1"/>
        </w:rPr>
      </w:pPr>
      <w:r>
        <w:rPr>
          <w:rFonts w:ascii="Times New Roman" w:hAnsi="Times New Roman"/>
          <w:color w:val="000000" w:themeColor="text1"/>
        </w:rPr>
        <w:t xml:space="preserve">The National Centre for Teacher Professional Development was established to guarantee the continuing professional development of teachers. </w:t>
      </w:r>
    </w:p>
    <w:p w14:paraId="68893F21" w14:textId="77777777" w:rsidR="00F83DD9" w:rsidRPr="00F83DD9" w:rsidRDefault="00F83DD9" w:rsidP="00F83DD9">
      <w:pPr>
        <w:rPr>
          <w:rFonts w:ascii="Times New Roman" w:hAnsi="Times New Roman"/>
          <w:lang w:eastAsia="en-GB"/>
        </w:rPr>
      </w:pPr>
    </w:p>
    <w:p w14:paraId="26A9132B" w14:textId="77777777" w:rsidR="00220A8E" w:rsidRPr="00220A8E" w:rsidRDefault="00220A8E" w:rsidP="00220A8E">
      <w:pPr>
        <w:rPr>
          <w:rFonts w:ascii="Times New Roman" w:hAnsi="Times New Roman"/>
          <w:sz w:val="24"/>
          <w:szCs w:val="24"/>
          <w:lang w:eastAsia="en-GB"/>
        </w:rPr>
      </w:pPr>
    </w:p>
    <w:p w14:paraId="635190F1" w14:textId="77777777" w:rsidR="00220A8E" w:rsidRDefault="00220A8E" w:rsidP="00220A8E">
      <w:pPr>
        <w:pStyle w:val="ListParagraph"/>
        <w:rPr>
          <w:rFonts w:ascii="Times New Roman" w:hAnsi="Times New Roman"/>
          <w:sz w:val="24"/>
          <w:szCs w:val="24"/>
          <w:lang w:eastAsia="en-GB"/>
        </w:rPr>
      </w:pPr>
    </w:p>
    <w:p w14:paraId="7C248D47" w14:textId="77777777" w:rsidR="00551ACD" w:rsidRPr="002A5634" w:rsidRDefault="00551ACD" w:rsidP="002A5634">
      <w:pPr>
        <w:rPr>
          <w:rFonts w:ascii="Times New Roman" w:hAnsi="Times New Roman"/>
          <w:sz w:val="24"/>
          <w:szCs w:val="24"/>
          <w:lang w:eastAsia="en-GB"/>
        </w:rPr>
      </w:pPr>
    </w:p>
    <w:p w14:paraId="0DCE5B89" w14:textId="77777777" w:rsidR="00551ACD" w:rsidRPr="002A5634" w:rsidRDefault="00551ACD" w:rsidP="002A5634">
      <w:pPr>
        <w:rPr>
          <w:rFonts w:ascii="Times New Roman" w:hAnsi="Times New Roman"/>
          <w:sz w:val="24"/>
          <w:szCs w:val="24"/>
          <w:lang w:eastAsia="en-GB"/>
        </w:rPr>
      </w:pPr>
    </w:p>
    <w:p w14:paraId="09ECF3F7" w14:textId="77777777" w:rsidR="00551ACD" w:rsidRDefault="00551ACD" w:rsidP="002A5634">
      <w:pPr>
        <w:pStyle w:val="ListParagraph"/>
        <w:rPr>
          <w:rFonts w:ascii="Times New Roman" w:hAnsi="Times New Roman"/>
          <w:sz w:val="24"/>
          <w:szCs w:val="24"/>
          <w:lang w:eastAsia="en-GB"/>
        </w:rPr>
      </w:pPr>
    </w:p>
    <w:p w14:paraId="1F0279F9" w14:textId="77777777" w:rsidR="00551ACD" w:rsidRDefault="00551ACD" w:rsidP="00551ACD">
      <w:pPr>
        <w:pStyle w:val="ListParagraph"/>
        <w:ind w:left="1080"/>
        <w:rPr>
          <w:rFonts w:ascii="Times New Roman" w:hAnsi="Times New Roman"/>
          <w:sz w:val="24"/>
          <w:szCs w:val="24"/>
          <w:lang w:eastAsia="en-GB"/>
        </w:rPr>
      </w:pPr>
    </w:p>
    <w:p w14:paraId="6A31C54E" w14:textId="77777777" w:rsidR="00890DBA" w:rsidRPr="00C50168" w:rsidRDefault="00890DBA">
      <w:pPr>
        <w:rPr>
          <w:rFonts w:ascii="Times New Roman" w:eastAsia="Times New Roman" w:hAnsi="Times New Roman" w:cs="Times New Roman"/>
          <w:b/>
          <w:sz w:val="24"/>
          <w:szCs w:val="24"/>
          <w:lang w:eastAsia="en-GB"/>
        </w:rPr>
      </w:pPr>
    </w:p>
    <w:p w14:paraId="7BB9C76E" w14:textId="718EF521" w:rsidR="00D01E8B" w:rsidRDefault="00AE1675" w:rsidP="00E14D44">
      <w:pPr>
        <w:spacing w:after="0"/>
        <w:rPr>
          <w:rFonts w:ascii="Times New Roman" w:eastAsia="Times New Roman" w:hAnsi="Times New Roman" w:cs="Times New Roman"/>
          <w:b/>
          <w:sz w:val="24"/>
          <w:szCs w:val="24"/>
          <w:lang w:eastAsia="en-GB"/>
        </w:rPr>
      </w:pPr>
      <w:r w:rsidRPr="00C50168">
        <w:rPr>
          <w:rFonts w:ascii="Times New Roman" w:eastAsia="Times New Roman" w:hAnsi="Times New Roman" w:cs="Times New Roman"/>
          <w:b/>
          <w:sz w:val="24"/>
          <w:szCs w:val="24"/>
          <w:lang w:eastAsia="en-GB"/>
        </w:rPr>
        <w:t>Annex</w:t>
      </w:r>
      <w:r w:rsidR="003D5131" w:rsidRPr="00C50168">
        <w:rPr>
          <w:rFonts w:ascii="Times New Roman" w:eastAsia="Times New Roman" w:hAnsi="Times New Roman" w:cs="Times New Roman"/>
          <w:b/>
          <w:sz w:val="24"/>
          <w:szCs w:val="24"/>
          <w:lang w:eastAsia="en-GB"/>
        </w:rPr>
        <w:t xml:space="preserve"> </w:t>
      </w:r>
      <w:r w:rsidR="00CF71B8" w:rsidRPr="00C50168">
        <w:rPr>
          <w:rFonts w:ascii="Times New Roman" w:eastAsia="Times New Roman" w:hAnsi="Times New Roman" w:cs="Times New Roman"/>
          <w:b/>
          <w:sz w:val="24"/>
          <w:szCs w:val="24"/>
          <w:lang w:eastAsia="en-GB"/>
        </w:rPr>
        <w:t xml:space="preserve">4 </w:t>
      </w:r>
      <w:r w:rsidRPr="00C50168">
        <w:rPr>
          <w:rFonts w:ascii="Times New Roman" w:eastAsia="Times New Roman" w:hAnsi="Times New Roman" w:cs="Times New Roman"/>
          <w:b/>
          <w:sz w:val="24"/>
          <w:szCs w:val="24"/>
          <w:lang w:eastAsia="en-GB"/>
        </w:rPr>
        <w:t xml:space="preserve">– </w:t>
      </w:r>
      <w:r w:rsidR="00D01E8B" w:rsidRPr="00C50168">
        <w:rPr>
          <w:rFonts w:ascii="Times New Roman" w:eastAsia="Times New Roman" w:hAnsi="Times New Roman" w:cs="Times New Roman"/>
          <w:b/>
          <w:sz w:val="24"/>
          <w:szCs w:val="24"/>
          <w:lang w:eastAsia="en-GB"/>
        </w:rPr>
        <w:t xml:space="preserve">Full list of EU policies and </w:t>
      </w:r>
      <w:r w:rsidR="00C50168" w:rsidRPr="004F2F48">
        <w:rPr>
          <w:rFonts w:ascii="Times New Roman" w:eastAsia="Times New Roman" w:hAnsi="Times New Roman" w:cs="Times New Roman"/>
          <w:b/>
          <w:i/>
          <w:sz w:val="24"/>
          <w:szCs w:val="24"/>
          <w:lang w:eastAsia="en-GB"/>
        </w:rPr>
        <w:t>Union</w:t>
      </w:r>
      <w:r w:rsidR="00C50168">
        <w:rPr>
          <w:rFonts w:ascii="Times New Roman" w:eastAsia="Times New Roman" w:hAnsi="Times New Roman" w:cs="Times New Roman"/>
          <w:b/>
          <w:sz w:val="24"/>
          <w:szCs w:val="24"/>
          <w:lang w:eastAsia="en-GB"/>
        </w:rPr>
        <w:t xml:space="preserve"> </w:t>
      </w:r>
      <w:r w:rsidR="00D01E8B" w:rsidRPr="00D01E8B">
        <w:rPr>
          <w:rFonts w:ascii="Times New Roman" w:eastAsia="Times New Roman" w:hAnsi="Times New Roman" w:cs="Times New Roman"/>
          <w:b/>
          <w:i/>
          <w:sz w:val="24"/>
          <w:szCs w:val="24"/>
          <w:lang w:eastAsia="en-GB"/>
        </w:rPr>
        <w:t>acquis</w:t>
      </w:r>
    </w:p>
    <w:p w14:paraId="687362FE" w14:textId="77777777" w:rsidR="00D01E8B" w:rsidRDefault="00D01E8B" w:rsidP="00D01E8B">
      <w:pPr>
        <w:pStyle w:val="NormalWeb"/>
        <w:spacing w:before="0" w:beforeAutospacing="0" w:after="60" w:afterAutospacing="0"/>
        <w:jc w:val="both"/>
        <w:rPr>
          <w:color w:val="000000" w:themeColor="text1"/>
          <w:sz w:val="22"/>
          <w:szCs w:val="22"/>
        </w:rPr>
      </w:pPr>
    </w:p>
    <w:p w14:paraId="12B3CC5D" w14:textId="4679CDC9" w:rsidR="00D01E8B" w:rsidRPr="00656ED0" w:rsidRDefault="00D01E8B" w:rsidP="00D01E8B">
      <w:pPr>
        <w:pStyle w:val="NormalWeb"/>
        <w:spacing w:before="0" w:beforeAutospacing="0" w:after="60" w:afterAutospacing="0"/>
        <w:jc w:val="both"/>
        <w:rPr>
          <w:color w:val="000000" w:themeColor="text1"/>
          <w:sz w:val="22"/>
          <w:szCs w:val="22"/>
          <w:highlight w:val="yellow"/>
        </w:rPr>
      </w:pPr>
      <w:r w:rsidRPr="00D01E8B">
        <w:rPr>
          <w:color w:val="000000" w:themeColor="text1"/>
          <w:sz w:val="22"/>
          <w:szCs w:val="22"/>
        </w:rPr>
        <w:t xml:space="preserve">Selected items from the Annex XXXII </w:t>
      </w:r>
      <w:r>
        <w:rPr>
          <w:color w:val="000000" w:themeColor="text1"/>
          <w:sz w:val="22"/>
          <w:szCs w:val="22"/>
        </w:rPr>
        <w:t xml:space="preserve">of the AA </w:t>
      </w:r>
      <w:r w:rsidRPr="00D01E8B">
        <w:rPr>
          <w:color w:val="000000" w:themeColor="text1"/>
          <w:sz w:val="22"/>
          <w:szCs w:val="22"/>
        </w:rPr>
        <w:t>listed below give an indication of the relevant EU policies:</w:t>
      </w:r>
    </w:p>
    <w:p w14:paraId="16B3CD93" w14:textId="77777777" w:rsidR="00D01E8B" w:rsidRP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Council Recommendation of 24 September 1998 on European cooperation in quality assurance in higher education (98/561/EC)</w:t>
      </w:r>
    </w:p>
    <w:p w14:paraId="0AE24650" w14:textId="77777777" w:rsidR="00D01E8B" w:rsidRP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Recommendation of European Parliament and of the Council of 15 February 2006 on further European cooperation on quality assurance in higher education (2006/143/EC)</w:t>
      </w:r>
    </w:p>
    <w:p w14:paraId="25B03099" w14:textId="77777777" w:rsidR="00D01E8B" w:rsidRP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Recommendation of European Parliament and of the Council of 18 December 2006 on key competences for lifelong learning (2006/962/EEC)</w:t>
      </w:r>
    </w:p>
    <w:p w14:paraId="734526A2" w14:textId="77777777" w:rsidR="00D01E8B" w:rsidRP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Recommendation of European Parliament and of the Council of 23 April 2008 on the establishment of the European Qualifications Framework for lifelong learning (2008/C 111/01)</w:t>
      </w:r>
    </w:p>
    <w:p w14:paraId="3EE818E0" w14:textId="77777777" w:rsidR="00D01E8B" w:rsidRP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Recommendation of European Parliament and of the Council of 18 June 2009 on the establishment of a European Credit System for Vocational Education and Training (ECVET) (2009/C 155/02)</w:t>
      </w:r>
    </w:p>
    <w:p w14:paraId="690F254F" w14:textId="77777777" w:rsidR="00D01E8B" w:rsidRDefault="00D01E8B" w:rsidP="00A74402">
      <w:pPr>
        <w:pStyle w:val="NormalWeb"/>
        <w:numPr>
          <w:ilvl w:val="0"/>
          <w:numId w:val="38"/>
        </w:numPr>
        <w:spacing w:before="0" w:beforeAutospacing="0" w:after="60" w:afterAutospacing="0"/>
        <w:jc w:val="both"/>
        <w:rPr>
          <w:color w:val="000000" w:themeColor="text1"/>
          <w:sz w:val="22"/>
          <w:szCs w:val="22"/>
        </w:rPr>
      </w:pPr>
      <w:r w:rsidRPr="00D01E8B">
        <w:rPr>
          <w:color w:val="000000" w:themeColor="text1"/>
          <w:sz w:val="22"/>
          <w:szCs w:val="22"/>
        </w:rPr>
        <w:t>Recommendation of European Parliament and of the Council of 18 June 2009 on the establishment of a European Quality Assurance Reference Framework for Vocational Education and Training (2009/C 155/01)</w:t>
      </w:r>
    </w:p>
    <w:p w14:paraId="61308369" w14:textId="3148DB1C" w:rsidR="00D01E8B" w:rsidRPr="00963B72" w:rsidRDefault="00963B72" w:rsidP="00963B72">
      <w:pPr>
        <w:pStyle w:val="NormalWeb"/>
        <w:spacing w:before="0" w:beforeAutospacing="0" w:after="60" w:afterAutospacing="0"/>
        <w:jc w:val="both"/>
        <w:rPr>
          <w:color w:val="000000" w:themeColor="text1"/>
          <w:sz w:val="22"/>
          <w:szCs w:val="22"/>
        </w:rPr>
      </w:pPr>
      <w:r w:rsidRPr="00963B72">
        <w:rPr>
          <w:color w:val="000000" w:themeColor="text1"/>
          <w:sz w:val="22"/>
          <w:szCs w:val="22"/>
        </w:rPr>
        <w:t xml:space="preserve">More recent </w:t>
      </w:r>
      <w:r>
        <w:rPr>
          <w:color w:val="000000" w:themeColor="text1"/>
          <w:sz w:val="22"/>
          <w:szCs w:val="22"/>
        </w:rPr>
        <w:t>EU legal act</w:t>
      </w:r>
      <w:r w:rsidR="00DF6044">
        <w:rPr>
          <w:color w:val="000000" w:themeColor="text1"/>
          <w:sz w:val="22"/>
          <w:szCs w:val="22"/>
        </w:rPr>
        <w:t>s highly relevant for the proposed Twinning project (</w:t>
      </w:r>
      <w:r w:rsidR="0013346B">
        <w:rPr>
          <w:color w:val="000000" w:themeColor="text1"/>
          <w:sz w:val="22"/>
          <w:szCs w:val="22"/>
        </w:rPr>
        <w:t>refer to 3.4 of the Twinning fiche):</w:t>
      </w:r>
    </w:p>
    <w:p w14:paraId="6EE034FA" w14:textId="77777777" w:rsidR="00DF6044" w:rsidRPr="00852BCA" w:rsidRDefault="00DF6044" w:rsidP="00A74402">
      <w:pPr>
        <w:pStyle w:val="ListParagraph"/>
        <w:numPr>
          <w:ilvl w:val="0"/>
          <w:numId w:val="24"/>
        </w:numPr>
        <w:jc w:val="both"/>
        <w:rPr>
          <w:rFonts w:ascii="Times New Roman" w:eastAsia="Calibri" w:hAnsi="Times New Roman"/>
          <w:color w:val="000000" w:themeColor="text1"/>
          <w:lang w:val="en-US"/>
        </w:rPr>
      </w:pPr>
      <w:r>
        <w:rPr>
          <w:rFonts w:ascii="Times New Roman" w:eastAsia="Calibri" w:hAnsi="Times New Roman"/>
          <w:color w:val="000000" w:themeColor="text1"/>
          <w:lang w:val="en-US"/>
        </w:rPr>
        <w:t xml:space="preserve">COUNCIL RECOMMENDATION of 20 December 2012 on the </w:t>
      </w:r>
      <w:r w:rsidRPr="00852BCA">
        <w:rPr>
          <w:rFonts w:ascii="Times New Roman" w:eastAsia="Calibri" w:hAnsi="Times New Roman"/>
          <w:color w:val="000000" w:themeColor="text1"/>
          <w:lang w:val="en-US"/>
        </w:rPr>
        <w:t xml:space="preserve">validation of non-formal and informal learning (2012/C 398/01) </w:t>
      </w:r>
    </w:p>
    <w:p w14:paraId="2A5D49F1" w14:textId="77777777" w:rsidR="00DF6044" w:rsidRPr="00335B04" w:rsidRDefault="00DF6044" w:rsidP="00A74402">
      <w:pPr>
        <w:pStyle w:val="ListParagraph"/>
        <w:numPr>
          <w:ilvl w:val="0"/>
          <w:numId w:val="24"/>
        </w:numPr>
        <w:jc w:val="both"/>
        <w:rPr>
          <w:rFonts w:ascii="Times New Roman" w:eastAsia="Calibri" w:hAnsi="Times New Roman"/>
          <w:color w:val="000000" w:themeColor="text1"/>
          <w:lang w:val="en-US"/>
        </w:rPr>
      </w:pPr>
      <w:r>
        <w:rPr>
          <w:rFonts w:ascii="Times New Roman" w:eastAsia="Calibri" w:hAnsi="Times New Roman"/>
          <w:color w:val="000000" w:themeColor="text1"/>
          <w:lang w:val="en-US"/>
        </w:rPr>
        <w:t xml:space="preserve">COUNCIL RECOMMENDATION of 19 </w:t>
      </w:r>
      <w:r w:rsidRPr="00335B04">
        <w:rPr>
          <w:rFonts w:ascii="Times New Roman" w:eastAsia="Calibri" w:hAnsi="Times New Roman"/>
          <w:color w:val="000000" w:themeColor="text1"/>
          <w:lang w:val="en-US"/>
        </w:rPr>
        <w:t>December 2</w:t>
      </w:r>
      <w:r>
        <w:rPr>
          <w:rFonts w:ascii="Times New Roman" w:eastAsia="Calibri" w:hAnsi="Times New Roman"/>
          <w:color w:val="000000" w:themeColor="text1"/>
          <w:lang w:val="en-US"/>
        </w:rPr>
        <w:t xml:space="preserve">016 on Upskilling Pathways: New </w:t>
      </w:r>
      <w:r w:rsidRPr="00335B04">
        <w:rPr>
          <w:rFonts w:ascii="Times New Roman" w:eastAsia="Calibri" w:hAnsi="Times New Roman"/>
          <w:color w:val="000000" w:themeColor="text1"/>
          <w:lang w:val="en-US"/>
        </w:rPr>
        <w:t xml:space="preserve">Opportunities for Adults (2016/C 484/01) </w:t>
      </w:r>
    </w:p>
    <w:p w14:paraId="57EA6469" w14:textId="77777777" w:rsidR="00DF6044" w:rsidRDefault="00DF6044" w:rsidP="00A74402">
      <w:pPr>
        <w:pStyle w:val="ListParagraph"/>
        <w:numPr>
          <w:ilvl w:val="0"/>
          <w:numId w:val="24"/>
        </w:numPr>
        <w:jc w:val="both"/>
        <w:rPr>
          <w:rFonts w:ascii="Times New Roman" w:eastAsia="Calibri" w:hAnsi="Times New Roman"/>
          <w:color w:val="000000" w:themeColor="text1"/>
          <w:lang w:val="en-US"/>
        </w:rPr>
      </w:pPr>
      <w:r w:rsidRPr="00DA4557">
        <w:rPr>
          <w:rFonts w:ascii="Times New Roman" w:eastAsia="Calibri" w:hAnsi="Times New Roman"/>
          <w:color w:val="000000" w:themeColor="text1"/>
          <w:lang w:val="en-US"/>
        </w:rPr>
        <w:t xml:space="preserve">COUNCIL RECOMMENDATION of 22 May 2017 on the European Qualifications Framework for lifelong learning and repealing the recommendation of the European Parliament and of the Council of 23 April 2008 on the establishment of the European Qualifications Framework for lifelong learning (2017/C 189/03) </w:t>
      </w:r>
    </w:p>
    <w:p w14:paraId="561B0362" w14:textId="77777777" w:rsidR="00DF6044" w:rsidRPr="00833265" w:rsidRDefault="00DF6044" w:rsidP="00A74402">
      <w:pPr>
        <w:pStyle w:val="ListParagraph"/>
        <w:numPr>
          <w:ilvl w:val="0"/>
          <w:numId w:val="24"/>
        </w:numPr>
        <w:jc w:val="both"/>
        <w:rPr>
          <w:rFonts w:ascii="Times New Roman" w:eastAsia="Calibri" w:hAnsi="Times New Roman"/>
          <w:color w:val="000000" w:themeColor="text1"/>
          <w:lang w:val="en-US"/>
        </w:rPr>
      </w:pPr>
      <w:r>
        <w:rPr>
          <w:rFonts w:ascii="Times New Roman" w:eastAsia="Calibri" w:hAnsi="Times New Roman"/>
          <w:color w:val="000000" w:themeColor="text1"/>
          <w:lang w:val="en-US"/>
        </w:rPr>
        <w:t>COUNCIL RECOMMENDATION of 20 November 2017 on tracking graduates (2017/c 423/01)</w:t>
      </w:r>
    </w:p>
    <w:p w14:paraId="19C2F5F9" w14:textId="77777777" w:rsidR="00D01E8B" w:rsidRDefault="00D01E8B" w:rsidP="00E14D44">
      <w:pPr>
        <w:spacing w:after="0"/>
        <w:rPr>
          <w:rFonts w:ascii="Times New Roman" w:eastAsia="Times New Roman" w:hAnsi="Times New Roman" w:cs="Times New Roman"/>
          <w:b/>
          <w:sz w:val="24"/>
          <w:szCs w:val="24"/>
          <w:lang w:eastAsia="en-GB"/>
        </w:rPr>
      </w:pPr>
    </w:p>
    <w:p w14:paraId="7B171BA6" w14:textId="1461ED58" w:rsidR="000742EF" w:rsidRDefault="004F4384" w:rsidP="00E14D44">
      <w:pPr>
        <w:spacing w:after="0"/>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Other key </w:t>
      </w:r>
      <w:r w:rsidR="009D1FDD">
        <w:rPr>
          <w:rFonts w:ascii="Times New Roman" w:eastAsia="Times New Roman" w:hAnsi="Times New Roman" w:cs="Times New Roman"/>
          <w:b/>
          <w:sz w:val="24"/>
          <w:szCs w:val="24"/>
          <w:lang w:eastAsia="en-GB"/>
        </w:rPr>
        <w:t xml:space="preserve">policy </w:t>
      </w:r>
      <w:r>
        <w:rPr>
          <w:rFonts w:ascii="Times New Roman" w:eastAsia="Times New Roman" w:hAnsi="Times New Roman" w:cs="Times New Roman"/>
          <w:b/>
          <w:sz w:val="24"/>
          <w:szCs w:val="24"/>
          <w:lang w:eastAsia="en-GB"/>
        </w:rPr>
        <w:t>documents:</w:t>
      </w:r>
    </w:p>
    <w:p w14:paraId="5F4A05E8" w14:textId="3E65533B" w:rsidR="004F4384" w:rsidRPr="004F2F48" w:rsidRDefault="004F4384" w:rsidP="004F2F48">
      <w:pPr>
        <w:pStyle w:val="ListParagraph"/>
        <w:numPr>
          <w:ilvl w:val="0"/>
          <w:numId w:val="35"/>
        </w:numPr>
        <w:spacing w:after="0"/>
        <w:rPr>
          <w:rFonts w:ascii="Times New Roman" w:hAnsi="Times New Roman"/>
          <w:sz w:val="24"/>
          <w:szCs w:val="24"/>
          <w:lang w:eastAsia="en-GB"/>
        </w:rPr>
      </w:pPr>
      <w:r w:rsidRPr="004F2F48">
        <w:rPr>
          <w:rFonts w:ascii="Times New Roman" w:hAnsi="Times New Roman"/>
          <w:sz w:val="24"/>
          <w:szCs w:val="24"/>
          <w:lang w:eastAsia="en-GB"/>
        </w:rPr>
        <w:t xml:space="preserve">Standards and Guidelines for Quality Assurance in the European Higher Education Area (ESG), adopted by the Ministers responsible for higher education. At: </w:t>
      </w:r>
      <w:hyperlink r:id="rId29" w:history="1">
        <w:r w:rsidRPr="004F2F48">
          <w:rPr>
            <w:rStyle w:val="Hyperlink"/>
            <w:rFonts w:ascii="Times New Roman" w:hAnsi="Times New Roman"/>
            <w:sz w:val="24"/>
            <w:szCs w:val="24"/>
            <w:lang w:eastAsia="en-GB"/>
          </w:rPr>
          <w:t>https://enqa.eu/index.php/home/esg/</w:t>
        </w:r>
      </w:hyperlink>
    </w:p>
    <w:p w14:paraId="6C5C3D9B" w14:textId="77777777" w:rsidR="004F4384" w:rsidRPr="004F2F48" w:rsidRDefault="004F4384" w:rsidP="004F2F48">
      <w:pPr>
        <w:pStyle w:val="ListParagraph"/>
        <w:spacing w:after="0"/>
        <w:rPr>
          <w:rFonts w:ascii="Times New Roman" w:hAnsi="Times New Roman"/>
          <w:b/>
          <w:sz w:val="24"/>
          <w:szCs w:val="24"/>
          <w:lang w:eastAsia="en-GB"/>
        </w:rPr>
      </w:pPr>
    </w:p>
    <w:p w14:paraId="408CAF0F" w14:textId="77777777" w:rsidR="000742EF" w:rsidRDefault="000742EF" w:rsidP="00E14D44">
      <w:pPr>
        <w:spacing w:after="0"/>
        <w:rPr>
          <w:rFonts w:ascii="Times New Roman" w:eastAsia="Times New Roman" w:hAnsi="Times New Roman" w:cs="Times New Roman"/>
          <w:b/>
          <w:sz w:val="24"/>
          <w:szCs w:val="24"/>
          <w:lang w:eastAsia="en-GB"/>
        </w:rPr>
      </w:pPr>
    </w:p>
    <w:p w14:paraId="19499DA6" w14:textId="77777777" w:rsidR="003D5131" w:rsidRPr="0097531C" w:rsidRDefault="003D5131" w:rsidP="00C60279">
      <w:pPr>
        <w:spacing w:after="0"/>
        <w:rPr>
          <w:rFonts w:ascii="Times New Roman" w:eastAsia="Times New Roman" w:hAnsi="Times New Roman" w:cs="Times New Roman"/>
          <w:b/>
          <w:sz w:val="24"/>
          <w:szCs w:val="24"/>
          <w:lang w:eastAsia="en-GB"/>
        </w:rPr>
      </w:pPr>
    </w:p>
    <w:sectPr w:rsidR="003D5131" w:rsidRPr="0097531C" w:rsidSect="00C559C6">
      <w:pgSz w:w="11907" w:h="16840" w:code="9"/>
      <w:pgMar w:top="1134" w:right="850" w:bottom="1134" w:left="1350" w:header="567" w:footer="567"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EB1A3" w15:done="0"/>
  <w15:commentEx w15:paraId="1BAF2B2B" w15:done="0"/>
  <w15:commentEx w15:paraId="7C2413DF" w15:done="0"/>
  <w15:commentEx w15:paraId="75E6E67D" w15:done="0"/>
  <w15:commentEx w15:paraId="735F41FE" w15:done="0"/>
  <w15:commentEx w15:paraId="3DD21043" w15:done="0"/>
  <w15:commentEx w15:paraId="352E58F7" w15:done="0"/>
  <w15:commentEx w15:paraId="63D92A59" w15:done="0"/>
  <w15:commentEx w15:paraId="77DC2563" w15:done="0"/>
  <w15:commentEx w15:paraId="4B209723" w15:done="0"/>
  <w15:commentEx w15:paraId="48DCE272" w15:done="0"/>
  <w15:commentEx w15:paraId="64E95176" w15:done="0"/>
  <w15:commentEx w15:paraId="7138609E" w15:done="0"/>
  <w15:commentEx w15:paraId="74B0FDF7" w15:done="0"/>
  <w15:commentEx w15:paraId="2BDC7099" w15:done="0"/>
  <w15:commentEx w15:paraId="6B9E5F21" w15:done="0"/>
  <w15:commentEx w15:paraId="45D7A179" w15:done="0"/>
  <w15:commentEx w15:paraId="262B706C" w15:done="0"/>
  <w15:commentEx w15:paraId="235914B3" w15:done="0"/>
  <w15:commentEx w15:paraId="0A41A3FD" w15:done="0"/>
  <w15:commentEx w15:paraId="3B18EC20" w15:done="0"/>
  <w15:commentEx w15:paraId="276AC323" w15:done="0"/>
  <w15:commentEx w15:paraId="33AB000C" w15:done="0"/>
  <w15:commentEx w15:paraId="478EBB70" w15:done="0"/>
  <w15:commentEx w15:paraId="5BE500E5" w15:done="0"/>
  <w15:commentEx w15:paraId="7D4AC35E" w15:done="0"/>
  <w15:commentEx w15:paraId="3E5D3D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EA497" w14:textId="77777777" w:rsidR="00F9696C" w:rsidRDefault="00F9696C" w:rsidP="001F7F17">
      <w:pPr>
        <w:spacing w:after="0"/>
      </w:pPr>
      <w:r>
        <w:separator/>
      </w:r>
    </w:p>
  </w:endnote>
  <w:endnote w:type="continuationSeparator" w:id="0">
    <w:p w14:paraId="7169C418" w14:textId="77777777" w:rsidR="00F9696C" w:rsidRDefault="00F9696C" w:rsidP="001F7F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50F7" w14:textId="77777777" w:rsidR="00F9696C" w:rsidRDefault="00F969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2B0EE2C" w14:textId="77777777" w:rsidR="00F9696C" w:rsidRDefault="00F96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52DA2" w14:textId="6268C45E" w:rsidR="00F9696C" w:rsidRPr="007338F0" w:rsidRDefault="00F9696C">
    <w:pPr>
      <w:pStyle w:val="Footer"/>
      <w:framePr w:wrap="around" w:vAnchor="text" w:hAnchor="margin" w:xAlign="center" w:y="1"/>
      <w:jc w:val="center"/>
      <w:rPr>
        <w:noProof/>
      </w:rPr>
    </w:pPr>
    <w:r w:rsidRPr="007338F0">
      <w:rPr>
        <w:noProof/>
      </w:rPr>
      <w:fldChar w:fldCharType="begin"/>
    </w:r>
    <w:r w:rsidRPr="007338F0">
      <w:rPr>
        <w:noProof/>
      </w:rPr>
      <w:instrText xml:space="preserve">PAGE  </w:instrText>
    </w:r>
    <w:r w:rsidRPr="007338F0">
      <w:rPr>
        <w:noProof/>
      </w:rPr>
      <w:fldChar w:fldCharType="separate"/>
    </w:r>
    <w:r w:rsidR="00991306">
      <w:rPr>
        <w:noProof/>
      </w:rPr>
      <w:t>2</w:t>
    </w:r>
    <w:r w:rsidRPr="007338F0">
      <w:rPr>
        <w:noProof/>
      </w:rPr>
      <w:fldChar w:fldCharType="end"/>
    </w:r>
  </w:p>
  <w:p w14:paraId="4EF47113" w14:textId="77777777" w:rsidR="00F9696C" w:rsidRDefault="00F9696C">
    <w:pPr>
      <w:pStyle w:val="Footer"/>
      <w:framePr w:wrap="around" w:vAnchor="text" w:hAnchor="margin" w:xAlign="center" w:y="1"/>
      <w:rPr>
        <w:rStyle w:val="PageNumber"/>
      </w:rPr>
    </w:pPr>
  </w:p>
  <w:p w14:paraId="12A2BBD9" w14:textId="77777777" w:rsidR="00F9696C" w:rsidRDefault="00F9696C">
    <w:pPr>
      <w:pStyle w:val="Foo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E321F" w14:textId="77777777" w:rsidR="00F9696C" w:rsidRDefault="00F9696C" w:rsidP="001F7F17">
      <w:pPr>
        <w:spacing w:after="0"/>
      </w:pPr>
      <w:r>
        <w:separator/>
      </w:r>
    </w:p>
  </w:footnote>
  <w:footnote w:type="continuationSeparator" w:id="0">
    <w:p w14:paraId="1DBBAD5C" w14:textId="77777777" w:rsidR="00F9696C" w:rsidRDefault="00F9696C" w:rsidP="001F7F17">
      <w:pPr>
        <w:spacing w:after="0"/>
      </w:pPr>
      <w:r>
        <w:continuationSeparator/>
      </w:r>
    </w:p>
  </w:footnote>
  <w:footnote w:id="1">
    <w:p w14:paraId="197DB228" w14:textId="29F5514D" w:rsidR="00F9696C" w:rsidRPr="00250D49" w:rsidRDefault="00F9696C">
      <w:pPr>
        <w:pStyle w:val="FootnoteText"/>
        <w:rPr>
          <w:lang w:val="en-US"/>
        </w:rPr>
      </w:pPr>
      <w:r>
        <w:rPr>
          <w:rStyle w:val="FootnoteReference"/>
        </w:rPr>
        <w:footnoteRef/>
      </w:r>
      <w:r>
        <w:t xml:space="preserve"> </w:t>
      </w:r>
      <w:r>
        <w:rPr>
          <w:lang w:val="en-US"/>
        </w:rPr>
        <w:t>Institutional and partners important for the effective implementation of this projects are listed in section 3.1.</w:t>
      </w:r>
    </w:p>
  </w:footnote>
  <w:footnote w:id="2">
    <w:p w14:paraId="070F767B" w14:textId="321A415E" w:rsidR="00F9696C" w:rsidRPr="0078503C" w:rsidRDefault="00F9696C">
      <w:pPr>
        <w:pStyle w:val="FootnoteText"/>
      </w:pPr>
      <w:r>
        <w:rPr>
          <w:rStyle w:val="FootnoteReference"/>
        </w:rPr>
        <w:footnoteRef/>
      </w:r>
      <w:r>
        <w:t xml:space="preserve"> </w:t>
      </w:r>
      <w:proofErr w:type="gramStart"/>
      <w:r>
        <w:t>Section 4.</w:t>
      </w:r>
      <w:proofErr w:type="gramEnd"/>
      <w:r>
        <w:t xml:space="preserve"> Education and Youth, Government Programme 2018-2020</w:t>
      </w:r>
    </w:p>
  </w:footnote>
  <w:footnote w:id="3">
    <w:p w14:paraId="3496DC94" w14:textId="5B8FCED9" w:rsidR="00F9696C" w:rsidRPr="00927CAE" w:rsidRDefault="00F9696C" w:rsidP="00E229BF">
      <w:pPr>
        <w:pStyle w:val="FootnoteText"/>
        <w:rPr>
          <w:lang w:val="en-US"/>
        </w:rPr>
      </w:pPr>
      <w:r>
        <w:rPr>
          <w:rStyle w:val="FootnoteReference"/>
        </w:rPr>
        <w:footnoteRef/>
      </w:r>
      <w:r>
        <w:t xml:space="preserve"> </w:t>
      </w:r>
      <w:r w:rsidRPr="00927CAE">
        <w:rPr>
          <w:sz w:val="18"/>
          <w:szCs w:val="18"/>
          <w:lang w:val="en-US"/>
        </w:rPr>
        <w:t xml:space="preserve">Cooperation in the framework of the Bologna process; acquisition of membership status of the </w:t>
      </w:r>
      <w:r>
        <w:rPr>
          <w:sz w:val="18"/>
          <w:szCs w:val="18"/>
          <w:lang w:val="en-US"/>
        </w:rPr>
        <w:t>ENQA</w:t>
      </w:r>
      <w:r w:rsidRPr="00927CAE">
        <w:rPr>
          <w:sz w:val="18"/>
          <w:szCs w:val="18"/>
          <w:lang w:val="en-US"/>
        </w:rPr>
        <w:t>;</w:t>
      </w:r>
      <w:r>
        <w:rPr>
          <w:lang w:val="en-US"/>
        </w:rPr>
        <w:t xml:space="preserve"> </w:t>
      </w:r>
      <w:r w:rsidRPr="00454E28">
        <w:rPr>
          <w:sz w:val="18"/>
          <w:szCs w:val="18"/>
          <w:lang w:val="en-US"/>
        </w:rPr>
        <w:t xml:space="preserve">cooperation with EQF in the framework of the revised EQF </w:t>
      </w:r>
      <w:r>
        <w:rPr>
          <w:sz w:val="18"/>
          <w:szCs w:val="18"/>
          <w:lang w:val="en-US"/>
        </w:rPr>
        <w:t xml:space="preserve">Council </w:t>
      </w:r>
      <w:r w:rsidRPr="00454E28">
        <w:rPr>
          <w:sz w:val="18"/>
          <w:szCs w:val="18"/>
          <w:lang w:val="en-US"/>
        </w:rPr>
        <w:t xml:space="preserve">Recommendation of </w:t>
      </w:r>
      <w:r>
        <w:rPr>
          <w:sz w:val="18"/>
          <w:szCs w:val="18"/>
          <w:lang w:val="en-US"/>
        </w:rPr>
        <w:t>22/</w:t>
      </w:r>
      <w:r w:rsidRPr="00454E28">
        <w:rPr>
          <w:sz w:val="18"/>
          <w:szCs w:val="18"/>
          <w:lang w:val="en-US"/>
        </w:rPr>
        <w:t>May</w:t>
      </w:r>
      <w:r>
        <w:rPr>
          <w:sz w:val="18"/>
          <w:szCs w:val="18"/>
          <w:lang w:val="en-US"/>
        </w:rPr>
        <w:t>/</w:t>
      </w:r>
      <w:r w:rsidRPr="00454E28">
        <w:rPr>
          <w:sz w:val="18"/>
          <w:szCs w:val="18"/>
          <w:lang w:val="en-US"/>
        </w:rPr>
        <w:t>2017;</w:t>
      </w:r>
      <w:r>
        <w:rPr>
          <w:sz w:val="18"/>
          <w:szCs w:val="18"/>
          <w:lang w:val="en-US"/>
        </w:rPr>
        <w:t xml:space="preserve"> learning from EQAVET experience</w:t>
      </w:r>
    </w:p>
  </w:footnote>
  <w:footnote w:id="4">
    <w:p w14:paraId="6FEFBC9B" w14:textId="77777777" w:rsidR="00F9696C" w:rsidRPr="001B1ACF" w:rsidRDefault="00F9696C" w:rsidP="00B17CAB">
      <w:pPr>
        <w:pStyle w:val="FootnoteText"/>
        <w:rPr>
          <w:lang w:val="pt-PT"/>
        </w:rPr>
      </w:pPr>
      <w:r>
        <w:rPr>
          <w:rStyle w:val="FootnoteReference"/>
        </w:rPr>
        <w:footnoteRef/>
      </w:r>
      <w:r w:rsidRPr="001B1ACF">
        <w:rPr>
          <w:lang w:val="pt-PT"/>
        </w:rPr>
        <w:t xml:space="preserve"> ENQA: </w:t>
      </w:r>
      <w:r w:rsidR="00991306">
        <w:fldChar w:fldCharType="begin"/>
      </w:r>
      <w:r w:rsidR="00991306" w:rsidRPr="00991306">
        <w:rPr>
          <w:lang w:val="pt-PT"/>
        </w:rPr>
        <w:instrText xml:space="preserve"> HYPERLINK "http://www.enqa.eu/index.php/enqa-agencies/affiliates/" </w:instrText>
      </w:r>
      <w:r w:rsidR="00991306">
        <w:fldChar w:fldCharType="separate"/>
      </w:r>
      <w:r w:rsidRPr="001B1ACF">
        <w:rPr>
          <w:rStyle w:val="Hyperlink"/>
          <w:lang w:val="pt-PT"/>
        </w:rPr>
        <w:t>http://www.enqa.eu/index.php/enqa-agencies/affiliates/</w:t>
      </w:r>
      <w:r w:rsidR="00991306">
        <w:rPr>
          <w:rStyle w:val="Hyperlink"/>
          <w:lang w:val="pt-PT"/>
        </w:rPr>
        <w:fldChar w:fldCharType="end"/>
      </w:r>
    </w:p>
  </w:footnote>
  <w:footnote w:id="5">
    <w:p w14:paraId="0B432202" w14:textId="77777777" w:rsidR="00F9696C" w:rsidRPr="002257C2" w:rsidRDefault="00F9696C" w:rsidP="00023AD6">
      <w:pPr>
        <w:pStyle w:val="FootnoteText"/>
        <w:rPr>
          <w:lang w:val="en-US"/>
        </w:rPr>
      </w:pPr>
      <w:r w:rsidRPr="002257C2">
        <w:rPr>
          <w:rStyle w:val="FootnoteReference"/>
          <w:sz w:val="18"/>
          <w:szCs w:val="18"/>
        </w:rPr>
        <w:footnoteRef/>
      </w:r>
      <w:r w:rsidRPr="002257C2">
        <w:rPr>
          <w:sz w:val="18"/>
          <w:szCs w:val="18"/>
        </w:rPr>
        <w:t xml:space="preserve"> http://www.efqm.org/</w:t>
      </w:r>
    </w:p>
  </w:footnote>
  <w:footnote w:id="6">
    <w:p w14:paraId="75B0E519" w14:textId="7EC51470" w:rsidR="00F9696C" w:rsidRPr="006441DB" w:rsidRDefault="00F9696C">
      <w:pPr>
        <w:pStyle w:val="FootnoteText"/>
        <w:rPr>
          <w:lang w:val="en-US"/>
        </w:rPr>
      </w:pPr>
      <w:r>
        <w:rPr>
          <w:rStyle w:val="FootnoteReference"/>
        </w:rPr>
        <w:footnoteRef/>
      </w:r>
      <w:r>
        <w:t xml:space="preserve"> </w:t>
      </w:r>
      <w:r>
        <w:rPr>
          <w:lang w:val="en-US"/>
        </w:rPr>
        <w:t xml:space="preserve">The key legal acts of the NQF 2010, now being reformed, are accessible at: </w:t>
      </w:r>
      <w:hyperlink r:id="rId1" w:history="1">
        <w:r w:rsidRPr="00B05795">
          <w:rPr>
            <w:rStyle w:val="Hyperlink"/>
            <w:lang w:val="en-US"/>
          </w:rPr>
          <w:t>http://eqe.ge/eng/static/125/education-system/national-qualifications-framework</w:t>
        </w:r>
      </w:hyperlink>
    </w:p>
  </w:footnote>
  <w:footnote w:id="7">
    <w:p w14:paraId="72099645" w14:textId="42949646" w:rsidR="00F9696C" w:rsidRPr="00653509" w:rsidRDefault="00F9696C" w:rsidP="00653509">
      <w:pPr>
        <w:pStyle w:val="FootnoteText"/>
        <w:rPr>
          <w:lang w:val="en-US"/>
        </w:rPr>
      </w:pPr>
      <w:r>
        <w:rPr>
          <w:rStyle w:val="FootnoteReference"/>
        </w:rPr>
        <w:footnoteRef/>
      </w:r>
      <w:r>
        <w:t xml:space="preserve"> </w:t>
      </w:r>
      <w:r>
        <w:rPr>
          <w:lang w:val="en-US"/>
        </w:rPr>
        <w:t xml:space="preserve">The new VET  Law available at: </w:t>
      </w:r>
      <w:hyperlink r:id="rId2" w:history="1">
        <w:r w:rsidRPr="00653509">
          <w:rPr>
            <w:rStyle w:val="Hyperlink"/>
            <w:lang w:val="en-US"/>
          </w:rPr>
          <w:t>http://mes.gov.ge/content.php?id=7751&amp;lang=eng</w:t>
        </w:r>
      </w:hyperlink>
    </w:p>
    <w:p w14:paraId="703D5753" w14:textId="5955E082" w:rsidR="00F9696C" w:rsidRPr="0075330F" w:rsidRDefault="00F9696C" w:rsidP="007A23A1">
      <w:pPr>
        <w:pStyle w:val="FootnoteText"/>
        <w:rPr>
          <w:lang w:val="en-US"/>
        </w:rPr>
      </w:pPr>
    </w:p>
  </w:footnote>
  <w:footnote w:id="8">
    <w:p w14:paraId="2EDB1D08" w14:textId="77777777" w:rsidR="00F9696C" w:rsidRPr="00B018AC" w:rsidRDefault="00F9696C" w:rsidP="003B297C">
      <w:pPr>
        <w:pStyle w:val="FootnoteText"/>
        <w:rPr>
          <w:sz w:val="18"/>
          <w:szCs w:val="18"/>
        </w:rPr>
      </w:pPr>
      <w:r>
        <w:rPr>
          <w:rStyle w:val="FootnoteReference"/>
          <w:rFonts w:eastAsia="SimSun"/>
        </w:rPr>
        <w:footnoteRef/>
      </w:r>
      <w:r w:rsidRPr="00B018AC">
        <w:rPr>
          <w:sz w:val="18"/>
          <w:szCs w:val="18"/>
        </w:rPr>
        <w:t xml:space="preserve"> http://ec.europa.eu/info/strategy/better-regulation-why-and-how_en</w:t>
      </w:r>
    </w:p>
  </w:footnote>
  <w:footnote w:id="9">
    <w:p w14:paraId="26F597C5" w14:textId="77777777" w:rsidR="00F9696C" w:rsidRPr="00B018AC" w:rsidRDefault="00F9696C" w:rsidP="003B297C">
      <w:pPr>
        <w:pStyle w:val="FootnoteText"/>
        <w:rPr>
          <w:sz w:val="18"/>
          <w:szCs w:val="18"/>
        </w:rPr>
      </w:pPr>
      <w:r w:rsidRPr="00B018AC">
        <w:rPr>
          <w:rStyle w:val="FootnoteReference"/>
          <w:rFonts w:eastAsia="SimSun"/>
          <w:sz w:val="18"/>
          <w:szCs w:val="18"/>
        </w:rPr>
        <w:footnoteRef/>
      </w:r>
      <w:r w:rsidRPr="00B018AC">
        <w:rPr>
          <w:sz w:val="18"/>
          <w:szCs w:val="18"/>
        </w:rPr>
        <w:t xml:space="preserve"> http://ec.europa.eu/info/files/better-regulation-better-results-eu-agenda-0_en</w:t>
      </w:r>
    </w:p>
  </w:footnote>
  <w:footnote w:id="10">
    <w:p w14:paraId="43CC45BC" w14:textId="0430EE80" w:rsidR="00F9696C" w:rsidRPr="00EA27B2" w:rsidRDefault="00F9696C" w:rsidP="00A447CB">
      <w:pPr>
        <w:pStyle w:val="FootnoteText"/>
        <w:rPr>
          <w:lang w:val="en-US"/>
        </w:rPr>
      </w:pPr>
    </w:p>
  </w:footnote>
  <w:footnote w:id="11">
    <w:p w14:paraId="71DFB050" w14:textId="59D3F170" w:rsidR="00F9696C" w:rsidRDefault="00F9696C">
      <w:pPr>
        <w:pStyle w:val="FootnoteText"/>
      </w:pPr>
      <w:r>
        <w:rPr>
          <w:rStyle w:val="FootnoteReference"/>
        </w:rPr>
        <w:footnoteRef/>
      </w:r>
      <w:r>
        <w:t xml:space="preserve"> </w:t>
      </w:r>
      <w:hyperlink r:id="rId3" w:history="1">
        <w:r w:rsidRPr="00BB6E95">
          <w:rPr>
            <w:rStyle w:val="Hyperlink"/>
          </w:rPr>
          <w:t>https://www.oecd.org/pisa/pisa-2015-results-in-focus.pdf</w:t>
        </w:r>
      </w:hyperlink>
    </w:p>
    <w:p w14:paraId="556AAD10" w14:textId="77777777" w:rsidR="00F9696C" w:rsidRPr="004F2F48" w:rsidRDefault="00F9696C">
      <w:pPr>
        <w:pStyle w:val="FootnoteText"/>
        <w:rPr>
          <w:lang w:val="en-US"/>
        </w:rPr>
      </w:pPr>
    </w:p>
  </w:footnote>
  <w:footnote w:id="12">
    <w:p w14:paraId="1A473C31" w14:textId="77777777" w:rsidR="00F9696C" w:rsidRPr="0075330F" w:rsidRDefault="00F9696C" w:rsidP="003B4E8A">
      <w:pPr>
        <w:pStyle w:val="FootnoteText"/>
        <w:rPr>
          <w:lang w:val="en-US"/>
        </w:rPr>
      </w:pPr>
      <w:r>
        <w:rPr>
          <w:rStyle w:val="FootnoteReference"/>
        </w:rPr>
        <w:footnoteRef/>
      </w:r>
      <w:r>
        <w:t xml:space="preserve"> </w:t>
      </w:r>
      <w:r>
        <w:rPr>
          <w:lang w:val="en-US"/>
        </w:rPr>
        <w:t xml:space="preserve">Current (not yet amended) version of the Law available at: </w:t>
      </w:r>
      <w:hyperlink r:id="rId4" w:history="1">
        <w:r w:rsidRPr="001F1F8E">
          <w:rPr>
            <w:rStyle w:val="Hyperlink"/>
            <w:lang w:val="en-US"/>
          </w:rPr>
          <w:t>http://eqe.gov.ge/res/docs/2014120816015474706.pdf</w:t>
        </w:r>
      </w:hyperlink>
    </w:p>
  </w:footnote>
  <w:footnote w:id="13">
    <w:p w14:paraId="39DCD208" w14:textId="77777777" w:rsidR="00F9696C" w:rsidRPr="0061017C" w:rsidRDefault="00F9696C" w:rsidP="003B4E8A">
      <w:pPr>
        <w:pStyle w:val="FootnoteText"/>
        <w:rPr>
          <w:lang w:val="en-US"/>
        </w:rPr>
      </w:pPr>
      <w:r>
        <w:rPr>
          <w:rStyle w:val="FootnoteReference"/>
        </w:rPr>
        <w:footnoteRef/>
      </w:r>
      <w:r>
        <w:t xml:space="preserve"> </w:t>
      </w:r>
      <w:proofErr w:type="spellStart"/>
      <w:r>
        <w:rPr>
          <w:lang w:val="en-US"/>
        </w:rPr>
        <w:t>Unesco</w:t>
      </w:r>
      <w:proofErr w:type="spellEnd"/>
      <w:r>
        <w:rPr>
          <w:lang w:val="en-US"/>
        </w:rPr>
        <w:t xml:space="preserve"> Institute of Statistics: </w:t>
      </w:r>
      <w:hyperlink r:id="rId5" w:history="1">
        <w:r w:rsidRPr="00B05795">
          <w:rPr>
            <w:rStyle w:val="Hyperlink"/>
            <w:lang w:val="en-US"/>
          </w:rPr>
          <w:t>http://uis.unesco.org/en/topic/international-standard-classification-education-isced</w:t>
        </w:r>
      </w:hyperlink>
      <w:r>
        <w:rPr>
          <w:lang w:val="en-US"/>
        </w:rPr>
        <w:t xml:space="preserve"> and </w:t>
      </w:r>
      <w:hyperlink r:id="rId6" w:history="1">
        <w:r w:rsidRPr="00B05795">
          <w:rPr>
            <w:rStyle w:val="Hyperlink"/>
            <w:lang w:val="en-US"/>
          </w:rPr>
          <w:t>http://uis.unesco.org/sites/default/files/documents/isced-fields-of-education-and-training-2013-en.pdf</w:t>
        </w:r>
      </w:hyperlink>
    </w:p>
  </w:footnote>
  <w:footnote w:id="14">
    <w:p w14:paraId="560733E1" w14:textId="77777777" w:rsidR="00F9696C" w:rsidRPr="00B018AC" w:rsidRDefault="00F9696C" w:rsidP="00B0691B">
      <w:pPr>
        <w:pStyle w:val="FootnoteText"/>
        <w:rPr>
          <w:sz w:val="18"/>
          <w:szCs w:val="18"/>
        </w:rPr>
      </w:pPr>
      <w:r>
        <w:rPr>
          <w:rStyle w:val="FootnoteReference"/>
        </w:rPr>
        <w:footnoteRef/>
      </w:r>
      <w:r>
        <w:t xml:space="preserve"> </w:t>
      </w:r>
      <w:r w:rsidRPr="00442ABC">
        <w:t xml:space="preserve"> </w:t>
      </w:r>
      <w:hyperlink r:id="rId7" w:history="1">
        <w:r w:rsidRPr="00B018AC">
          <w:rPr>
            <w:rStyle w:val="Hyperlink"/>
            <w:sz w:val="18"/>
            <w:szCs w:val="18"/>
          </w:rPr>
          <w:t>http://www.sigmaweb.org/publications/Baseline-Measurement-Report-2018-Georgia.pdf</w:t>
        </w:r>
      </w:hyperlink>
    </w:p>
  </w:footnote>
  <w:footnote w:id="15">
    <w:p w14:paraId="2772EDE4" w14:textId="4BBC1A7E" w:rsidR="00F9696C" w:rsidRPr="00284762" w:rsidRDefault="00F9696C">
      <w:pPr>
        <w:pStyle w:val="FootnoteText"/>
      </w:pPr>
      <w:r>
        <w:rPr>
          <w:rStyle w:val="FootnoteReference"/>
        </w:rPr>
        <w:footnoteRef/>
      </w:r>
      <w:r>
        <w:t xml:space="preserve"> </w:t>
      </w:r>
      <w:r w:rsidRPr="00284762">
        <w:t xml:space="preserve">Two regions: </w:t>
      </w:r>
      <w:proofErr w:type="spellStart"/>
      <w:r w:rsidRPr="00284762">
        <w:t>Guria</w:t>
      </w:r>
      <w:proofErr w:type="spellEnd"/>
      <w:r w:rsidRPr="00284762">
        <w:t xml:space="preserve"> and </w:t>
      </w:r>
      <w:proofErr w:type="spellStart"/>
      <w:r w:rsidRPr="00284762">
        <w:t>Racha-Lechkhumi</w:t>
      </w:r>
      <w:proofErr w:type="spellEnd"/>
      <w:r w:rsidRPr="00284762">
        <w:t xml:space="preserve"> have been additionally selected for support to be provided within the complementary measures component of this programme</w:t>
      </w:r>
    </w:p>
  </w:footnote>
  <w:footnote w:id="16">
    <w:p w14:paraId="0AAD22D9" w14:textId="05D733FD" w:rsidR="00F9696C" w:rsidRPr="00284762" w:rsidRDefault="00F9696C">
      <w:pPr>
        <w:pStyle w:val="FootnoteText"/>
      </w:pPr>
      <w:r>
        <w:rPr>
          <w:rStyle w:val="FootnoteReference"/>
        </w:rPr>
        <w:footnoteRef/>
      </w:r>
      <w:r>
        <w:t xml:space="preserve"> For details on EUVEGE project </w:t>
      </w:r>
      <w:proofErr w:type="spellStart"/>
      <w:r>
        <w:t>pelase</w:t>
      </w:r>
      <w:proofErr w:type="spellEnd"/>
      <w:r>
        <w:t xml:space="preserve"> visit: </w:t>
      </w:r>
      <w:r w:rsidRPr="00284762">
        <w:t>http://eu-ve.ge</w:t>
      </w:r>
    </w:p>
  </w:footnote>
  <w:footnote w:id="17">
    <w:p w14:paraId="1ADC5A6C" w14:textId="169A7B82" w:rsidR="00F9696C" w:rsidRPr="00EC4FC3" w:rsidRDefault="00F9696C" w:rsidP="00EC4FC3">
      <w:pPr>
        <w:pStyle w:val="FootnoteText"/>
        <w:rPr>
          <w:sz w:val="18"/>
          <w:szCs w:val="18"/>
          <w:lang w:val="en-US"/>
        </w:rPr>
      </w:pPr>
      <w:r>
        <w:rPr>
          <w:rStyle w:val="FootnoteReference"/>
        </w:rPr>
        <w:footnoteRef/>
      </w:r>
      <w:r>
        <w:t xml:space="preserve"> </w:t>
      </w:r>
      <w:r w:rsidRPr="00EC4FC3">
        <w:rPr>
          <w:sz w:val="18"/>
          <w:szCs w:val="18"/>
          <w:lang w:val="en-US"/>
        </w:rPr>
        <w:t xml:space="preserve">ISCED Fields of Education 2013, at: </w:t>
      </w:r>
      <w:hyperlink r:id="rId8" w:history="1">
        <w:r w:rsidRPr="00EC4FC3">
          <w:rPr>
            <w:rStyle w:val="Hyperlink"/>
            <w:sz w:val="18"/>
            <w:szCs w:val="18"/>
            <w:lang w:val="en-US"/>
          </w:rPr>
          <w:t>http://uis.unesco.org/sites/default/files/documents/isced-fields-of-education-and-training-2013-en.pdf</w:t>
        </w:r>
      </w:hyperlink>
      <w:r w:rsidRPr="00EC4FC3">
        <w:rPr>
          <w:sz w:val="18"/>
          <w:szCs w:val="18"/>
          <w:lang w:val="en-US"/>
        </w:rPr>
        <w:t xml:space="preserve">; and </w:t>
      </w:r>
      <w:hyperlink r:id="rId9" w:history="1">
        <w:r w:rsidRPr="001607C0">
          <w:rPr>
            <w:rStyle w:val="Hyperlink"/>
            <w:sz w:val="18"/>
            <w:szCs w:val="18"/>
            <w:lang w:val="en-US"/>
          </w:rPr>
          <w:t>http://uis.unesco.org/sites/default/files/documents/international-standard-classification-of-education-fields-of-education-and-training-2013-detailed-field-descriptions-2015-en.pdf</w:t>
        </w:r>
      </w:hyperlink>
    </w:p>
  </w:footnote>
  <w:footnote w:id="18">
    <w:p w14:paraId="7C25FE9B" w14:textId="5449FC23" w:rsidR="00F9696C" w:rsidRPr="002519FB" w:rsidRDefault="00F9696C" w:rsidP="00EC4FC3">
      <w:pPr>
        <w:pStyle w:val="FootnoteText"/>
        <w:rPr>
          <w:sz w:val="18"/>
          <w:szCs w:val="18"/>
        </w:rPr>
      </w:pPr>
      <w:r w:rsidRPr="002519FB">
        <w:rPr>
          <w:rStyle w:val="FootnoteReference"/>
          <w:sz w:val="18"/>
          <w:szCs w:val="18"/>
        </w:rPr>
        <w:footnoteRef/>
      </w:r>
      <w:r w:rsidRPr="002519FB">
        <w:rPr>
          <w:sz w:val="18"/>
          <w:szCs w:val="18"/>
        </w:rPr>
        <w:t xml:space="preserve"> Close cooperation with the relevant associations active in the domain of adult education and LLL is expected, taking into account a good practice and </w:t>
      </w:r>
      <w:proofErr w:type="gramStart"/>
      <w:r w:rsidRPr="002519FB">
        <w:rPr>
          <w:sz w:val="18"/>
          <w:szCs w:val="18"/>
        </w:rPr>
        <w:t>the  EU</w:t>
      </w:r>
      <w:proofErr w:type="gramEnd"/>
      <w:r w:rsidRPr="002519FB">
        <w:rPr>
          <w:sz w:val="18"/>
          <w:szCs w:val="18"/>
        </w:rPr>
        <w:t xml:space="preserve"> policy framework indicated in section 3.4 of this Twinning Fiche.</w:t>
      </w:r>
    </w:p>
  </w:footnote>
  <w:footnote w:id="19">
    <w:p w14:paraId="23ECF199" w14:textId="0A01573B" w:rsidR="00F9696C" w:rsidRPr="002519FB" w:rsidRDefault="00F9696C" w:rsidP="00EC4FC3">
      <w:pPr>
        <w:pStyle w:val="ListParagraph"/>
        <w:spacing w:after="0"/>
        <w:ind w:left="0"/>
        <w:rPr>
          <w:rFonts w:ascii="Times New Roman" w:hAnsi="Times New Roman"/>
          <w:sz w:val="18"/>
          <w:szCs w:val="18"/>
          <w:lang w:val="en-US"/>
        </w:rPr>
      </w:pPr>
      <w:r w:rsidRPr="002519FB">
        <w:rPr>
          <w:rStyle w:val="FootnoteReference"/>
          <w:rFonts w:ascii="Times New Roman" w:hAnsi="Times New Roman"/>
          <w:sz w:val="18"/>
          <w:szCs w:val="18"/>
        </w:rPr>
        <w:footnoteRef/>
      </w:r>
      <w:r w:rsidRPr="002519FB">
        <w:rPr>
          <w:rFonts w:ascii="Times New Roman" w:hAnsi="Times New Roman"/>
          <w:sz w:val="18"/>
          <w:szCs w:val="18"/>
        </w:rPr>
        <w:t xml:space="preserve"> </w:t>
      </w:r>
      <w:r w:rsidRPr="00EC4FC3">
        <w:rPr>
          <w:rFonts w:ascii="Times New Roman" w:hAnsi="Times New Roman"/>
          <w:sz w:val="18"/>
          <w:szCs w:val="18"/>
        </w:rPr>
        <w:t>Indicative themes and issues to be included: analysis and formulation of benchmarks for higher education; developing programmes (including joint programmes) and aligning them with QA and NQF; formulating learning outcomes; aspects of teaching; students’ assessment; new accreditation standards; adapting processes and methods aligned with the new authorisation standards, e.g., involving stakeholders; and using labour market information and data from tracking graduates (tracer studies);</w:t>
      </w:r>
      <w:r w:rsidRPr="003B297C">
        <w:rPr>
          <w:rFonts w:ascii="Times New Roman" w:hAnsi="Times New Roman"/>
          <w:sz w:val="18"/>
          <w:szCs w:val="18"/>
        </w:rPr>
        <w:t>defining internal QA me</w:t>
      </w:r>
      <w:r w:rsidRPr="00A906A3">
        <w:rPr>
          <w:rFonts w:ascii="Times New Roman" w:hAnsi="Times New Roman"/>
          <w:sz w:val="18"/>
          <w:szCs w:val="18"/>
        </w:rPr>
        <w:t>chanisms and development of relevant guidebooks for general educational institutions</w:t>
      </w:r>
      <w:r w:rsidRPr="00C94401">
        <w:rPr>
          <w:rFonts w:ascii="Times New Roman" w:hAnsi="Times New Roman"/>
          <w:sz w:val="18"/>
          <w:szCs w:val="18"/>
        </w:rPr>
        <w:t xml:space="preserve"> </w:t>
      </w:r>
      <w:r w:rsidRPr="00D1670E">
        <w:rPr>
          <w:rFonts w:ascii="Times New Roman" w:hAnsi="Times New Roman"/>
          <w:sz w:val="18"/>
          <w:szCs w:val="18"/>
        </w:rPr>
        <w:t xml:space="preserve"> </w:t>
      </w:r>
    </w:p>
  </w:footnote>
  <w:footnote w:id="20">
    <w:p w14:paraId="00EC89BA" w14:textId="3AAEF55A" w:rsidR="00F9696C" w:rsidRPr="00163C42" w:rsidRDefault="00F9696C">
      <w:pPr>
        <w:pStyle w:val="FootnoteText"/>
        <w:rPr>
          <w:lang w:val="en-US"/>
        </w:rPr>
      </w:pPr>
      <w:r>
        <w:rPr>
          <w:rStyle w:val="FootnoteReference"/>
        </w:rPr>
        <w:footnoteRef/>
      </w:r>
      <w:r>
        <w:t xml:space="preserve"> </w:t>
      </w:r>
      <w:r w:rsidRPr="00163C42">
        <w:rPr>
          <w:sz w:val="18"/>
          <w:szCs w:val="18"/>
          <w:lang w:val="en-US"/>
        </w:rPr>
        <w:t>Study visits and other staff and stakeholders’ training activities in Georgia are to be organized in close synergy and coordination for all components of the Twinning project.</w:t>
      </w:r>
    </w:p>
  </w:footnote>
  <w:footnote w:id="21">
    <w:p w14:paraId="25AA381D" w14:textId="707C224F" w:rsidR="00F9696C" w:rsidRPr="00A830BB" w:rsidRDefault="00F9696C">
      <w:pPr>
        <w:pStyle w:val="FootnoteText"/>
      </w:pPr>
      <w:r>
        <w:rPr>
          <w:rStyle w:val="FootnoteReference"/>
        </w:rPr>
        <w:footnoteRef/>
      </w:r>
      <w:r>
        <w:t xml:space="preserve"> Methodology shall include how to write comprehensive reports of thematic analysis for levels of education, to </w:t>
      </w:r>
      <w:proofErr w:type="gramStart"/>
      <w:r>
        <w:t>conduct  d</w:t>
      </w:r>
      <w:r w:rsidRPr="00E43206">
        <w:t>iscussion</w:t>
      </w:r>
      <w:r>
        <w:t>s</w:t>
      </w:r>
      <w:proofErr w:type="gramEnd"/>
      <w:r w:rsidRPr="00E43206">
        <w:t xml:space="preserve"> and dissemination procedures.</w:t>
      </w:r>
    </w:p>
  </w:footnote>
  <w:footnote w:id="22">
    <w:p w14:paraId="10FAD290" w14:textId="4E060043" w:rsidR="00F9696C" w:rsidRPr="00EB57FB" w:rsidRDefault="00F9696C">
      <w:pPr>
        <w:pStyle w:val="FootnoteText"/>
      </w:pPr>
      <w:r>
        <w:rPr>
          <w:rStyle w:val="FootnoteReference"/>
        </w:rPr>
        <w:footnoteRef/>
      </w:r>
      <w:r>
        <w:t xml:space="preserve"> At least one study visit to one regular meeting for </w:t>
      </w:r>
      <w:r w:rsidRPr="00EB57FB">
        <w:t>Advisory Group EQF for 3-4 national representatives</w:t>
      </w:r>
    </w:p>
  </w:footnote>
  <w:footnote w:id="23">
    <w:p w14:paraId="06231053" w14:textId="5AC377C2" w:rsidR="00F9696C" w:rsidRPr="00A16F1D" w:rsidRDefault="00F9696C">
      <w:pPr>
        <w:pStyle w:val="FootnoteText"/>
        <w:rPr>
          <w:sz w:val="18"/>
          <w:szCs w:val="18"/>
          <w:lang w:val="en-US"/>
        </w:rPr>
      </w:pPr>
      <w:r>
        <w:rPr>
          <w:rStyle w:val="FootnoteReference"/>
        </w:rPr>
        <w:footnoteRef/>
      </w:r>
      <w:r>
        <w:t xml:space="preserve"> </w:t>
      </w:r>
      <w:r w:rsidRPr="00A16F1D">
        <w:rPr>
          <w:sz w:val="18"/>
          <w:szCs w:val="18"/>
        </w:rPr>
        <w:t>Action Plan can include activities and milestones related with e.g.:</w:t>
      </w:r>
      <w:r>
        <w:rPr>
          <w:sz w:val="18"/>
          <w:szCs w:val="18"/>
        </w:rPr>
        <w:t xml:space="preserve">; </w:t>
      </w:r>
      <w:r w:rsidRPr="00A16F1D">
        <w:rPr>
          <w:sz w:val="18"/>
          <w:szCs w:val="18"/>
        </w:rPr>
        <w:t>completion of coherent legal base (subordinate acts), methodology support, registration of qualifications according to transparency principles</w:t>
      </w:r>
      <w:r>
        <w:rPr>
          <w:sz w:val="18"/>
          <w:szCs w:val="18"/>
        </w:rPr>
        <w:t>;</w:t>
      </w:r>
      <w:r w:rsidRPr="00A16F1D">
        <w:rPr>
          <w:sz w:val="18"/>
          <w:szCs w:val="18"/>
        </w:rPr>
        <w:t xml:space="preserve"> review of existing qualifications</w:t>
      </w:r>
      <w:r>
        <w:rPr>
          <w:sz w:val="18"/>
          <w:szCs w:val="18"/>
        </w:rPr>
        <w:t>;</w:t>
      </w:r>
      <w:r w:rsidRPr="00A16F1D">
        <w:rPr>
          <w:sz w:val="18"/>
          <w:szCs w:val="18"/>
        </w:rPr>
        <w:t xml:space="preserve"> feedback from practitioners</w:t>
      </w:r>
      <w:r>
        <w:rPr>
          <w:sz w:val="18"/>
          <w:szCs w:val="18"/>
        </w:rPr>
        <w:t>;</w:t>
      </w:r>
      <w:r w:rsidRPr="00A16F1D">
        <w:rPr>
          <w:sz w:val="18"/>
          <w:szCs w:val="18"/>
        </w:rPr>
        <w:t xml:space="preserve"> public awareness campaigns and tools</w:t>
      </w:r>
      <w:r>
        <w:rPr>
          <w:sz w:val="18"/>
          <w:szCs w:val="18"/>
        </w:rPr>
        <w:t>;</w:t>
      </w:r>
      <w:r w:rsidRPr="00A16F1D">
        <w:rPr>
          <w:sz w:val="18"/>
          <w:szCs w:val="18"/>
        </w:rPr>
        <w:t xml:space="preserve"> adequate information in all education and training institutions</w:t>
      </w:r>
      <w:r>
        <w:rPr>
          <w:sz w:val="18"/>
          <w:szCs w:val="18"/>
        </w:rPr>
        <w:t>;</w:t>
      </w:r>
      <w:r w:rsidRPr="00A16F1D">
        <w:rPr>
          <w:sz w:val="18"/>
          <w:szCs w:val="18"/>
        </w:rPr>
        <w:t xml:space="preserve"> training of NQF resource (contact) persons</w:t>
      </w:r>
      <w:r>
        <w:rPr>
          <w:sz w:val="18"/>
          <w:szCs w:val="18"/>
        </w:rPr>
        <w:t xml:space="preserve">; establishment of revised governance of the NQF; </w:t>
      </w:r>
      <w:r w:rsidRPr="00A16F1D">
        <w:rPr>
          <w:sz w:val="18"/>
          <w:szCs w:val="18"/>
        </w:rPr>
        <w:t xml:space="preserve"> discussion with stakeholders of regular monitoring reports.</w:t>
      </w:r>
      <w:r>
        <w:rPr>
          <w:sz w:val="18"/>
          <w:szCs w:val="18"/>
        </w:rPr>
        <w:t xml:space="preserve"> </w:t>
      </w:r>
    </w:p>
  </w:footnote>
  <w:footnote w:id="24">
    <w:p w14:paraId="0C701DA8" w14:textId="66B704C7" w:rsidR="00F9696C" w:rsidRPr="00A16F1D" w:rsidRDefault="00F9696C" w:rsidP="00921A92">
      <w:pPr>
        <w:pStyle w:val="FootnoteText"/>
        <w:rPr>
          <w:sz w:val="18"/>
          <w:szCs w:val="18"/>
          <w:lang w:val="en-US"/>
        </w:rPr>
      </w:pPr>
      <w:r w:rsidRPr="00A16F1D">
        <w:rPr>
          <w:rStyle w:val="FootnoteReference"/>
          <w:sz w:val="18"/>
          <w:szCs w:val="18"/>
        </w:rPr>
        <w:footnoteRef/>
      </w:r>
      <w:r w:rsidRPr="00A16F1D">
        <w:rPr>
          <w:sz w:val="18"/>
          <w:szCs w:val="18"/>
        </w:rPr>
        <w:t xml:space="preserve"> As reference for the monitoring of this indicator use the following information: </w:t>
      </w:r>
      <w:r w:rsidRPr="00A16F1D">
        <w:rPr>
          <w:sz w:val="18"/>
          <w:szCs w:val="18"/>
          <w:lang w:val="en-US"/>
        </w:rPr>
        <w:t xml:space="preserve">there are 68 higher education institutions, 67 public + private VET providers, 70 resource </w:t>
      </w:r>
      <w:proofErr w:type="spellStart"/>
      <w:r w:rsidRPr="00A16F1D">
        <w:rPr>
          <w:sz w:val="18"/>
          <w:szCs w:val="18"/>
          <w:lang w:val="en-US"/>
        </w:rPr>
        <w:t>centres</w:t>
      </w:r>
      <w:proofErr w:type="spellEnd"/>
      <w:r w:rsidRPr="00A16F1D">
        <w:rPr>
          <w:sz w:val="18"/>
          <w:szCs w:val="18"/>
          <w:lang w:val="en-US"/>
        </w:rPr>
        <w:t xml:space="preserve"> for general education. Other partners include </w:t>
      </w:r>
      <w:r w:rsidRPr="00A16F1D">
        <w:rPr>
          <w:sz w:val="18"/>
          <w:szCs w:val="18"/>
        </w:rPr>
        <w:t xml:space="preserve">e.g.: Georgia Adult Education Association, Georgian Chamber of Commerce and Industry, Association of </w:t>
      </w:r>
      <w:proofErr w:type="gramStart"/>
      <w:r w:rsidRPr="00A16F1D">
        <w:rPr>
          <w:sz w:val="18"/>
          <w:szCs w:val="18"/>
        </w:rPr>
        <w:t>private</w:t>
      </w:r>
      <w:proofErr w:type="gramEnd"/>
      <w:r w:rsidRPr="00A16F1D">
        <w:rPr>
          <w:sz w:val="18"/>
          <w:szCs w:val="18"/>
        </w:rPr>
        <w:t xml:space="preserve"> VET, social partners, Sector Councils. At moment of writing there are 11 VET and 5 higher education Sector Councils</w:t>
      </w:r>
      <w:r>
        <w:rPr>
          <w:sz w:val="18"/>
          <w:szCs w:val="18"/>
        </w:rPr>
        <w:t>, whose shape and institutional setting can be modified</w:t>
      </w:r>
      <w:r w:rsidRPr="00A16F1D">
        <w:rPr>
          <w:sz w:val="18"/>
          <w:szCs w:val="18"/>
        </w:rPr>
        <w:t>.</w:t>
      </w:r>
    </w:p>
  </w:footnote>
  <w:footnote w:id="25">
    <w:p w14:paraId="030AC291" w14:textId="0DD945F2" w:rsidR="00F9696C" w:rsidRPr="00A16F1D" w:rsidRDefault="00F9696C" w:rsidP="007C722B">
      <w:pPr>
        <w:rPr>
          <w:rFonts w:ascii="Times New Roman" w:hAnsi="Times New Roman" w:cs="Times New Roman"/>
          <w:sz w:val="18"/>
          <w:szCs w:val="18"/>
        </w:rPr>
      </w:pPr>
      <w:r w:rsidRPr="00A16F1D">
        <w:rPr>
          <w:rStyle w:val="FootnoteReference"/>
          <w:sz w:val="18"/>
          <w:szCs w:val="18"/>
        </w:rPr>
        <w:footnoteRef/>
      </w:r>
      <w:r w:rsidRPr="00A16F1D">
        <w:rPr>
          <w:sz w:val="18"/>
          <w:szCs w:val="18"/>
        </w:rPr>
        <w:t xml:space="preserve"> </w:t>
      </w:r>
      <w:r w:rsidRPr="00A16F1D">
        <w:rPr>
          <w:rFonts w:ascii="Times New Roman" w:hAnsi="Times New Roman" w:cs="Times New Roman"/>
          <w:sz w:val="18"/>
          <w:szCs w:val="18"/>
        </w:rPr>
        <w:t>This result requires close cooperation with all relevant departments and divisions at NCEQE, e.g.: Qualifications Development division; Register division; three departments of QA: higher education, VET and General education. The actual development and coding of the IT platform and online portal is outside the direct responsibility of the proposed Twinning project.</w:t>
      </w:r>
    </w:p>
  </w:footnote>
  <w:footnote w:id="26">
    <w:p w14:paraId="1E3B60D4" w14:textId="30BF278C" w:rsidR="00F9696C" w:rsidRPr="000D3024" w:rsidRDefault="00F9696C" w:rsidP="000D3024">
      <w:pPr>
        <w:pStyle w:val="FootnoteText"/>
        <w:jc w:val="left"/>
        <w:rPr>
          <w:sz w:val="18"/>
          <w:szCs w:val="18"/>
        </w:rPr>
      </w:pPr>
      <w:r w:rsidRPr="00A16F1D">
        <w:rPr>
          <w:rStyle w:val="FootnoteReference"/>
          <w:sz w:val="18"/>
          <w:szCs w:val="18"/>
        </w:rPr>
        <w:footnoteRef/>
      </w:r>
      <w:r w:rsidRPr="00A16F1D">
        <w:rPr>
          <w:sz w:val="18"/>
          <w:szCs w:val="18"/>
        </w:rPr>
        <w:t xml:space="preserve"> In accordance with the criteria and procedures to be defined by the Advisory Group EQF and in accordance with the EQF Council Recommendation of 22/05/2017: </w:t>
      </w:r>
      <w:hyperlink r:id="rId10" w:history="1">
        <w:r w:rsidRPr="00A16F1D">
          <w:rPr>
            <w:rStyle w:val="Hyperlink"/>
            <w:sz w:val="18"/>
            <w:szCs w:val="18"/>
          </w:rPr>
          <w:t>https://eur-lex.europa.eu/legal-content/EN/TXT/?uri=CELEX%3A32017H0615%2801%29</w:t>
        </w:r>
      </w:hyperlink>
    </w:p>
  </w:footnote>
  <w:footnote w:id="27">
    <w:p w14:paraId="6F8A3726" w14:textId="77777777" w:rsidR="00F9696C" w:rsidRDefault="00F9696C" w:rsidP="00AD28AC">
      <w:pPr>
        <w:pStyle w:val="FootnoteText"/>
        <w:ind w:left="360"/>
      </w:pPr>
    </w:p>
    <w:p w14:paraId="2472A6B7" w14:textId="77777777" w:rsidR="00F9696C" w:rsidRPr="00F2683B" w:rsidRDefault="00F9696C" w:rsidP="006E08E7">
      <w:pPr>
        <w:pStyle w:val="FootnoteText"/>
      </w:pPr>
      <w:r>
        <w:rPr>
          <w:rStyle w:val="FootnoteReference"/>
        </w:rPr>
        <w:footnoteRef/>
      </w:r>
      <w:r>
        <w:t xml:space="preserve"> Report shall be developed in </w:t>
      </w:r>
      <w:r w:rsidRPr="00F2683B">
        <w:t xml:space="preserve">consultation with </w:t>
      </w:r>
      <w:proofErr w:type="spellStart"/>
      <w:r w:rsidRPr="00F2683B">
        <w:t>MoES</w:t>
      </w:r>
      <w:r>
        <w:t>CS</w:t>
      </w:r>
      <w:proofErr w:type="spellEnd"/>
      <w:r w:rsidRPr="00F2683B">
        <w:t xml:space="preserve"> and </w:t>
      </w:r>
      <w:r>
        <w:t xml:space="preserve">take into consideration </w:t>
      </w:r>
      <w:r w:rsidRPr="00F2683B">
        <w:t xml:space="preserve">proposals from other reports and analyses elaborated by </w:t>
      </w:r>
      <w:r>
        <w:t>previous EU TA</w:t>
      </w:r>
      <w:r w:rsidRPr="00F2683B">
        <w:t xml:space="preserve"> and other international sources (e.g. ENQA and EFQM experts).</w:t>
      </w:r>
    </w:p>
    <w:p w14:paraId="5D728256" w14:textId="77777777" w:rsidR="00F9696C" w:rsidRPr="00F2683B" w:rsidRDefault="00F9696C" w:rsidP="00AD28AC">
      <w:pPr>
        <w:pStyle w:val="FootnoteText"/>
      </w:pPr>
    </w:p>
  </w:footnote>
  <w:footnote w:id="28">
    <w:p w14:paraId="2A649546" w14:textId="5B83EB46" w:rsidR="00F9696C" w:rsidRPr="00AB50FB" w:rsidRDefault="00F9696C" w:rsidP="002519FB">
      <w:pPr>
        <w:pStyle w:val="FootnoteText"/>
      </w:pPr>
      <w:r>
        <w:rPr>
          <w:rStyle w:val="FootnoteReference"/>
        </w:rPr>
        <w:footnoteRef/>
      </w:r>
      <w:r>
        <w:t xml:space="preserve"> It is expected that the monitoring system is developed in close cooperation </w:t>
      </w:r>
      <w:r w:rsidRPr="00AB50FB">
        <w:t xml:space="preserve">with stakeholders’ and focus on QA and NQF operations, including indicators, feedback mechanisms and review processes for improvement. Technical proposal </w:t>
      </w:r>
      <w:r>
        <w:t xml:space="preserve">shall have a </w:t>
      </w:r>
      <w:r w:rsidRPr="00AB50FB">
        <w:t>specific attention to monitoring of QA of general education, with particular attention to continuous quality improvement of schools.</w:t>
      </w:r>
    </w:p>
    <w:p w14:paraId="084DC0B6" w14:textId="5A8C4395" w:rsidR="00F9696C" w:rsidRPr="00AB50FB" w:rsidRDefault="00F9696C">
      <w:pPr>
        <w:pStyle w:val="FootnoteText"/>
      </w:pPr>
    </w:p>
  </w:footnote>
  <w:footnote w:id="29">
    <w:p w14:paraId="4BDB168A" w14:textId="77777777" w:rsidR="00F9696C" w:rsidRPr="00250D49" w:rsidRDefault="00F9696C" w:rsidP="00946345">
      <w:pPr>
        <w:pStyle w:val="FootnoteText"/>
        <w:rPr>
          <w:lang w:val="en-US"/>
        </w:rPr>
      </w:pPr>
      <w:r>
        <w:rPr>
          <w:rStyle w:val="FootnoteReference"/>
        </w:rPr>
        <w:footnoteRef/>
      </w:r>
      <w:r>
        <w:t xml:space="preserve"> </w:t>
      </w:r>
      <w:r>
        <w:rPr>
          <w:lang w:val="en-US"/>
        </w:rPr>
        <w:t>Institutional and partners important for the effective implementation of this projects are listed in section 3.1.</w:t>
      </w:r>
    </w:p>
  </w:footnote>
  <w:footnote w:id="30">
    <w:p w14:paraId="5E413064" w14:textId="77777777" w:rsidR="00F9696C" w:rsidRPr="00A16F1D" w:rsidRDefault="00F9696C" w:rsidP="000410FF">
      <w:pPr>
        <w:rPr>
          <w:rFonts w:ascii="Times New Roman" w:hAnsi="Times New Roman" w:cs="Times New Roman"/>
          <w:sz w:val="18"/>
          <w:szCs w:val="18"/>
        </w:rPr>
      </w:pPr>
      <w:r w:rsidRPr="00A16F1D">
        <w:rPr>
          <w:rStyle w:val="FootnoteReference"/>
          <w:sz w:val="18"/>
          <w:szCs w:val="18"/>
        </w:rPr>
        <w:footnoteRef/>
      </w:r>
      <w:r w:rsidRPr="00A16F1D">
        <w:rPr>
          <w:sz w:val="18"/>
          <w:szCs w:val="18"/>
        </w:rPr>
        <w:t xml:space="preserve"> </w:t>
      </w:r>
      <w:r w:rsidRPr="00A16F1D">
        <w:rPr>
          <w:rFonts w:ascii="Times New Roman" w:hAnsi="Times New Roman" w:cs="Times New Roman"/>
          <w:sz w:val="18"/>
          <w:szCs w:val="18"/>
        </w:rPr>
        <w:t>This result requires close cooperation with all relevant departments and divisions at NCEQE, e.g.: Qualifications Development division; Register division; three departments of QA: higher education, VET and General education. The actual development and coding of the IT platform and online portal is outside the direct responsibility of the proposed Twinning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0DA3B" w14:textId="77777777" w:rsidR="00F9696C" w:rsidRDefault="00F9696C">
    <w:pPr>
      <w:pStyle w:val="BodyTex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1">
    <w:nsid w:val="03F21875"/>
    <w:multiLevelType w:val="singleLevel"/>
    <w:tmpl w:val="34BA10A2"/>
    <w:lvl w:ilvl="0">
      <w:numFmt w:val="bullet"/>
      <w:lvlText w:val="-"/>
      <w:lvlJc w:val="left"/>
      <w:pPr>
        <w:tabs>
          <w:tab w:val="num" w:pos="360"/>
        </w:tabs>
        <w:ind w:left="360" w:hanging="360"/>
      </w:pPr>
      <w:rPr>
        <w:rFonts w:hint="default"/>
      </w:rPr>
    </w:lvl>
  </w:abstractNum>
  <w:abstractNum w:abstractNumId="2">
    <w:nsid w:val="04740A89"/>
    <w:multiLevelType w:val="hybridMultilevel"/>
    <w:tmpl w:val="A90A8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07887"/>
    <w:multiLevelType w:val="hybridMultilevel"/>
    <w:tmpl w:val="27D8E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C4B51"/>
    <w:multiLevelType w:val="hybridMultilevel"/>
    <w:tmpl w:val="B462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D50C1"/>
    <w:multiLevelType w:val="hybridMultilevel"/>
    <w:tmpl w:val="8884AF1A"/>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A4F29"/>
    <w:multiLevelType w:val="hybridMultilevel"/>
    <w:tmpl w:val="1A56CD02"/>
    <w:lvl w:ilvl="0" w:tplc="848C903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04D54"/>
    <w:multiLevelType w:val="hybridMultilevel"/>
    <w:tmpl w:val="CCBA81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281BCB"/>
    <w:multiLevelType w:val="hybridMultilevel"/>
    <w:tmpl w:val="1DAE22A0"/>
    <w:lvl w:ilvl="0" w:tplc="C4A2EFA2">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E43870"/>
    <w:multiLevelType w:val="hybridMultilevel"/>
    <w:tmpl w:val="59709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47D55"/>
    <w:multiLevelType w:val="hybridMultilevel"/>
    <w:tmpl w:val="E66EC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202717F"/>
    <w:multiLevelType w:val="hybridMultilevel"/>
    <w:tmpl w:val="C8061C4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2316FE7"/>
    <w:multiLevelType w:val="hybridMultilevel"/>
    <w:tmpl w:val="A06AA6D2"/>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84626"/>
    <w:multiLevelType w:val="hybridMultilevel"/>
    <w:tmpl w:val="C05AC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C110FC"/>
    <w:multiLevelType w:val="hybridMultilevel"/>
    <w:tmpl w:val="8BFE15F6"/>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16">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17">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8">
    <w:nsid w:val="3A894DC2"/>
    <w:multiLevelType w:val="hybridMultilevel"/>
    <w:tmpl w:val="A816E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595CBE"/>
    <w:multiLevelType w:val="hybridMultilevel"/>
    <w:tmpl w:val="6DEA17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6C4657"/>
    <w:multiLevelType w:val="hybridMultilevel"/>
    <w:tmpl w:val="F9E8D45E"/>
    <w:lvl w:ilvl="0" w:tplc="848C90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26E2C"/>
    <w:multiLevelType w:val="hybridMultilevel"/>
    <w:tmpl w:val="DD720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8415E7"/>
    <w:multiLevelType w:val="multilevel"/>
    <w:tmpl w:val="6F2A20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9D360D"/>
    <w:multiLevelType w:val="hybridMultilevel"/>
    <w:tmpl w:val="7DB2A6F6"/>
    <w:lvl w:ilvl="0" w:tplc="2DEAE7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975D2E"/>
    <w:multiLevelType w:val="hybridMultilevel"/>
    <w:tmpl w:val="0108DE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D52013"/>
    <w:multiLevelType w:val="multilevel"/>
    <w:tmpl w:val="F59638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86D3764"/>
    <w:multiLevelType w:val="hybridMultilevel"/>
    <w:tmpl w:val="53FEC47C"/>
    <w:lvl w:ilvl="0" w:tplc="040C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D173C1F"/>
    <w:multiLevelType w:val="hybridMultilevel"/>
    <w:tmpl w:val="46AA47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1563F"/>
    <w:multiLevelType w:val="hybridMultilevel"/>
    <w:tmpl w:val="B8BED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151E1"/>
    <w:multiLevelType w:val="hybridMultilevel"/>
    <w:tmpl w:val="B9B0461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E633D8"/>
    <w:multiLevelType w:val="hybridMultilevel"/>
    <w:tmpl w:val="565EAF84"/>
    <w:lvl w:ilvl="0" w:tplc="F7644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AD1307"/>
    <w:multiLevelType w:val="hybridMultilevel"/>
    <w:tmpl w:val="4AA63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10255"/>
    <w:multiLevelType w:val="hybridMultilevel"/>
    <w:tmpl w:val="59709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34">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644B61F3"/>
    <w:multiLevelType w:val="hybridMultilevel"/>
    <w:tmpl w:val="F7B6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0F3994"/>
    <w:multiLevelType w:val="hybridMultilevel"/>
    <w:tmpl w:val="4D30B2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947784"/>
    <w:multiLevelType w:val="hybridMultilevel"/>
    <w:tmpl w:val="59709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F250E"/>
    <w:multiLevelType w:val="hybridMultilevel"/>
    <w:tmpl w:val="9E0834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C603D6"/>
    <w:multiLevelType w:val="hybridMultilevel"/>
    <w:tmpl w:val="CE4CB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EED42C1"/>
    <w:multiLevelType w:val="hybridMultilevel"/>
    <w:tmpl w:val="526A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170410"/>
    <w:multiLevelType w:val="hybridMultilevel"/>
    <w:tmpl w:val="74345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00345E"/>
    <w:multiLevelType w:val="hybridMultilevel"/>
    <w:tmpl w:val="78C809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AB5500"/>
    <w:multiLevelType w:val="hybridMultilevel"/>
    <w:tmpl w:val="2DBA87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44B445A"/>
    <w:multiLevelType w:val="hybridMultilevel"/>
    <w:tmpl w:val="917A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6B4C23"/>
    <w:multiLevelType w:val="hybridMultilevel"/>
    <w:tmpl w:val="55F2875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48">
    <w:nsid w:val="7B8627C6"/>
    <w:multiLevelType w:val="hybridMultilevel"/>
    <w:tmpl w:val="B8BED0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47"/>
  </w:num>
  <w:num w:numId="4">
    <w:abstractNumId w:val="16"/>
  </w:num>
  <w:num w:numId="5">
    <w:abstractNumId w:val="15"/>
  </w:num>
  <w:num w:numId="6">
    <w:abstractNumId w:val="33"/>
  </w:num>
  <w:num w:numId="7">
    <w:abstractNumId w:val="37"/>
  </w:num>
  <w:num w:numId="8">
    <w:abstractNumId w:val="22"/>
  </w:num>
  <w:num w:numId="9">
    <w:abstractNumId w:val="34"/>
  </w:num>
  <w:num w:numId="10">
    <w:abstractNumId w:val="1"/>
  </w:num>
  <w:num w:numId="11">
    <w:abstractNumId w:val="26"/>
  </w:num>
  <w:num w:numId="12">
    <w:abstractNumId w:val="46"/>
  </w:num>
  <w:num w:numId="13">
    <w:abstractNumId w:val="21"/>
  </w:num>
  <w:num w:numId="14">
    <w:abstractNumId w:val="4"/>
  </w:num>
  <w:num w:numId="15">
    <w:abstractNumId w:val="35"/>
  </w:num>
  <w:num w:numId="16">
    <w:abstractNumId w:val="42"/>
  </w:num>
  <w:num w:numId="17">
    <w:abstractNumId w:val="13"/>
  </w:num>
  <w:num w:numId="18">
    <w:abstractNumId w:val="8"/>
  </w:num>
  <w:num w:numId="19">
    <w:abstractNumId w:val="11"/>
  </w:num>
  <w:num w:numId="20">
    <w:abstractNumId w:val="40"/>
  </w:num>
  <w:num w:numId="21">
    <w:abstractNumId w:val="25"/>
  </w:num>
  <w:num w:numId="22">
    <w:abstractNumId w:val="45"/>
  </w:num>
  <w:num w:numId="23">
    <w:abstractNumId w:val="12"/>
  </w:num>
  <w:num w:numId="24">
    <w:abstractNumId w:val="14"/>
  </w:num>
  <w:num w:numId="25">
    <w:abstractNumId w:val="20"/>
  </w:num>
  <w:num w:numId="26">
    <w:abstractNumId w:val="27"/>
  </w:num>
  <w:num w:numId="27">
    <w:abstractNumId w:val="3"/>
  </w:num>
  <w:num w:numId="28">
    <w:abstractNumId w:val="28"/>
  </w:num>
  <w:num w:numId="29">
    <w:abstractNumId w:val="48"/>
  </w:num>
  <w:num w:numId="30">
    <w:abstractNumId w:val="2"/>
  </w:num>
  <w:num w:numId="31">
    <w:abstractNumId w:val="32"/>
  </w:num>
  <w:num w:numId="32">
    <w:abstractNumId w:val="38"/>
  </w:num>
  <w:num w:numId="33">
    <w:abstractNumId w:val="9"/>
  </w:num>
  <w:num w:numId="34">
    <w:abstractNumId w:val="30"/>
  </w:num>
  <w:num w:numId="35">
    <w:abstractNumId w:val="6"/>
  </w:num>
  <w:num w:numId="36">
    <w:abstractNumId w:val="18"/>
  </w:num>
  <w:num w:numId="37">
    <w:abstractNumId w:val="41"/>
  </w:num>
  <w:num w:numId="38">
    <w:abstractNumId w:val="5"/>
  </w:num>
  <w:num w:numId="39">
    <w:abstractNumId w:val="31"/>
  </w:num>
  <w:num w:numId="40">
    <w:abstractNumId w:val="10"/>
  </w:num>
  <w:num w:numId="41">
    <w:abstractNumId w:val="44"/>
  </w:num>
  <w:num w:numId="42">
    <w:abstractNumId w:val="39"/>
  </w:num>
  <w:num w:numId="43">
    <w:abstractNumId w:val="43"/>
  </w:num>
  <w:num w:numId="44">
    <w:abstractNumId w:val="36"/>
  </w:num>
  <w:num w:numId="45">
    <w:abstractNumId w:val="29"/>
  </w:num>
  <w:num w:numId="46">
    <w:abstractNumId w:val="7"/>
  </w:num>
  <w:num w:numId="47">
    <w:abstractNumId w:val="19"/>
  </w:num>
  <w:num w:numId="48">
    <w:abstractNumId w:val="24"/>
  </w:num>
  <w:num w:numId="49">
    <w:abstractNumId w:val="2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ILLAS VACHER Christophe (NEAR-EXT)">
    <w15:presenceInfo w15:providerId="None" w15:userId="CASILLAS VACHER Christophe (NEAR-EXT)"/>
  </w15:person>
  <w15:person w15:author="COSTA Alberto (NEAR)">
    <w15:presenceInfo w15:providerId="None" w15:userId="COSTA Alberto (NEAR)"/>
  </w15:person>
  <w15:person w15:author="RYCHENER Frederique (EMPL)">
    <w15:presenceInfo w15:providerId="None" w15:userId="RYCHENER Frederique (EMP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7F17"/>
    <w:rsid w:val="00001513"/>
    <w:rsid w:val="000042D8"/>
    <w:rsid w:val="00004834"/>
    <w:rsid w:val="0000488F"/>
    <w:rsid w:val="0000503D"/>
    <w:rsid w:val="000079EC"/>
    <w:rsid w:val="000115CB"/>
    <w:rsid w:val="00014A2F"/>
    <w:rsid w:val="0001559E"/>
    <w:rsid w:val="00015AA3"/>
    <w:rsid w:val="00015BCC"/>
    <w:rsid w:val="00020265"/>
    <w:rsid w:val="00020994"/>
    <w:rsid w:val="000217FF"/>
    <w:rsid w:val="00023518"/>
    <w:rsid w:val="00023AD6"/>
    <w:rsid w:val="000246C5"/>
    <w:rsid w:val="00025B10"/>
    <w:rsid w:val="00027597"/>
    <w:rsid w:val="00030072"/>
    <w:rsid w:val="000316AB"/>
    <w:rsid w:val="000320A0"/>
    <w:rsid w:val="00033C5A"/>
    <w:rsid w:val="000349B0"/>
    <w:rsid w:val="0004022D"/>
    <w:rsid w:val="0004073E"/>
    <w:rsid w:val="000410FF"/>
    <w:rsid w:val="00041D4F"/>
    <w:rsid w:val="000433E9"/>
    <w:rsid w:val="000446EA"/>
    <w:rsid w:val="000473B7"/>
    <w:rsid w:val="000515D0"/>
    <w:rsid w:val="00053539"/>
    <w:rsid w:val="0005419B"/>
    <w:rsid w:val="00054796"/>
    <w:rsid w:val="00055289"/>
    <w:rsid w:val="00055554"/>
    <w:rsid w:val="000565AD"/>
    <w:rsid w:val="0006210F"/>
    <w:rsid w:val="000624AA"/>
    <w:rsid w:val="00065FA9"/>
    <w:rsid w:val="0006663E"/>
    <w:rsid w:val="000676B9"/>
    <w:rsid w:val="000711D5"/>
    <w:rsid w:val="00072166"/>
    <w:rsid w:val="000742EF"/>
    <w:rsid w:val="00074E80"/>
    <w:rsid w:val="00077D99"/>
    <w:rsid w:val="000814A7"/>
    <w:rsid w:val="00081C87"/>
    <w:rsid w:val="0008295D"/>
    <w:rsid w:val="0008397A"/>
    <w:rsid w:val="00085CB1"/>
    <w:rsid w:val="000902E8"/>
    <w:rsid w:val="00090D85"/>
    <w:rsid w:val="00091077"/>
    <w:rsid w:val="000942A4"/>
    <w:rsid w:val="00094800"/>
    <w:rsid w:val="00095B33"/>
    <w:rsid w:val="000960B0"/>
    <w:rsid w:val="000961B4"/>
    <w:rsid w:val="00096496"/>
    <w:rsid w:val="00096F47"/>
    <w:rsid w:val="00097FEB"/>
    <w:rsid w:val="000A1043"/>
    <w:rsid w:val="000A38CD"/>
    <w:rsid w:val="000A46F2"/>
    <w:rsid w:val="000A48EC"/>
    <w:rsid w:val="000A4BF3"/>
    <w:rsid w:val="000A4E11"/>
    <w:rsid w:val="000A5813"/>
    <w:rsid w:val="000A6501"/>
    <w:rsid w:val="000A6AAB"/>
    <w:rsid w:val="000B42BF"/>
    <w:rsid w:val="000B4487"/>
    <w:rsid w:val="000B4658"/>
    <w:rsid w:val="000B4DBB"/>
    <w:rsid w:val="000B66BD"/>
    <w:rsid w:val="000B7EEE"/>
    <w:rsid w:val="000C06BD"/>
    <w:rsid w:val="000C0FA8"/>
    <w:rsid w:val="000C2B40"/>
    <w:rsid w:val="000C35A5"/>
    <w:rsid w:val="000C4090"/>
    <w:rsid w:val="000C53C0"/>
    <w:rsid w:val="000C553A"/>
    <w:rsid w:val="000C6375"/>
    <w:rsid w:val="000C644E"/>
    <w:rsid w:val="000C6464"/>
    <w:rsid w:val="000C6FBD"/>
    <w:rsid w:val="000C742F"/>
    <w:rsid w:val="000C7EF1"/>
    <w:rsid w:val="000D0320"/>
    <w:rsid w:val="000D0699"/>
    <w:rsid w:val="000D0BAC"/>
    <w:rsid w:val="000D2FC3"/>
    <w:rsid w:val="000D3024"/>
    <w:rsid w:val="000D608B"/>
    <w:rsid w:val="000D66BB"/>
    <w:rsid w:val="000E18D5"/>
    <w:rsid w:val="000E32D8"/>
    <w:rsid w:val="000E6E8D"/>
    <w:rsid w:val="000E6ECC"/>
    <w:rsid w:val="000F2B07"/>
    <w:rsid w:val="000F2D82"/>
    <w:rsid w:val="000F4951"/>
    <w:rsid w:val="000F4FB4"/>
    <w:rsid w:val="000F5B49"/>
    <w:rsid w:val="00105B29"/>
    <w:rsid w:val="00105CFE"/>
    <w:rsid w:val="0010654B"/>
    <w:rsid w:val="00110181"/>
    <w:rsid w:val="00110924"/>
    <w:rsid w:val="00110DC6"/>
    <w:rsid w:val="00111745"/>
    <w:rsid w:val="001134CE"/>
    <w:rsid w:val="001137FA"/>
    <w:rsid w:val="00116620"/>
    <w:rsid w:val="001209E4"/>
    <w:rsid w:val="00122437"/>
    <w:rsid w:val="00122D27"/>
    <w:rsid w:val="00124160"/>
    <w:rsid w:val="00125085"/>
    <w:rsid w:val="0012534F"/>
    <w:rsid w:val="001278B9"/>
    <w:rsid w:val="00127A4F"/>
    <w:rsid w:val="0013042C"/>
    <w:rsid w:val="001319E3"/>
    <w:rsid w:val="001329AD"/>
    <w:rsid w:val="0013309D"/>
    <w:rsid w:val="0013346B"/>
    <w:rsid w:val="00134455"/>
    <w:rsid w:val="001345AE"/>
    <w:rsid w:val="00135E99"/>
    <w:rsid w:val="0014067C"/>
    <w:rsid w:val="00140B22"/>
    <w:rsid w:val="001412F1"/>
    <w:rsid w:val="00144228"/>
    <w:rsid w:val="00144762"/>
    <w:rsid w:val="001451CE"/>
    <w:rsid w:val="001473B0"/>
    <w:rsid w:val="0015015B"/>
    <w:rsid w:val="0015308F"/>
    <w:rsid w:val="00154CC7"/>
    <w:rsid w:val="001573DF"/>
    <w:rsid w:val="001574EF"/>
    <w:rsid w:val="001607C0"/>
    <w:rsid w:val="00161E84"/>
    <w:rsid w:val="001628B5"/>
    <w:rsid w:val="00162976"/>
    <w:rsid w:val="00162EEF"/>
    <w:rsid w:val="00162FB4"/>
    <w:rsid w:val="001635A2"/>
    <w:rsid w:val="00163C42"/>
    <w:rsid w:val="00163F7C"/>
    <w:rsid w:val="001642FB"/>
    <w:rsid w:val="0016430D"/>
    <w:rsid w:val="00164A16"/>
    <w:rsid w:val="00171406"/>
    <w:rsid w:val="001741CB"/>
    <w:rsid w:val="001747D9"/>
    <w:rsid w:val="00175AD9"/>
    <w:rsid w:val="00177928"/>
    <w:rsid w:val="001803D7"/>
    <w:rsid w:val="001810AE"/>
    <w:rsid w:val="0018159A"/>
    <w:rsid w:val="00181AE3"/>
    <w:rsid w:val="001824E3"/>
    <w:rsid w:val="0018295F"/>
    <w:rsid w:val="00182C4E"/>
    <w:rsid w:val="00182EF0"/>
    <w:rsid w:val="001840B2"/>
    <w:rsid w:val="0018556C"/>
    <w:rsid w:val="00187138"/>
    <w:rsid w:val="001908BA"/>
    <w:rsid w:val="00190D93"/>
    <w:rsid w:val="00191F52"/>
    <w:rsid w:val="0019381A"/>
    <w:rsid w:val="00194034"/>
    <w:rsid w:val="00194B97"/>
    <w:rsid w:val="00197854"/>
    <w:rsid w:val="001A0BE4"/>
    <w:rsid w:val="001A1D6B"/>
    <w:rsid w:val="001A3C6E"/>
    <w:rsid w:val="001A4405"/>
    <w:rsid w:val="001A45A0"/>
    <w:rsid w:val="001A6800"/>
    <w:rsid w:val="001A6ADB"/>
    <w:rsid w:val="001A6C6F"/>
    <w:rsid w:val="001A78F7"/>
    <w:rsid w:val="001B02C5"/>
    <w:rsid w:val="001B0535"/>
    <w:rsid w:val="001B0B8F"/>
    <w:rsid w:val="001B1ACF"/>
    <w:rsid w:val="001B21F8"/>
    <w:rsid w:val="001B29E9"/>
    <w:rsid w:val="001B2BF8"/>
    <w:rsid w:val="001B3B34"/>
    <w:rsid w:val="001B490E"/>
    <w:rsid w:val="001B6D14"/>
    <w:rsid w:val="001C04DE"/>
    <w:rsid w:val="001C0D52"/>
    <w:rsid w:val="001C1400"/>
    <w:rsid w:val="001C184C"/>
    <w:rsid w:val="001C3621"/>
    <w:rsid w:val="001C3813"/>
    <w:rsid w:val="001C6601"/>
    <w:rsid w:val="001D25B5"/>
    <w:rsid w:val="001D2E96"/>
    <w:rsid w:val="001D3486"/>
    <w:rsid w:val="001D3BF0"/>
    <w:rsid w:val="001D40E7"/>
    <w:rsid w:val="001D43B7"/>
    <w:rsid w:val="001D78A1"/>
    <w:rsid w:val="001E07CA"/>
    <w:rsid w:val="001E09F3"/>
    <w:rsid w:val="001E1191"/>
    <w:rsid w:val="001E11CA"/>
    <w:rsid w:val="001E1FF5"/>
    <w:rsid w:val="001E2E35"/>
    <w:rsid w:val="001E3AD0"/>
    <w:rsid w:val="001E40BC"/>
    <w:rsid w:val="001E466D"/>
    <w:rsid w:val="001E49F7"/>
    <w:rsid w:val="001E6041"/>
    <w:rsid w:val="001E6BC4"/>
    <w:rsid w:val="001E6CA6"/>
    <w:rsid w:val="001F248F"/>
    <w:rsid w:val="001F4C55"/>
    <w:rsid w:val="001F5228"/>
    <w:rsid w:val="001F5297"/>
    <w:rsid w:val="001F5AD4"/>
    <w:rsid w:val="001F5CAC"/>
    <w:rsid w:val="001F7ACE"/>
    <w:rsid w:val="001F7F17"/>
    <w:rsid w:val="002029E9"/>
    <w:rsid w:val="00204B30"/>
    <w:rsid w:val="00206994"/>
    <w:rsid w:val="00206EB8"/>
    <w:rsid w:val="00210102"/>
    <w:rsid w:val="00210A5E"/>
    <w:rsid w:val="00211F84"/>
    <w:rsid w:val="00212294"/>
    <w:rsid w:val="002126B3"/>
    <w:rsid w:val="00213288"/>
    <w:rsid w:val="00214779"/>
    <w:rsid w:val="002179C8"/>
    <w:rsid w:val="00217ADC"/>
    <w:rsid w:val="00217C27"/>
    <w:rsid w:val="0022078A"/>
    <w:rsid w:val="00220A8E"/>
    <w:rsid w:val="002216E7"/>
    <w:rsid w:val="00222B89"/>
    <w:rsid w:val="0022503E"/>
    <w:rsid w:val="002253E3"/>
    <w:rsid w:val="002257C2"/>
    <w:rsid w:val="00230E88"/>
    <w:rsid w:val="00231169"/>
    <w:rsid w:val="0023236B"/>
    <w:rsid w:val="002329A2"/>
    <w:rsid w:val="00232EC8"/>
    <w:rsid w:val="00233634"/>
    <w:rsid w:val="002338AC"/>
    <w:rsid w:val="00233EFD"/>
    <w:rsid w:val="00236DBF"/>
    <w:rsid w:val="00236ED0"/>
    <w:rsid w:val="0024149C"/>
    <w:rsid w:val="0024271E"/>
    <w:rsid w:val="00242B94"/>
    <w:rsid w:val="0024340B"/>
    <w:rsid w:val="00245419"/>
    <w:rsid w:val="0024547B"/>
    <w:rsid w:val="00245E7D"/>
    <w:rsid w:val="00245EA1"/>
    <w:rsid w:val="00246B35"/>
    <w:rsid w:val="00250D49"/>
    <w:rsid w:val="00250EA4"/>
    <w:rsid w:val="002516D0"/>
    <w:rsid w:val="002519FB"/>
    <w:rsid w:val="00260DD4"/>
    <w:rsid w:val="0026329C"/>
    <w:rsid w:val="002634B4"/>
    <w:rsid w:val="00266F7E"/>
    <w:rsid w:val="002673E3"/>
    <w:rsid w:val="0026785F"/>
    <w:rsid w:val="00267991"/>
    <w:rsid w:val="00270047"/>
    <w:rsid w:val="00272A5E"/>
    <w:rsid w:val="002735B7"/>
    <w:rsid w:val="002743A6"/>
    <w:rsid w:val="00274663"/>
    <w:rsid w:val="0027576F"/>
    <w:rsid w:val="0027590B"/>
    <w:rsid w:val="00275B40"/>
    <w:rsid w:val="002774B4"/>
    <w:rsid w:val="00277FC1"/>
    <w:rsid w:val="002800BB"/>
    <w:rsid w:val="0028208E"/>
    <w:rsid w:val="00282520"/>
    <w:rsid w:val="0028291B"/>
    <w:rsid w:val="002834CC"/>
    <w:rsid w:val="002835A4"/>
    <w:rsid w:val="0028452E"/>
    <w:rsid w:val="00284762"/>
    <w:rsid w:val="00285EA3"/>
    <w:rsid w:val="002877E6"/>
    <w:rsid w:val="00290549"/>
    <w:rsid w:val="00291339"/>
    <w:rsid w:val="002925A8"/>
    <w:rsid w:val="002947E7"/>
    <w:rsid w:val="002948B2"/>
    <w:rsid w:val="00294E29"/>
    <w:rsid w:val="002953EC"/>
    <w:rsid w:val="0029689E"/>
    <w:rsid w:val="00296DE8"/>
    <w:rsid w:val="00297857"/>
    <w:rsid w:val="002A02BF"/>
    <w:rsid w:val="002A4153"/>
    <w:rsid w:val="002A55D3"/>
    <w:rsid w:val="002A5634"/>
    <w:rsid w:val="002A6823"/>
    <w:rsid w:val="002B0127"/>
    <w:rsid w:val="002B512C"/>
    <w:rsid w:val="002B5714"/>
    <w:rsid w:val="002B6809"/>
    <w:rsid w:val="002B6826"/>
    <w:rsid w:val="002B6E86"/>
    <w:rsid w:val="002B7327"/>
    <w:rsid w:val="002B73C9"/>
    <w:rsid w:val="002B7EC1"/>
    <w:rsid w:val="002C1D4D"/>
    <w:rsid w:val="002C52A3"/>
    <w:rsid w:val="002C542A"/>
    <w:rsid w:val="002C6544"/>
    <w:rsid w:val="002C7CC1"/>
    <w:rsid w:val="002D0CC7"/>
    <w:rsid w:val="002D1AE8"/>
    <w:rsid w:val="002D1B58"/>
    <w:rsid w:val="002D20DB"/>
    <w:rsid w:val="002D3861"/>
    <w:rsid w:val="002D4086"/>
    <w:rsid w:val="002D432C"/>
    <w:rsid w:val="002D434E"/>
    <w:rsid w:val="002D4A83"/>
    <w:rsid w:val="002D4AEE"/>
    <w:rsid w:val="002D60F6"/>
    <w:rsid w:val="002D71AC"/>
    <w:rsid w:val="002E0F5E"/>
    <w:rsid w:val="002E2814"/>
    <w:rsid w:val="002E2842"/>
    <w:rsid w:val="002E5090"/>
    <w:rsid w:val="002E5835"/>
    <w:rsid w:val="002E5BB1"/>
    <w:rsid w:val="002E62EB"/>
    <w:rsid w:val="002E7F76"/>
    <w:rsid w:val="002F2592"/>
    <w:rsid w:val="002F2605"/>
    <w:rsid w:val="002F31FC"/>
    <w:rsid w:val="002F499E"/>
    <w:rsid w:val="002F6A45"/>
    <w:rsid w:val="002F701E"/>
    <w:rsid w:val="00306B49"/>
    <w:rsid w:val="00306B5C"/>
    <w:rsid w:val="00306EE5"/>
    <w:rsid w:val="0030730B"/>
    <w:rsid w:val="00310532"/>
    <w:rsid w:val="00310D21"/>
    <w:rsid w:val="0031208C"/>
    <w:rsid w:val="0031325E"/>
    <w:rsid w:val="003137A4"/>
    <w:rsid w:val="003144DF"/>
    <w:rsid w:val="003154A3"/>
    <w:rsid w:val="003202F5"/>
    <w:rsid w:val="003209C1"/>
    <w:rsid w:val="00324C15"/>
    <w:rsid w:val="00325664"/>
    <w:rsid w:val="00326250"/>
    <w:rsid w:val="00326FDC"/>
    <w:rsid w:val="00330056"/>
    <w:rsid w:val="0033029F"/>
    <w:rsid w:val="003304FE"/>
    <w:rsid w:val="00330532"/>
    <w:rsid w:val="00330AC4"/>
    <w:rsid w:val="00332E1E"/>
    <w:rsid w:val="00333E3D"/>
    <w:rsid w:val="003356F2"/>
    <w:rsid w:val="00335B04"/>
    <w:rsid w:val="00335B73"/>
    <w:rsid w:val="0033697B"/>
    <w:rsid w:val="003402AB"/>
    <w:rsid w:val="00340A4D"/>
    <w:rsid w:val="00340AFB"/>
    <w:rsid w:val="00341540"/>
    <w:rsid w:val="003419E4"/>
    <w:rsid w:val="00344B85"/>
    <w:rsid w:val="00346DF0"/>
    <w:rsid w:val="003471CF"/>
    <w:rsid w:val="0035095A"/>
    <w:rsid w:val="00353B55"/>
    <w:rsid w:val="00353BA1"/>
    <w:rsid w:val="00354303"/>
    <w:rsid w:val="00356E47"/>
    <w:rsid w:val="003578F1"/>
    <w:rsid w:val="00357EB9"/>
    <w:rsid w:val="003610A7"/>
    <w:rsid w:val="003626FF"/>
    <w:rsid w:val="0036298A"/>
    <w:rsid w:val="003629C4"/>
    <w:rsid w:val="00363A2E"/>
    <w:rsid w:val="0036790B"/>
    <w:rsid w:val="00372673"/>
    <w:rsid w:val="003727BE"/>
    <w:rsid w:val="00373995"/>
    <w:rsid w:val="00374858"/>
    <w:rsid w:val="00374929"/>
    <w:rsid w:val="00375783"/>
    <w:rsid w:val="0037613C"/>
    <w:rsid w:val="00376C91"/>
    <w:rsid w:val="00377BE4"/>
    <w:rsid w:val="003836F0"/>
    <w:rsid w:val="00385398"/>
    <w:rsid w:val="00385465"/>
    <w:rsid w:val="00385771"/>
    <w:rsid w:val="00385BF9"/>
    <w:rsid w:val="003876C9"/>
    <w:rsid w:val="00387F76"/>
    <w:rsid w:val="00390421"/>
    <w:rsid w:val="0039046B"/>
    <w:rsid w:val="003904FF"/>
    <w:rsid w:val="00392609"/>
    <w:rsid w:val="00392C4F"/>
    <w:rsid w:val="00393F73"/>
    <w:rsid w:val="0039404F"/>
    <w:rsid w:val="003947FF"/>
    <w:rsid w:val="00394956"/>
    <w:rsid w:val="00395899"/>
    <w:rsid w:val="003959DA"/>
    <w:rsid w:val="00395CB8"/>
    <w:rsid w:val="00396143"/>
    <w:rsid w:val="003A0DA2"/>
    <w:rsid w:val="003A196C"/>
    <w:rsid w:val="003A21A8"/>
    <w:rsid w:val="003A5ADF"/>
    <w:rsid w:val="003A5FD5"/>
    <w:rsid w:val="003A6568"/>
    <w:rsid w:val="003A68D9"/>
    <w:rsid w:val="003B089B"/>
    <w:rsid w:val="003B12F5"/>
    <w:rsid w:val="003B166B"/>
    <w:rsid w:val="003B261F"/>
    <w:rsid w:val="003B28BC"/>
    <w:rsid w:val="003B297C"/>
    <w:rsid w:val="003B43ED"/>
    <w:rsid w:val="003B4B24"/>
    <w:rsid w:val="003B4E8A"/>
    <w:rsid w:val="003B50A3"/>
    <w:rsid w:val="003C0411"/>
    <w:rsid w:val="003C096A"/>
    <w:rsid w:val="003C1929"/>
    <w:rsid w:val="003C3AEC"/>
    <w:rsid w:val="003C4245"/>
    <w:rsid w:val="003C4338"/>
    <w:rsid w:val="003C569B"/>
    <w:rsid w:val="003C5938"/>
    <w:rsid w:val="003C76D2"/>
    <w:rsid w:val="003D0D99"/>
    <w:rsid w:val="003D17CC"/>
    <w:rsid w:val="003D4ACC"/>
    <w:rsid w:val="003D4C8B"/>
    <w:rsid w:val="003D5131"/>
    <w:rsid w:val="003D54EE"/>
    <w:rsid w:val="003D581C"/>
    <w:rsid w:val="003D6E22"/>
    <w:rsid w:val="003D70E2"/>
    <w:rsid w:val="003E030F"/>
    <w:rsid w:val="003E0401"/>
    <w:rsid w:val="003E1398"/>
    <w:rsid w:val="003E5DB7"/>
    <w:rsid w:val="003E6418"/>
    <w:rsid w:val="003E7E75"/>
    <w:rsid w:val="003F07E7"/>
    <w:rsid w:val="003F1275"/>
    <w:rsid w:val="003F39BD"/>
    <w:rsid w:val="003F469F"/>
    <w:rsid w:val="003F5629"/>
    <w:rsid w:val="003F6DD2"/>
    <w:rsid w:val="003F7083"/>
    <w:rsid w:val="003F7D57"/>
    <w:rsid w:val="00403305"/>
    <w:rsid w:val="00405A73"/>
    <w:rsid w:val="004076E6"/>
    <w:rsid w:val="00407904"/>
    <w:rsid w:val="00413771"/>
    <w:rsid w:val="00414CB1"/>
    <w:rsid w:val="00415BB2"/>
    <w:rsid w:val="0041682D"/>
    <w:rsid w:val="00416FBD"/>
    <w:rsid w:val="0041775C"/>
    <w:rsid w:val="004222A5"/>
    <w:rsid w:val="0042383B"/>
    <w:rsid w:val="004241F5"/>
    <w:rsid w:val="004244CF"/>
    <w:rsid w:val="0042492D"/>
    <w:rsid w:val="00430F3E"/>
    <w:rsid w:val="004315C5"/>
    <w:rsid w:val="00431821"/>
    <w:rsid w:val="00431E01"/>
    <w:rsid w:val="00431F9C"/>
    <w:rsid w:val="00433496"/>
    <w:rsid w:val="00433E8D"/>
    <w:rsid w:val="00435E60"/>
    <w:rsid w:val="00435EA4"/>
    <w:rsid w:val="00436556"/>
    <w:rsid w:val="0044153B"/>
    <w:rsid w:val="00442580"/>
    <w:rsid w:val="0044361A"/>
    <w:rsid w:val="00443B96"/>
    <w:rsid w:val="00445043"/>
    <w:rsid w:val="004459B4"/>
    <w:rsid w:val="00445F93"/>
    <w:rsid w:val="00446597"/>
    <w:rsid w:val="00446707"/>
    <w:rsid w:val="00446C9B"/>
    <w:rsid w:val="004475A0"/>
    <w:rsid w:val="00447A91"/>
    <w:rsid w:val="0045232C"/>
    <w:rsid w:val="00453B9B"/>
    <w:rsid w:val="00453D76"/>
    <w:rsid w:val="00454E28"/>
    <w:rsid w:val="004554D6"/>
    <w:rsid w:val="00456104"/>
    <w:rsid w:val="004601BF"/>
    <w:rsid w:val="0046089D"/>
    <w:rsid w:val="004611E9"/>
    <w:rsid w:val="00461691"/>
    <w:rsid w:val="004617EB"/>
    <w:rsid w:val="00462A9D"/>
    <w:rsid w:val="00462C31"/>
    <w:rsid w:val="00463EEA"/>
    <w:rsid w:val="004643E4"/>
    <w:rsid w:val="004679E9"/>
    <w:rsid w:val="004703BF"/>
    <w:rsid w:val="00471040"/>
    <w:rsid w:val="00471AD3"/>
    <w:rsid w:val="004721C1"/>
    <w:rsid w:val="00472CCE"/>
    <w:rsid w:val="0047411C"/>
    <w:rsid w:val="00475E77"/>
    <w:rsid w:val="00476E22"/>
    <w:rsid w:val="004777CD"/>
    <w:rsid w:val="004807E2"/>
    <w:rsid w:val="00484E2D"/>
    <w:rsid w:val="00485DE9"/>
    <w:rsid w:val="00485E15"/>
    <w:rsid w:val="00486081"/>
    <w:rsid w:val="00486B49"/>
    <w:rsid w:val="004874BC"/>
    <w:rsid w:val="00487F5C"/>
    <w:rsid w:val="00490076"/>
    <w:rsid w:val="004906E6"/>
    <w:rsid w:val="004907D0"/>
    <w:rsid w:val="00491605"/>
    <w:rsid w:val="004958EB"/>
    <w:rsid w:val="00495C8C"/>
    <w:rsid w:val="004A1150"/>
    <w:rsid w:val="004A12CB"/>
    <w:rsid w:val="004A2C96"/>
    <w:rsid w:val="004A54D2"/>
    <w:rsid w:val="004A5993"/>
    <w:rsid w:val="004A7B12"/>
    <w:rsid w:val="004A7E78"/>
    <w:rsid w:val="004B2180"/>
    <w:rsid w:val="004B472C"/>
    <w:rsid w:val="004B482E"/>
    <w:rsid w:val="004B4C8E"/>
    <w:rsid w:val="004B4D15"/>
    <w:rsid w:val="004B5832"/>
    <w:rsid w:val="004B72D3"/>
    <w:rsid w:val="004C010F"/>
    <w:rsid w:val="004C2ED2"/>
    <w:rsid w:val="004C40B4"/>
    <w:rsid w:val="004C415E"/>
    <w:rsid w:val="004C4D95"/>
    <w:rsid w:val="004C514A"/>
    <w:rsid w:val="004C6E92"/>
    <w:rsid w:val="004C7117"/>
    <w:rsid w:val="004D0F24"/>
    <w:rsid w:val="004D18AC"/>
    <w:rsid w:val="004D29A5"/>
    <w:rsid w:val="004D2FB5"/>
    <w:rsid w:val="004D321E"/>
    <w:rsid w:val="004D398A"/>
    <w:rsid w:val="004D3D01"/>
    <w:rsid w:val="004D5540"/>
    <w:rsid w:val="004D5BD7"/>
    <w:rsid w:val="004D648B"/>
    <w:rsid w:val="004D6516"/>
    <w:rsid w:val="004D7425"/>
    <w:rsid w:val="004E01E4"/>
    <w:rsid w:val="004E0811"/>
    <w:rsid w:val="004E4354"/>
    <w:rsid w:val="004E657E"/>
    <w:rsid w:val="004E747E"/>
    <w:rsid w:val="004E78AE"/>
    <w:rsid w:val="004F17BF"/>
    <w:rsid w:val="004F1CD8"/>
    <w:rsid w:val="004F22EE"/>
    <w:rsid w:val="004F2C4C"/>
    <w:rsid w:val="004F2F48"/>
    <w:rsid w:val="004F4384"/>
    <w:rsid w:val="004F5547"/>
    <w:rsid w:val="004F5562"/>
    <w:rsid w:val="00500524"/>
    <w:rsid w:val="00500AB5"/>
    <w:rsid w:val="00502DA6"/>
    <w:rsid w:val="005052E1"/>
    <w:rsid w:val="00507458"/>
    <w:rsid w:val="00507768"/>
    <w:rsid w:val="0051032D"/>
    <w:rsid w:val="0051184F"/>
    <w:rsid w:val="005118FA"/>
    <w:rsid w:val="005149AC"/>
    <w:rsid w:val="005202CD"/>
    <w:rsid w:val="005205F7"/>
    <w:rsid w:val="00520A96"/>
    <w:rsid w:val="00520D35"/>
    <w:rsid w:val="005217FD"/>
    <w:rsid w:val="005268BA"/>
    <w:rsid w:val="00527181"/>
    <w:rsid w:val="005300AD"/>
    <w:rsid w:val="00530B3A"/>
    <w:rsid w:val="00531BE4"/>
    <w:rsid w:val="00531C72"/>
    <w:rsid w:val="0053284C"/>
    <w:rsid w:val="00533A9B"/>
    <w:rsid w:val="005374BC"/>
    <w:rsid w:val="00537571"/>
    <w:rsid w:val="00537DDD"/>
    <w:rsid w:val="00540373"/>
    <w:rsid w:val="00540F5C"/>
    <w:rsid w:val="00540F62"/>
    <w:rsid w:val="0054339F"/>
    <w:rsid w:val="00544884"/>
    <w:rsid w:val="00544DB9"/>
    <w:rsid w:val="005456FB"/>
    <w:rsid w:val="00546646"/>
    <w:rsid w:val="00546BB8"/>
    <w:rsid w:val="00547039"/>
    <w:rsid w:val="005513DB"/>
    <w:rsid w:val="00551ACD"/>
    <w:rsid w:val="005533D4"/>
    <w:rsid w:val="00554088"/>
    <w:rsid w:val="00554A46"/>
    <w:rsid w:val="00555477"/>
    <w:rsid w:val="005556E3"/>
    <w:rsid w:val="0055715B"/>
    <w:rsid w:val="00560AC0"/>
    <w:rsid w:val="00560C75"/>
    <w:rsid w:val="0056224D"/>
    <w:rsid w:val="00562915"/>
    <w:rsid w:val="00564AA7"/>
    <w:rsid w:val="00564E59"/>
    <w:rsid w:val="005663C3"/>
    <w:rsid w:val="00570B3F"/>
    <w:rsid w:val="00573AA3"/>
    <w:rsid w:val="00576AE2"/>
    <w:rsid w:val="00580F4D"/>
    <w:rsid w:val="005812CA"/>
    <w:rsid w:val="005837CB"/>
    <w:rsid w:val="00584537"/>
    <w:rsid w:val="00587946"/>
    <w:rsid w:val="00587ABE"/>
    <w:rsid w:val="00590FA5"/>
    <w:rsid w:val="0059184D"/>
    <w:rsid w:val="00592617"/>
    <w:rsid w:val="005935AE"/>
    <w:rsid w:val="0059435F"/>
    <w:rsid w:val="0059441B"/>
    <w:rsid w:val="0059473F"/>
    <w:rsid w:val="00596344"/>
    <w:rsid w:val="00596BD0"/>
    <w:rsid w:val="005975F2"/>
    <w:rsid w:val="005979BB"/>
    <w:rsid w:val="005A1616"/>
    <w:rsid w:val="005A292C"/>
    <w:rsid w:val="005A2E46"/>
    <w:rsid w:val="005A37B5"/>
    <w:rsid w:val="005A3C36"/>
    <w:rsid w:val="005A5873"/>
    <w:rsid w:val="005A68E1"/>
    <w:rsid w:val="005A6C65"/>
    <w:rsid w:val="005B13BE"/>
    <w:rsid w:val="005B19A0"/>
    <w:rsid w:val="005B29ED"/>
    <w:rsid w:val="005B46AB"/>
    <w:rsid w:val="005B47B7"/>
    <w:rsid w:val="005B7113"/>
    <w:rsid w:val="005B7147"/>
    <w:rsid w:val="005B7316"/>
    <w:rsid w:val="005B7B10"/>
    <w:rsid w:val="005C07A5"/>
    <w:rsid w:val="005C0F63"/>
    <w:rsid w:val="005C1D47"/>
    <w:rsid w:val="005C2BF2"/>
    <w:rsid w:val="005C30A4"/>
    <w:rsid w:val="005C4410"/>
    <w:rsid w:val="005C5422"/>
    <w:rsid w:val="005C575F"/>
    <w:rsid w:val="005C5A10"/>
    <w:rsid w:val="005C5C46"/>
    <w:rsid w:val="005C7BA9"/>
    <w:rsid w:val="005D15AA"/>
    <w:rsid w:val="005D22CA"/>
    <w:rsid w:val="005D386E"/>
    <w:rsid w:val="005D6433"/>
    <w:rsid w:val="005D66AF"/>
    <w:rsid w:val="005E0B87"/>
    <w:rsid w:val="005E2C64"/>
    <w:rsid w:val="005E3180"/>
    <w:rsid w:val="005E729A"/>
    <w:rsid w:val="005E74E2"/>
    <w:rsid w:val="005F04F0"/>
    <w:rsid w:val="005F0FC9"/>
    <w:rsid w:val="005F1F6E"/>
    <w:rsid w:val="005F399F"/>
    <w:rsid w:val="005F4B47"/>
    <w:rsid w:val="005F550D"/>
    <w:rsid w:val="005F69E6"/>
    <w:rsid w:val="00601AF1"/>
    <w:rsid w:val="00601DFE"/>
    <w:rsid w:val="006058A7"/>
    <w:rsid w:val="00607152"/>
    <w:rsid w:val="00607569"/>
    <w:rsid w:val="006076D5"/>
    <w:rsid w:val="0061017C"/>
    <w:rsid w:val="00611107"/>
    <w:rsid w:val="0061117B"/>
    <w:rsid w:val="00614BFC"/>
    <w:rsid w:val="00615385"/>
    <w:rsid w:val="006153B4"/>
    <w:rsid w:val="006158F3"/>
    <w:rsid w:val="00615D02"/>
    <w:rsid w:val="00622F03"/>
    <w:rsid w:val="0062566D"/>
    <w:rsid w:val="00625A5B"/>
    <w:rsid w:val="00625ED4"/>
    <w:rsid w:val="006262D0"/>
    <w:rsid w:val="0062645A"/>
    <w:rsid w:val="006269BB"/>
    <w:rsid w:val="00626B91"/>
    <w:rsid w:val="0062740B"/>
    <w:rsid w:val="006275CA"/>
    <w:rsid w:val="006278C5"/>
    <w:rsid w:val="00630C0A"/>
    <w:rsid w:val="006319F2"/>
    <w:rsid w:val="006328FE"/>
    <w:rsid w:val="006337CD"/>
    <w:rsid w:val="0063434A"/>
    <w:rsid w:val="0063456F"/>
    <w:rsid w:val="00635656"/>
    <w:rsid w:val="00635D1D"/>
    <w:rsid w:val="00637AA0"/>
    <w:rsid w:val="00637FDB"/>
    <w:rsid w:val="00640ACB"/>
    <w:rsid w:val="00640F01"/>
    <w:rsid w:val="00641075"/>
    <w:rsid w:val="006423BA"/>
    <w:rsid w:val="006436CE"/>
    <w:rsid w:val="006441DB"/>
    <w:rsid w:val="006460D1"/>
    <w:rsid w:val="006469DE"/>
    <w:rsid w:val="00647468"/>
    <w:rsid w:val="00647A74"/>
    <w:rsid w:val="00650214"/>
    <w:rsid w:val="00652704"/>
    <w:rsid w:val="00653509"/>
    <w:rsid w:val="00654CDA"/>
    <w:rsid w:val="00655621"/>
    <w:rsid w:val="00656623"/>
    <w:rsid w:val="00656ED0"/>
    <w:rsid w:val="006571AC"/>
    <w:rsid w:val="00661EF6"/>
    <w:rsid w:val="00667FF6"/>
    <w:rsid w:val="0067016E"/>
    <w:rsid w:val="00670F8C"/>
    <w:rsid w:val="006738CF"/>
    <w:rsid w:val="00676BA9"/>
    <w:rsid w:val="00676C5C"/>
    <w:rsid w:val="00676D25"/>
    <w:rsid w:val="00676E04"/>
    <w:rsid w:val="006806E6"/>
    <w:rsid w:val="00680E8D"/>
    <w:rsid w:val="00681007"/>
    <w:rsid w:val="00683761"/>
    <w:rsid w:val="00684B97"/>
    <w:rsid w:val="00684F9A"/>
    <w:rsid w:val="00685372"/>
    <w:rsid w:val="00685E58"/>
    <w:rsid w:val="00687D69"/>
    <w:rsid w:val="0069079B"/>
    <w:rsid w:val="00691665"/>
    <w:rsid w:val="0069176F"/>
    <w:rsid w:val="006935D4"/>
    <w:rsid w:val="00695CDF"/>
    <w:rsid w:val="006961DE"/>
    <w:rsid w:val="006A1205"/>
    <w:rsid w:val="006A17F3"/>
    <w:rsid w:val="006A28C6"/>
    <w:rsid w:val="006A336D"/>
    <w:rsid w:val="006A4CA6"/>
    <w:rsid w:val="006A4D27"/>
    <w:rsid w:val="006A5725"/>
    <w:rsid w:val="006A599A"/>
    <w:rsid w:val="006A7A04"/>
    <w:rsid w:val="006A7F60"/>
    <w:rsid w:val="006B0769"/>
    <w:rsid w:val="006B1013"/>
    <w:rsid w:val="006B3558"/>
    <w:rsid w:val="006B3FE7"/>
    <w:rsid w:val="006B5DB4"/>
    <w:rsid w:val="006B5EB3"/>
    <w:rsid w:val="006B5F8D"/>
    <w:rsid w:val="006B67E0"/>
    <w:rsid w:val="006B7E2F"/>
    <w:rsid w:val="006B7F25"/>
    <w:rsid w:val="006C1D3A"/>
    <w:rsid w:val="006C2AFE"/>
    <w:rsid w:val="006C2D9C"/>
    <w:rsid w:val="006C5079"/>
    <w:rsid w:val="006C51F0"/>
    <w:rsid w:val="006C5DFA"/>
    <w:rsid w:val="006C5E62"/>
    <w:rsid w:val="006C6FAD"/>
    <w:rsid w:val="006C724D"/>
    <w:rsid w:val="006D04B8"/>
    <w:rsid w:val="006D07EE"/>
    <w:rsid w:val="006D35FD"/>
    <w:rsid w:val="006D3A61"/>
    <w:rsid w:val="006D3F76"/>
    <w:rsid w:val="006D497C"/>
    <w:rsid w:val="006D5C11"/>
    <w:rsid w:val="006D7613"/>
    <w:rsid w:val="006D7ED9"/>
    <w:rsid w:val="006E08E7"/>
    <w:rsid w:val="006E2E67"/>
    <w:rsid w:val="006E4EAD"/>
    <w:rsid w:val="006E4F7D"/>
    <w:rsid w:val="006E7E8E"/>
    <w:rsid w:val="006F4001"/>
    <w:rsid w:val="006F488C"/>
    <w:rsid w:val="006F56B1"/>
    <w:rsid w:val="006F7A51"/>
    <w:rsid w:val="00700143"/>
    <w:rsid w:val="0070111A"/>
    <w:rsid w:val="00701BC4"/>
    <w:rsid w:val="00701CF6"/>
    <w:rsid w:val="00701E7A"/>
    <w:rsid w:val="007025BA"/>
    <w:rsid w:val="00704F3F"/>
    <w:rsid w:val="00717189"/>
    <w:rsid w:val="00720DB9"/>
    <w:rsid w:val="00723CAA"/>
    <w:rsid w:val="0072410D"/>
    <w:rsid w:val="00724656"/>
    <w:rsid w:val="00725D4F"/>
    <w:rsid w:val="0073046E"/>
    <w:rsid w:val="007305A1"/>
    <w:rsid w:val="00731DA2"/>
    <w:rsid w:val="007323B5"/>
    <w:rsid w:val="0073245D"/>
    <w:rsid w:val="00732C54"/>
    <w:rsid w:val="00733461"/>
    <w:rsid w:val="0073382C"/>
    <w:rsid w:val="007338F0"/>
    <w:rsid w:val="00733C78"/>
    <w:rsid w:val="0074118F"/>
    <w:rsid w:val="00745A54"/>
    <w:rsid w:val="0074710F"/>
    <w:rsid w:val="0074794E"/>
    <w:rsid w:val="00750767"/>
    <w:rsid w:val="007521CC"/>
    <w:rsid w:val="00754742"/>
    <w:rsid w:val="0075487B"/>
    <w:rsid w:val="00755861"/>
    <w:rsid w:val="00757CBB"/>
    <w:rsid w:val="00760160"/>
    <w:rsid w:val="00760925"/>
    <w:rsid w:val="00764585"/>
    <w:rsid w:val="00765758"/>
    <w:rsid w:val="007667B1"/>
    <w:rsid w:val="00767F98"/>
    <w:rsid w:val="007706FF"/>
    <w:rsid w:val="00771AF3"/>
    <w:rsid w:val="00771D40"/>
    <w:rsid w:val="007750CD"/>
    <w:rsid w:val="00775A41"/>
    <w:rsid w:val="007767C7"/>
    <w:rsid w:val="00776BC6"/>
    <w:rsid w:val="00777AC6"/>
    <w:rsid w:val="007806EA"/>
    <w:rsid w:val="007808AD"/>
    <w:rsid w:val="00782A8B"/>
    <w:rsid w:val="007836C5"/>
    <w:rsid w:val="00783D82"/>
    <w:rsid w:val="0078503C"/>
    <w:rsid w:val="007866D5"/>
    <w:rsid w:val="00786B70"/>
    <w:rsid w:val="00790AA7"/>
    <w:rsid w:val="00790BC8"/>
    <w:rsid w:val="0079186B"/>
    <w:rsid w:val="00791EE8"/>
    <w:rsid w:val="00792B35"/>
    <w:rsid w:val="00792CAE"/>
    <w:rsid w:val="00793AC8"/>
    <w:rsid w:val="00794F63"/>
    <w:rsid w:val="00794F85"/>
    <w:rsid w:val="00795749"/>
    <w:rsid w:val="00795AA9"/>
    <w:rsid w:val="00795D16"/>
    <w:rsid w:val="00796E2C"/>
    <w:rsid w:val="007A09F2"/>
    <w:rsid w:val="007A0DAE"/>
    <w:rsid w:val="007A0F20"/>
    <w:rsid w:val="007A23A1"/>
    <w:rsid w:val="007A277D"/>
    <w:rsid w:val="007A4280"/>
    <w:rsid w:val="007A5790"/>
    <w:rsid w:val="007B0480"/>
    <w:rsid w:val="007B0549"/>
    <w:rsid w:val="007B19C7"/>
    <w:rsid w:val="007B229F"/>
    <w:rsid w:val="007B2F48"/>
    <w:rsid w:val="007B31BF"/>
    <w:rsid w:val="007B4612"/>
    <w:rsid w:val="007B5FC6"/>
    <w:rsid w:val="007B6826"/>
    <w:rsid w:val="007B691C"/>
    <w:rsid w:val="007C39CB"/>
    <w:rsid w:val="007C3A66"/>
    <w:rsid w:val="007C3F95"/>
    <w:rsid w:val="007C4272"/>
    <w:rsid w:val="007C588F"/>
    <w:rsid w:val="007C722B"/>
    <w:rsid w:val="007D4640"/>
    <w:rsid w:val="007D6E0E"/>
    <w:rsid w:val="007D78FD"/>
    <w:rsid w:val="007E0404"/>
    <w:rsid w:val="007E10D5"/>
    <w:rsid w:val="007E21CC"/>
    <w:rsid w:val="007E2542"/>
    <w:rsid w:val="007E2F8B"/>
    <w:rsid w:val="007E4802"/>
    <w:rsid w:val="007E6DEB"/>
    <w:rsid w:val="007F087C"/>
    <w:rsid w:val="007F214A"/>
    <w:rsid w:val="007F36E4"/>
    <w:rsid w:val="007F449E"/>
    <w:rsid w:val="007F6B4C"/>
    <w:rsid w:val="007F711A"/>
    <w:rsid w:val="007F71DC"/>
    <w:rsid w:val="007F7459"/>
    <w:rsid w:val="0080043E"/>
    <w:rsid w:val="00800897"/>
    <w:rsid w:val="0080237D"/>
    <w:rsid w:val="00802E6F"/>
    <w:rsid w:val="008030A9"/>
    <w:rsid w:val="00803C7B"/>
    <w:rsid w:val="0080431E"/>
    <w:rsid w:val="00804FED"/>
    <w:rsid w:val="00806FFD"/>
    <w:rsid w:val="008115C8"/>
    <w:rsid w:val="00811E87"/>
    <w:rsid w:val="00812FFB"/>
    <w:rsid w:val="0081452E"/>
    <w:rsid w:val="00814AFC"/>
    <w:rsid w:val="008153C4"/>
    <w:rsid w:val="008154FD"/>
    <w:rsid w:val="00815AD2"/>
    <w:rsid w:val="00815FC6"/>
    <w:rsid w:val="00816BEB"/>
    <w:rsid w:val="00817686"/>
    <w:rsid w:val="00817D76"/>
    <w:rsid w:val="00821576"/>
    <w:rsid w:val="00821A06"/>
    <w:rsid w:val="00821CA0"/>
    <w:rsid w:val="008246F5"/>
    <w:rsid w:val="0082474D"/>
    <w:rsid w:val="00825199"/>
    <w:rsid w:val="00825A1F"/>
    <w:rsid w:val="00827433"/>
    <w:rsid w:val="0082758F"/>
    <w:rsid w:val="00827DB2"/>
    <w:rsid w:val="0083031E"/>
    <w:rsid w:val="008307E5"/>
    <w:rsid w:val="00830A8D"/>
    <w:rsid w:val="00830B17"/>
    <w:rsid w:val="00832E49"/>
    <w:rsid w:val="00833265"/>
    <w:rsid w:val="00834493"/>
    <w:rsid w:val="00834B1C"/>
    <w:rsid w:val="00835328"/>
    <w:rsid w:val="00835450"/>
    <w:rsid w:val="008356BD"/>
    <w:rsid w:val="00835B92"/>
    <w:rsid w:val="0083771E"/>
    <w:rsid w:val="00837764"/>
    <w:rsid w:val="008403A8"/>
    <w:rsid w:val="00841069"/>
    <w:rsid w:val="00842D47"/>
    <w:rsid w:val="00845DAF"/>
    <w:rsid w:val="008469D9"/>
    <w:rsid w:val="00846C25"/>
    <w:rsid w:val="00847D85"/>
    <w:rsid w:val="00850076"/>
    <w:rsid w:val="0085073E"/>
    <w:rsid w:val="00850C43"/>
    <w:rsid w:val="00852BCA"/>
    <w:rsid w:val="00853AD8"/>
    <w:rsid w:val="00857768"/>
    <w:rsid w:val="008579A1"/>
    <w:rsid w:val="00857D98"/>
    <w:rsid w:val="00860524"/>
    <w:rsid w:val="00860CD1"/>
    <w:rsid w:val="008628B3"/>
    <w:rsid w:val="00863269"/>
    <w:rsid w:val="00864055"/>
    <w:rsid w:val="00864E50"/>
    <w:rsid w:val="00865686"/>
    <w:rsid w:val="0086584D"/>
    <w:rsid w:val="008667D2"/>
    <w:rsid w:val="00866A0B"/>
    <w:rsid w:val="008718ED"/>
    <w:rsid w:val="00872CA6"/>
    <w:rsid w:val="00873A28"/>
    <w:rsid w:val="00874683"/>
    <w:rsid w:val="0087592C"/>
    <w:rsid w:val="00876D03"/>
    <w:rsid w:val="008826E6"/>
    <w:rsid w:val="00882A8E"/>
    <w:rsid w:val="00883748"/>
    <w:rsid w:val="00883DB3"/>
    <w:rsid w:val="00884148"/>
    <w:rsid w:val="0088750D"/>
    <w:rsid w:val="00890373"/>
    <w:rsid w:val="00890DBA"/>
    <w:rsid w:val="00891276"/>
    <w:rsid w:val="008925C8"/>
    <w:rsid w:val="00893ED5"/>
    <w:rsid w:val="00896C0C"/>
    <w:rsid w:val="0089727F"/>
    <w:rsid w:val="00897532"/>
    <w:rsid w:val="008A05FF"/>
    <w:rsid w:val="008A0C21"/>
    <w:rsid w:val="008A0D04"/>
    <w:rsid w:val="008A15C3"/>
    <w:rsid w:val="008A189B"/>
    <w:rsid w:val="008A309A"/>
    <w:rsid w:val="008A398E"/>
    <w:rsid w:val="008A3EBD"/>
    <w:rsid w:val="008A3FEF"/>
    <w:rsid w:val="008A78A7"/>
    <w:rsid w:val="008B0011"/>
    <w:rsid w:val="008B11F2"/>
    <w:rsid w:val="008B2D40"/>
    <w:rsid w:val="008B32F6"/>
    <w:rsid w:val="008B4229"/>
    <w:rsid w:val="008B4743"/>
    <w:rsid w:val="008B53D4"/>
    <w:rsid w:val="008B5867"/>
    <w:rsid w:val="008B7A5B"/>
    <w:rsid w:val="008C08CD"/>
    <w:rsid w:val="008C1E3C"/>
    <w:rsid w:val="008C2774"/>
    <w:rsid w:val="008C288E"/>
    <w:rsid w:val="008C33CC"/>
    <w:rsid w:val="008C4B35"/>
    <w:rsid w:val="008C4F40"/>
    <w:rsid w:val="008C5075"/>
    <w:rsid w:val="008C62A0"/>
    <w:rsid w:val="008D2C71"/>
    <w:rsid w:val="008D3210"/>
    <w:rsid w:val="008D450A"/>
    <w:rsid w:val="008D4830"/>
    <w:rsid w:val="008D57D0"/>
    <w:rsid w:val="008D61D5"/>
    <w:rsid w:val="008D6664"/>
    <w:rsid w:val="008D7B1E"/>
    <w:rsid w:val="008E09A2"/>
    <w:rsid w:val="008E0CC9"/>
    <w:rsid w:val="008E204C"/>
    <w:rsid w:val="008E2182"/>
    <w:rsid w:val="008E513F"/>
    <w:rsid w:val="008E5800"/>
    <w:rsid w:val="008E5B1E"/>
    <w:rsid w:val="008E5F26"/>
    <w:rsid w:val="008F0D21"/>
    <w:rsid w:val="008F0E2B"/>
    <w:rsid w:val="008F4139"/>
    <w:rsid w:val="008F4D3D"/>
    <w:rsid w:val="008F60D1"/>
    <w:rsid w:val="008F655D"/>
    <w:rsid w:val="00901B61"/>
    <w:rsid w:val="00903143"/>
    <w:rsid w:val="00903813"/>
    <w:rsid w:val="00904971"/>
    <w:rsid w:val="00904E0F"/>
    <w:rsid w:val="00905988"/>
    <w:rsid w:val="00905DCE"/>
    <w:rsid w:val="0090606E"/>
    <w:rsid w:val="00906F39"/>
    <w:rsid w:val="009102FF"/>
    <w:rsid w:val="00913998"/>
    <w:rsid w:val="00913C69"/>
    <w:rsid w:val="00913D3A"/>
    <w:rsid w:val="00913F81"/>
    <w:rsid w:val="00914052"/>
    <w:rsid w:val="009140C4"/>
    <w:rsid w:val="00914343"/>
    <w:rsid w:val="00914BC8"/>
    <w:rsid w:val="00914FE7"/>
    <w:rsid w:val="00916586"/>
    <w:rsid w:val="00916660"/>
    <w:rsid w:val="00916BA2"/>
    <w:rsid w:val="00917005"/>
    <w:rsid w:val="00917924"/>
    <w:rsid w:val="00917FBD"/>
    <w:rsid w:val="009203E0"/>
    <w:rsid w:val="00921A92"/>
    <w:rsid w:val="00921B6F"/>
    <w:rsid w:val="00921C12"/>
    <w:rsid w:val="00922075"/>
    <w:rsid w:val="00922219"/>
    <w:rsid w:val="009240E0"/>
    <w:rsid w:val="00924963"/>
    <w:rsid w:val="00924ABF"/>
    <w:rsid w:val="00924AF2"/>
    <w:rsid w:val="00924B53"/>
    <w:rsid w:val="0092544A"/>
    <w:rsid w:val="009257ED"/>
    <w:rsid w:val="00926974"/>
    <w:rsid w:val="00926E40"/>
    <w:rsid w:val="00927064"/>
    <w:rsid w:val="00927CAE"/>
    <w:rsid w:val="00934B61"/>
    <w:rsid w:val="009356CF"/>
    <w:rsid w:val="00936D32"/>
    <w:rsid w:val="009373DC"/>
    <w:rsid w:val="00937C77"/>
    <w:rsid w:val="009405EC"/>
    <w:rsid w:val="009421BF"/>
    <w:rsid w:val="009421EB"/>
    <w:rsid w:val="0094234F"/>
    <w:rsid w:val="00943475"/>
    <w:rsid w:val="00943B6A"/>
    <w:rsid w:val="00944EAE"/>
    <w:rsid w:val="00946056"/>
    <w:rsid w:val="00946345"/>
    <w:rsid w:val="00946426"/>
    <w:rsid w:val="009469AF"/>
    <w:rsid w:val="00946BF2"/>
    <w:rsid w:val="00947826"/>
    <w:rsid w:val="00947C8F"/>
    <w:rsid w:val="00950DE8"/>
    <w:rsid w:val="00951480"/>
    <w:rsid w:val="009529E4"/>
    <w:rsid w:val="0095343E"/>
    <w:rsid w:val="009536E1"/>
    <w:rsid w:val="00955027"/>
    <w:rsid w:val="0095514A"/>
    <w:rsid w:val="00961366"/>
    <w:rsid w:val="00961BEA"/>
    <w:rsid w:val="00962D12"/>
    <w:rsid w:val="00963B72"/>
    <w:rsid w:val="00966136"/>
    <w:rsid w:val="0096635A"/>
    <w:rsid w:val="00966E93"/>
    <w:rsid w:val="00970186"/>
    <w:rsid w:val="0097531C"/>
    <w:rsid w:val="00977BA6"/>
    <w:rsid w:val="0098140B"/>
    <w:rsid w:val="009816F1"/>
    <w:rsid w:val="009817B2"/>
    <w:rsid w:val="009821EA"/>
    <w:rsid w:val="0098298D"/>
    <w:rsid w:val="00983C9F"/>
    <w:rsid w:val="00984112"/>
    <w:rsid w:val="009843F9"/>
    <w:rsid w:val="00984991"/>
    <w:rsid w:val="00985CA1"/>
    <w:rsid w:val="00987FE8"/>
    <w:rsid w:val="009910E0"/>
    <w:rsid w:val="00991306"/>
    <w:rsid w:val="00992ADB"/>
    <w:rsid w:val="00992E61"/>
    <w:rsid w:val="00994392"/>
    <w:rsid w:val="00996421"/>
    <w:rsid w:val="0099688C"/>
    <w:rsid w:val="00996CE0"/>
    <w:rsid w:val="009A0EA5"/>
    <w:rsid w:val="009A1E88"/>
    <w:rsid w:val="009A24A0"/>
    <w:rsid w:val="009A2579"/>
    <w:rsid w:val="009A2B8E"/>
    <w:rsid w:val="009A3818"/>
    <w:rsid w:val="009A4691"/>
    <w:rsid w:val="009A732C"/>
    <w:rsid w:val="009A767D"/>
    <w:rsid w:val="009B169C"/>
    <w:rsid w:val="009B4A88"/>
    <w:rsid w:val="009B4F54"/>
    <w:rsid w:val="009B5230"/>
    <w:rsid w:val="009B586B"/>
    <w:rsid w:val="009B5F76"/>
    <w:rsid w:val="009C0BE1"/>
    <w:rsid w:val="009C19A3"/>
    <w:rsid w:val="009C1BCE"/>
    <w:rsid w:val="009C1F38"/>
    <w:rsid w:val="009C2930"/>
    <w:rsid w:val="009C2F4F"/>
    <w:rsid w:val="009C612B"/>
    <w:rsid w:val="009C725A"/>
    <w:rsid w:val="009D094F"/>
    <w:rsid w:val="009D1936"/>
    <w:rsid w:val="009D1BDF"/>
    <w:rsid w:val="009D1E88"/>
    <w:rsid w:val="009D1FDD"/>
    <w:rsid w:val="009D218F"/>
    <w:rsid w:val="009D3C08"/>
    <w:rsid w:val="009D489D"/>
    <w:rsid w:val="009D49FA"/>
    <w:rsid w:val="009D549E"/>
    <w:rsid w:val="009D55A1"/>
    <w:rsid w:val="009D5C2B"/>
    <w:rsid w:val="009D66C5"/>
    <w:rsid w:val="009D719C"/>
    <w:rsid w:val="009D777E"/>
    <w:rsid w:val="009E042B"/>
    <w:rsid w:val="009E0D80"/>
    <w:rsid w:val="009E1773"/>
    <w:rsid w:val="009E267B"/>
    <w:rsid w:val="009E515D"/>
    <w:rsid w:val="009E52EF"/>
    <w:rsid w:val="009E677F"/>
    <w:rsid w:val="009E74ED"/>
    <w:rsid w:val="009F0A35"/>
    <w:rsid w:val="009F0FEA"/>
    <w:rsid w:val="009F1AD9"/>
    <w:rsid w:val="009F201B"/>
    <w:rsid w:val="009F3FE6"/>
    <w:rsid w:val="009F4959"/>
    <w:rsid w:val="009F6D65"/>
    <w:rsid w:val="009F6DDD"/>
    <w:rsid w:val="00A0161C"/>
    <w:rsid w:val="00A02DBE"/>
    <w:rsid w:val="00A0348A"/>
    <w:rsid w:val="00A057EE"/>
    <w:rsid w:val="00A06DDE"/>
    <w:rsid w:val="00A129A1"/>
    <w:rsid w:val="00A12BEB"/>
    <w:rsid w:val="00A143DF"/>
    <w:rsid w:val="00A15142"/>
    <w:rsid w:val="00A152DD"/>
    <w:rsid w:val="00A165E9"/>
    <w:rsid w:val="00A166A1"/>
    <w:rsid w:val="00A166BD"/>
    <w:rsid w:val="00A16D74"/>
    <w:rsid w:val="00A16F1D"/>
    <w:rsid w:val="00A175C7"/>
    <w:rsid w:val="00A20CBE"/>
    <w:rsid w:val="00A20EFC"/>
    <w:rsid w:val="00A216F4"/>
    <w:rsid w:val="00A21B7D"/>
    <w:rsid w:val="00A2206F"/>
    <w:rsid w:val="00A2255E"/>
    <w:rsid w:val="00A241CF"/>
    <w:rsid w:val="00A24D3B"/>
    <w:rsid w:val="00A26A2E"/>
    <w:rsid w:val="00A26B4E"/>
    <w:rsid w:val="00A27098"/>
    <w:rsid w:val="00A3040E"/>
    <w:rsid w:val="00A3384C"/>
    <w:rsid w:val="00A338D5"/>
    <w:rsid w:val="00A339EE"/>
    <w:rsid w:val="00A34457"/>
    <w:rsid w:val="00A349C3"/>
    <w:rsid w:val="00A349F4"/>
    <w:rsid w:val="00A34AE7"/>
    <w:rsid w:val="00A3582A"/>
    <w:rsid w:val="00A43AB8"/>
    <w:rsid w:val="00A447CB"/>
    <w:rsid w:val="00A44E7F"/>
    <w:rsid w:val="00A44F13"/>
    <w:rsid w:val="00A454EE"/>
    <w:rsid w:val="00A4582D"/>
    <w:rsid w:val="00A50492"/>
    <w:rsid w:val="00A5201F"/>
    <w:rsid w:val="00A54F3F"/>
    <w:rsid w:val="00A60F82"/>
    <w:rsid w:val="00A61C25"/>
    <w:rsid w:val="00A61E83"/>
    <w:rsid w:val="00A625C1"/>
    <w:rsid w:val="00A62A18"/>
    <w:rsid w:val="00A63037"/>
    <w:rsid w:val="00A6473F"/>
    <w:rsid w:val="00A64AF0"/>
    <w:rsid w:val="00A65F12"/>
    <w:rsid w:val="00A67F54"/>
    <w:rsid w:val="00A67F9B"/>
    <w:rsid w:val="00A709F4"/>
    <w:rsid w:val="00A71041"/>
    <w:rsid w:val="00A7433E"/>
    <w:rsid w:val="00A74402"/>
    <w:rsid w:val="00A74642"/>
    <w:rsid w:val="00A74C79"/>
    <w:rsid w:val="00A76C88"/>
    <w:rsid w:val="00A76CEE"/>
    <w:rsid w:val="00A77AE0"/>
    <w:rsid w:val="00A77C5E"/>
    <w:rsid w:val="00A817AA"/>
    <w:rsid w:val="00A830BB"/>
    <w:rsid w:val="00A8550A"/>
    <w:rsid w:val="00A85E77"/>
    <w:rsid w:val="00A8625D"/>
    <w:rsid w:val="00A878B3"/>
    <w:rsid w:val="00A900AA"/>
    <w:rsid w:val="00A906A3"/>
    <w:rsid w:val="00A91059"/>
    <w:rsid w:val="00A914A2"/>
    <w:rsid w:val="00A91F54"/>
    <w:rsid w:val="00A92DE1"/>
    <w:rsid w:val="00A93419"/>
    <w:rsid w:val="00A94FA7"/>
    <w:rsid w:val="00A96492"/>
    <w:rsid w:val="00A9653D"/>
    <w:rsid w:val="00A9747A"/>
    <w:rsid w:val="00A974DC"/>
    <w:rsid w:val="00A979C2"/>
    <w:rsid w:val="00A97E31"/>
    <w:rsid w:val="00AA04D5"/>
    <w:rsid w:val="00AA5698"/>
    <w:rsid w:val="00AA56E2"/>
    <w:rsid w:val="00AA6291"/>
    <w:rsid w:val="00AB12AE"/>
    <w:rsid w:val="00AB2928"/>
    <w:rsid w:val="00AB50FB"/>
    <w:rsid w:val="00AB7264"/>
    <w:rsid w:val="00AB7BC8"/>
    <w:rsid w:val="00AC1717"/>
    <w:rsid w:val="00AC1E4C"/>
    <w:rsid w:val="00AC4A9A"/>
    <w:rsid w:val="00AC54C6"/>
    <w:rsid w:val="00AC6778"/>
    <w:rsid w:val="00AC78D1"/>
    <w:rsid w:val="00AC7F2C"/>
    <w:rsid w:val="00AD0245"/>
    <w:rsid w:val="00AD0C49"/>
    <w:rsid w:val="00AD28AC"/>
    <w:rsid w:val="00AD322C"/>
    <w:rsid w:val="00AD7B95"/>
    <w:rsid w:val="00AD7C01"/>
    <w:rsid w:val="00AE0374"/>
    <w:rsid w:val="00AE1675"/>
    <w:rsid w:val="00AE1B35"/>
    <w:rsid w:val="00AE1DEF"/>
    <w:rsid w:val="00AE2139"/>
    <w:rsid w:val="00AE2DC9"/>
    <w:rsid w:val="00AE2F95"/>
    <w:rsid w:val="00AE3151"/>
    <w:rsid w:val="00AE3254"/>
    <w:rsid w:val="00AE35EA"/>
    <w:rsid w:val="00AE3F28"/>
    <w:rsid w:val="00AE4208"/>
    <w:rsid w:val="00AE4804"/>
    <w:rsid w:val="00AE51F9"/>
    <w:rsid w:val="00AE6DB6"/>
    <w:rsid w:val="00AE6E44"/>
    <w:rsid w:val="00AF0E56"/>
    <w:rsid w:val="00AF184F"/>
    <w:rsid w:val="00AF1D34"/>
    <w:rsid w:val="00AF2C98"/>
    <w:rsid w:val="00AF568E"/>
    <w:rsid w:val="00AF73D5"/>
    <w:rsid w:val="00AF7C12"/>
    <w:rsid w:val="00B005E9"/>
    <w:rsid w:val="00B00746"/>
    <w:rsid w:val="00B05096"/>
    <w:rsid w:val="00B05B60"/>
    <w:rsid w:val="00B0691B"/>
    <w:rsid w:val="00B06DDF"/>
    <w:rsid w:val="00B06F6E"/>
    <w:rsid w:val="00B106AD"/>
    <w:rsid w:val="00B11655"/>
    <w:rsid w:val="00B11C0E"/>
    <w:rsid w:val="00B142B1"/>
    <w:rsid w:val="00B14329"/>
    <w:rsid w:val="00B1605D"/>
    <w:rsid w:val="00B16706"/>
    <w:rsid w:val="00B17CAB"/>
    <w:rsid w:val="00B2009A"/>
    <w:rsid w:val="00B20E08"/>
    <w:rsid w:val="00B20ECF"/>
    <w:rsid w:val="00B21061"/>
    <w:rsid w:val="00B217BF"/>
    <w:rsid w:val="00B229C7"/>
    <w:rsid w:val="00B22F5C"/>
    <w:rsid w:val="00B23AD0"/>
    <w:rsid w:val="00B26142"/>
    <w:rsid w:val="00B265EE"/>
    <w:rsid w:val="00B268D7"/>
    <w:rsid w:val="00B27DEB"/>
    <w:rsid w:val="00B310F1"/>
    <w:rsid w:val="00B31577"/>
    <w:rsid w:val="00B3168C"/>
    <w:rsid w:val="00B31937"/>
    <w:rsid w:val="00B408FB"/>
    <w:rsid w:val="00B42C06"/>
    <w:rsid w:val="00B448D8"/>
    <w:rsid w:val="00B45F57"/>
    <w:rsid w:val="00B46417"/>
    <w:rsid w:val="00B467E7"/>
    <w:rsid w:val="00B5000A"/>
    <w:rsid w:val="00B510DB"/>
    <w:rsid w:val="00B51339"/>
    <w:rsid w:val="00B52243"/>
    <w:rsid w:val="00B5231B"/>
    <w:rsid w:val="00B53E1D"/>
    <w:rsid w:val="00B555F5"/>
    <w:rsid w:val="00B560EF"/>
    <w:rsid w:val="00B60259"/>
    <w:rsid w:val="00B63094"/>
    <w:rsid w:val="00B6385E"/>
    <w:rsid w:val="00B64058"/>
    <w:rsid w:val="00B65DDE"/>
    <w:rsid w:val="00B66E01"/>
    <w:rsid w:val="00B70A66"/>
    <w:rsid w:val="00B716E0"/>
    <w:rsid w:val="00B74349"/>
    <w:rsid w:val="00B74D7B"/>
    <w:rsid w:val="00B7502C"/>
    <w:rsid w:val="00B755F6"/>
    <w:rsid w:val="00B75A56"/>
    <w:rsid w:val="00B76031"/>
    <w:rsid w:val="00B806F7"/>
    <w:rsid w:val="00B80CFB"/>
    <w:rsid w:val="00B81045"/>
    <w:rsid w:val="00B82381"/>
    <w:rsid w:val="00B84B1D"/>
    <w:rsid w:val="00B84E50"/>
    <w:rsid w:val="00B85656"/>
    <w:rsid w:val="00B8729D"/>
    <w:rsid w:val="00B91113"/>
    <w:rsid w:val="00B9162F"/>
    <w:rsid w:val="00B91774"/>
    <w:rsid w:val="00B91F22"/>
    <w:rsid w:val="00B93385"/>
    <w:rsid w:val="00B9368D"/>
    <w:rsid w:val="00B94F56"/>
    <w:rsid w:val="00B95B0A"/>
    <w:rsid w:val="00B96194"/>
    <w:rsid w:val="00B962AD"/>
    <w:rsid w:val="00B9649F"/>
    <w:rsid w:val="00B9686B"/>
    <w:rsid w:val="00B96987"/>
    <w:rsid w:val="00B96DA1"/>
    <w:rsid w:val="00BA047B"/>
    <w:rsid w:val="00BA21B2"/>
    <w:rsid w:val="00BA29BF"/>
    <w:rsid w:val="00BA4C03"/>
    <w:rsid w:val="00BA6D58"/>
    <w:rsid w:val="00BB3568"/>
    <w:rsid w:val="00BB41A1"/>
    <w:rsid w:val="00BB41DC"/>
    <w:rsid w:val="00BB467C"/>
    <w:rsid w:val="00BC25EF"/>
    <w:rsid w:val="00BC3293"/>
    <w:rsid w:val="00BC560D"/>
    <w:rsid w:val="00BC59CD"/>
    <w:rsid w:val="00BC5CEF"/>
    <w:rsid w:val="00BC6451"/>
    <w:rsid w:val="00BC6DDB"/>
    <w:rsid w:val="00BD0ACD"/>
    <w:rsid w:val="00BD0C70"/>
    <w:rsid w:val="00BD13FC"/>
    <w:rsid w:val="00BD55D7"/>
    <w:rsid w:val="00BD61B5"/>
    <w:rsid w:val="00BD675C"/>
    <w:rsid w:val="00BD7E92"/>
    <w:rsid w:val="00BE01E5"/>
    <w:rsid w:val="00BE0770"/>
    <w:rsid w:val="00BE0CAD"/>
    <w:rsid w:val="00BE27E7"/>
    <w:rsid w:val="00BE376C"/>
    <w:rsid w:val="00BE42CA"/>
    <w:rsid w:val="00BE483A"/>
    <w:rsid w:val="00BE6701"/>
    <w:rsid w:val="00BE7D29"/>
    <w:rsid w:val="00BF1F37"/>
    <w:rsid w:val="00BF26A7"/>
    <w:rsid w:val="00BF2A07"/>
    <w:rsid w:val="00BF2B9D"/>
    <w:rsid w:val="00BF3C1F"/>
    <w:rsid w:val="00BF3FC2"/>
    <w:rsid w:val="00BF4CF8"/>
    <w:rsid w:val="00BF5A65"/>
    <w:rsid w:val="00BF677D"/>
    <w:rsid w:val="00BF6CF3"/>
    <w:rsid w:val="00BF7539"/>
    <w:rsid w:val="00BF77DD"/>
    <w:rsid w:val="00C00369"/>
    <w:rsid w:val="00C0527F"/>
    <w:rsid w:val="00C054C8"/>
    <w:rsid w:val="00C06E82"/>
    <w:rsid w:val="00C06F03"/>
    <w:rsid w:val="00C07331"/>
    <w:rsid w:val="00C07A8B"/>
    <w:rsid w:val="00C12952"/>
    <w:rsid w:val="00C143C7"/>
    <w:rsid w:val="00C15B78"/>
    <w:rsid w:val="00C204A2"/>
    <w:rsid w:val="00C2190C"/>
    <w:rsid w:val="00C2341B"/>
    <w:rsid w:val="00C2356C"/>
    <w:rsid w:val="00C23D75"/>
    <w:rsid w:val="00C24E50"/>
    <w:rsid w:val="00C25420"/>
    <w:rsid w:val="00C261D9"/>
    <w:rsid w:val="00C26865"/>
    <w:rsid w:val="00C30374"/>
    <w:rsid w:val="00C327C8"/>
    <w:rsid w:val="00C33E9F"/>
    <w:rsid w:val="00C351EF"/>
    <w:rsid w:val="00C36D52"/>
    <w:rsid w:val="00C37239"/>
    <w:rsid w:val="00C40243"/>
    <w:rsid w:val="00C40264"/>
    <w:rsid w:val="00C4072F"/>
    <w:rsid w:val="00C420F1"/>
    <w:rsid w:val="00C43098"/>
    <w:rsid w:val="00C45189"/>
    <w:rsid w:val="00C457D1"/>
    <w:rsid w:val="00C45FEC"/>
    <w:rsid w:val="00C46765"/>
    <w:rsid w:val="00C46C30"/>
    <w:rsid w:val="00C46FD1"/>
    <w:rsid w:val="00C479D2"/>
    <w:rsid w:val="00C50168"/>
    <w:rsid w:val="00C50848"/>
    <w:rsid w:val="00C51A9C"/>
    <w:rsid w:val="00C52E56"/>
    <w:rsid w:val="00C53516"/>
    <w:rsid w:val="00C535E7"/>
    <w:rsid w:val="00C543F6"/>
    <w:rsid w:val="00C54454"/>
    <w:rsid w:val="00C54CB3"/>
    <w:rsid w:val="00C559C6"/>
    <w:rsid w:val="00C577E8"/>
    <w:rsid w:val="00C578D9"/>
    <w:rsid w:val="00C57FD4"/>
    <w:rsid w:val="00C60279"/>
    <w:rsid w:val="00C6156C"/>
    <w:rsid w:val="00C619C2"/>
    <w:rsid w:val="00C63B3A"/>
    <w:rsid w:val="00C63E08"/>
    <w:rsid w:val="00C65310"/>
    <w:rsid w:val="00C66221"/>
    <w:rsid w:val="00C668D8"/>
    <w:rsid w:val="00C66B64"/>
    <w:rsid w:val="00C67049"/>
    <w:rsid w:val="00C72FCC"/>
    <w:rsid w:val="00C73B93"/>
    <w:rsid w:val="00C754F9"/>
    <w:rsid w:val="00C7573E"/>
    <w:rsid w:val="00C763B6"/>
    <w:rsid w:val="00C774DA"/>
    <w:rsid w:val="00C80D82"/>
    <w:rsid w:val="00C810E5"/>
    <w:rsid w:val="00C81348"/>
    <w:rsid w:val="00C816A0"/>
    <w:rsid w:val="00C82369"/>
    <w:rsid w:val="00C83811"/>
    <w:rsid w:val="00C84E86"/>
    <w:rsid w:val="00C853BB"/>
    <w:rsid w:val="00C85D31"/>
    <w:rsid w:val="00C86F94"/>
    <w:rsid w:val="00C90008"/>
    <w:rsid w:val="00C9250C"/>
    <w:rsid w:val="00C93BF4"/>
    <w:rsid w:val="00C94401"/>
    <w:rsid w:val="00C94D6C"/>
    <w:rsid w:val="00C959E2"/>
    <w:rsid w:val="00C96BAF"/>
    <w:rsid w:val="00C9751C"/>
    <w:rsid w:val="00CA045F"/>
    <w:rsid w:val="00CA326E"/>
    <w:rsid w:val="00CA3BA2"/>
    <w:rsid w:val="00CA431B"/>
    <w:rsid w:val="00CA4C0C"/>
    <w:rsid w:val="00CA4D74"/>
    <w:rsid w:val="00CA5289"/>
    <w:rsid w:val="00CA53E5"/>
    <w:rsid w:val="00CA578A"/>
    <w:rsid w:val="00CA6089"/>
    <w:rsid w:val="00CA6D4F"/>
    <w:rsid w:val="00CA6D80"/>
    <w:rsid w:val="00CA6F9A"/>
    <w:rsid w:val="00CB0827"/>
    <w:rsid w:val="00CB0BF0"/>
    <w:rsid w:val="00CB14A9"/>
    <w:rsid w:val="00CB2D84"/>
    <w:rsid w:val="00CB2D90"/>
    <w:rsid w:val="00CB3A47"/>
    <w:rsid w:val="00CB49D6"/>
    <w:rsid w:val="00CB747B"/>
    <w:rsid w:val="00CB763E"/>
    <w:rsid w:val="00CB77D9"/>
    <w:rsid w:val="00CB7977"/>
    <w:rsid w:val="00CC0269"/>
    <w:rsid w:val="00CC3EEE"/>
    <w:rsid w:val="00CC45BF"/>
    <w:rsid w:val="00CC6598"/>
    <w:rsid w:val="00CC6647"/>
    <w:rsid w:val="00CC7AE3"/>
    <w:rsid w:val="00CC7E88"/>
    <w:rsid w:val="00CD0261"/>
    <w:rsid w:val="00CD03A8"/>
    <w:rsid w:val="00CD04D6"/>
    <w:rsid w:val="00CD0E8C"/>
    <w:rsid w:val="00CD39CB"/>
    <w:rsid w:val="00CD42EE"/>
    <w:rsid w:val="00CD5520"/>
    <w:rsid w:val="00CD648A"/>
    <w:rsid w:val="00CD69A5"/>
    <w:rsid w:val="00CD706B"/>
    <w:rsid w:val="00CD7106"/>
    <w:rsid w:val="00CE0E8F"/>
    <w:rsid w:val="00CE172A"/>
    <w:rsid w:val="00CE34F9"/>
    <w:rsid w:val="00CE3776"/>
    <w:rsid w:val="00CE4A3D"/>
    <w:rsid w:val="00CE4CB3"/>
    <w:rsid w:val="00CE4E8F"/>
    <w:rsid w:val="00CE532E"/>
    <w:rsid w:val="00CE54B6"/>
    <w:rsid w:val="00CE7A95"/>
    <w:rsid w:val="00CF10BC"/>
    <w:rsid w:val="00CF115F"/>
    <w:rsid w:val="00CF4201"/>
    <w:rsid w:val="00CF71B8"/>
    <w:rsid w:val="00CF730A"/>
    <w:rsid w:val="00CF7770"/>
    <w:rsid w:val="00D0198E"/>
    <w:rsid w:val="00D01A83"/>
    <w:rsid w:val="00D01E8B"/>
    <w:rsid w:val="00D0351B"/>
    <w:rsid w:val="00D04A92"/>
    <w:rsid w:val="00D0564F"/>
    <w:rsid w:val="00D0798E"/>
    <w:rsid w:val="00D07D7C"/>
    <w:rsid w:val="00D102FB"/>
    <w:rsid w:val="00D1117A"/>
    <w:rsid w:val="00D13504"/>
    <w:rsid w:val="00D136BB"/>
    <w:rsid w:val="00D139AC"/>
    <w:rsid w:val="00D14001"/>
    <w:rsid w:val="00D14E49"/>
    <w:rsid w:val="00D1571B"/>
    <w:rsid w:val="00D1670E"/>
    <w:rsid w:val="00D167BA"/>
    <w:rsid w:val="00D21ACE"/>
    <w:rsid w:val="00D22229"/>
    <w:rsid w:val="00D22C72"/>
    <w:rsid w:val="00D237C3"/>
    <w:rsid w:val="00D24138"/>
    <w:rsid w:val="00D2542C"/>
    <w:rsid w:val="00D30F51"/>
    <w:rsid w:val="00D32FB7"/>
    <w:rsid w:val="00D32FB9"/>
    <w:rsid w:val="00D3501F"/>
    <w:rsid w:val="00D35288"/>
    <w:rsid w:val="00D35659"/>
    <w:rsid w:val="00D3653F"/>
    <w:rsid w:val="00D36C76"/>
    <w:rsid w:val="00D37F4A"/>
    <w:rsid w:val="00D40019"/>
    <w:rsid w:val="00D40552"/>
    <w:rsid w:val="00D41791"/>
    <w:rsid w:val="00D433B2"/>
    <w:rsid w:val="00D46859"/>
    <w:rsid w:val="00D468DC"/>
    <w:rsid w:val="00D469F1"/>
    <w:rsid w:val="00D5191B"/>
    <w:rsid w:val="00D5452D"/>
    <w:rsid w:val="00D54DC2"/>
    <w:rsid w:val="00D600C3"/>
    <w:rsid w:val="00D6025F"/>
    <w:rsid w:val="00D62FB6"/>
    <w:rsid w:val="00D64415"/>
    <w:rsid w:val="00D65676"/>
    <w:rsid w:val="00D65A0B"/>
    <w:rsid w:val="00D67D3D"/>
    <w:rsid w:val="00D70810"/>
    <w:rsid w:val="00D7252B"/>
    <w:rsid w:val="00D725C2"/>
    <w:rsid w:val="00D729F5"/>
    <w:rsid w:val="00D73016"/>
    <w:rsid w:val="00D74E3A"/>
    <w:rsid w:val="00D76479"/>
    <w:rsid w:val="00D76781"/>
    <w:rsid w:val="00D76D07"/>
    <w:rsid w:val="00D82F9F"/>
    <w:rsid w:val="00D84137"/>
    <w:rsid w:val="00D85E08"/>
    <w:rsid w:val="00D86638"/>
    <w:rsid w:val="00D8721A"/>
    <w:rsid w:val="00D874C9"/>
    <w:rsid w:val="00D90E5E"/>
    <w:rsid w:val="00D9306E"/>
    <w:rsid w:val="00D930F7"/>
    <w:rsid w:val="00D94511"/>
    <w:rsid w:val="00D9502C"/>
    <w:rsid w:val="00D9508E"/>
    <w:rsid w:val="00D953FD"/>
    <w:rsid w:val="00D956A8"/>
    <w:rsid w:val="00D96C95"/>
    <w:rsid w:val="00DA022A"/>
    <w:rsid w:val="00DA04BD"/>
    <w:rsid w:val="00DA2F50"/>
    <w:rsid w:val="00DA4534"/>
    <w:rsid w:val="00DA4557"/>
    <w:rsid w:val="00DA4591"/>
    <w:rsid w:val="00DA46A3"/>
    <w:rsid w:val="00DA4CCC"/>
    <w:rsid w:val="00DA52F7"/>
    <w:rsid w:val="00DA5DB4"/>
    <w:rsid w:val="00DA65BC"/>
    <w:rsid w:val="00DA668A"/>
    <w:rsid w:val="00DA75E9"/>
    <w:rsid w:val="00DB0162"/>
    <w:rsid w:val="00DB0251"/>
    <w:rsid w:val="00DB02CC"/>
    <w:rsid w:val="00DB1EBA"/>
    <w:rsid w:val="00DB2232"/>
    <w:rsid w:val="00DB255A"/>
    <w:rsid w:val="00DB360C"/>
    <w:rsid w:val="00DB3BC9"/>
    <w:rsid w:val="00DB3FF3"/>
    <w:rsid w:val="00DB5328"/>
    <w:rsid w:val="00DB5697"/>
    <w:rsid w:val="00DB671D"/>
    <w:rsid w:val="00DB726A"/>
    <w:rsid w:val="00DB7E68"/>
    <w:rsid w:val="00DC0B95"/>
    <w:rsid w:val="00DC1CF1"/>
    <w:rsid w:val="00DC21AC"/>
    <w:rsid w:val="00DC701B"/>
    <w:rsid w:val="00DD09F9"/>
    <w:rsid w:val="00DD1187"/>
    <w:rsid w:val="00DD189A"/>
    <w:rsid w:val="00DD37B8"/>
    <w:rsid w:val="00DD4385"/>
    <w:rsid w:val="00DD48A0"/>
    <w:rsid w:val="00DD6684"/>
    <w:rsid w:val="00DE0D30"/>
    <w:rsid w:val="00DF31FE"/>
    <w:rsid w:val="00DF48EB"/>
    <w:rsid w:val="00DF5A08"/>
    <w:rsid w:val="00DF6044"/>
    <w:rsid w:val="00DF6550"/>
    <w:rsid w:val="00DF6C0A"/>
    <w:rsid w:val="00DF75FE"/>
    <w:rsid w:val="00DF776A"/>
    <w:rsid w:val="00E00739"/>
    <w:rsid w:val="00E00801"/>
    <w:rsid w:val="00E013DF"/>
    <w:rsid w:val="00E03794"/>
    <w:rsid w:val="00E0518F"/>
    <w:rsid w:val="00E0580B"/>
    <w:rsid w:val="00E0591D"/>
    <w:rsid w:val="00E06533"/>
    <w:rsid w:val="00E1066D"/>
    <w:rsid w:val="00E121BE"/>
    <w:rsid w:val="00E12D2A"/>
    <w:rsid w:val="00E136B3"/>
    <w:rsid w:val="00E143AE"/>
    <w:rsid w:val="00E14D44"/>
    <w:rsid w:val="00E154F3"/>
    <w:rsid w:val="00E166FA"/>
    <w:rsid w:val="00E1677F"/>
    <w:rsid w:val="00E17FFC"/>
    <w:rsid w:val="00E20A8B"/>
    <w:rsid w:val="00E22152"/>
    <w:rsid w:val="00E22879"/>
    <w:rsid w:val="00E229BF"/>
    <w:rsid w:val="00E23F65"/>
    <w:rsid w:val="00E24061"/>
    <w:rsid w:val="00E2654B"/>
    <w:rsid w:val="00E268A8"/>
    <w:rsid w:val="00E31651"/>
    <w:rsid w:val="00E31F12"/>
    <w:rsid w:val="00E32E0B"/>
    <w:rsid w:val="00E343A5"/>
    <w:rsid w:val="00E34AB2"/>
    <w:rsid w:val="00E36847"/>
    <w:rsid w:val="00E36F35"/>
    <w:rsid w:val="00E37DC6"/>
    <w:rsid w:val="00E41A50"/>
    <w:rsid w:val="00E43206"/>
    <w:rsid w:val="00E43F14"/>
    <w:rsid w:val="00E43FF5"/>
    <w:rsid w:val="00E44B47"/>
    <w:rsid w:val="00E44E8A"/>
    <w:rsid w:val="00E456CE"/>
    <w:rsid w:val="00E46590"/>
    <w:rsid w:val="00E46BBC"/>
    <w:rsid w:val="00E4755B"/>
    <w:rsid w:val="00E50B36"/>
    <w:rsid w:val="00E548A1"/>
    <w:rsid w:val="00E557E1"/>
    <w:rsid w:val="00E60652"/>
    <w:rsid w:val="00E60F9F"/>
    <w:rsid w:val="00E6191B"/>
    <w:rsid w:val="00E62460"/>
    <w:rsid w:val="00E626DF"/>
    <w:rsid w:val="00E626ED"/>
    <w:rsid w:val="00E62934"/>
    <w:rsid w:val="00E63F64"/>
    <w:rsid w:val="00E64BA8"/>
    <w:rsid w:val="00E64C73"/>
    <w:rsid w:val="00E70FBD"/>
    <w:rsid w:val="00E7127C"/>
    <w:rsid w:val="00E71FA6"/>
    <w:rsid w:val="00E72A44"/>
    <w:rsid w:val="00E732E7"/>
    <w:rsid w:val="00E74A4B"/>
    <w:rsid w:val="00E757B9"/>
    <w:rsid w:val="00E76226"/>
    <w:rsid w:val="00E80BC0"/>
    <w:rsid w:val="00E819E7"/>
    <w:rsid w:val="00E8540C"/>
    <w:rsid w:val="00E86C98"/>
    <w:rsid w:val="00E8732F"/>
    <w:rsid w:val="00E8763A"/>
    <w:rsid w:val="00E87F44"/>
    <w:rsid w:val="00E90685"/>
    <w:rsid w:val="00E93C25"/>
    <w:rsid w:val="00E93C51"/>
    <w:rsid w:val="00E9490F"/>
    <w:rsid w:val="00E95F67"/>
    <w:rsid w:val="00EA102D"/>
    <w:rsid w:val="00EA1543"/>
    <w:rsid w:val="00EA27B2"/>
    <w:rsid w:val="00EA3D60"/>
    <w:rsid w:val="00EA3E4B"/>
    <w:rsid w:val="00EA45DD"/>
    <w:rsid w:val="00EA511B"/>
    <w:rsid w:val="00EA5463"/>
    <w:rsid w:val="00EA598C"/>
    <w:rsid w:val="00EA5B0F"/>
    <w:rsid w:val="00EB0417"/>
    <w:rsid w:val="00EB07E2"/>
    <w:rsid w:val="00EB09CD"/>
    <w:rsid w:val="00EB1300"/>
    <w:rsid w:val="00EB445E"/>
    <w:rsid w:val="00EB53F6"/>
    <w:rsid w:val="00EB569B"/>
    <w:rsid w:val="00EB57FB"/>
    <w:rsid w:val="00EB6E32"/>
    <w:rsid w:val="00EC0BE5"/>
    <w:rsid w:val="00EC1CD3"/>
    <w:rsid w:val="00EC33E4"/>
    <w:rsid w:val="00EC42BD"/>
    <w:rsid w:val="00EC44BF"/>
    <w:rsid w:val="00EC4FC3"/>
    <w:rsid w:val="00EC5B9F"/>
    <w:rsid w:val="00EC6230"/>
    <w:rsid w:val="00EC63D1"/>
    <w:rsid w:val="00EC673B"/>
    <w:rsid w:val="00EC68D7"/>
    <w:rsid w:val="00EC7E33"/>
    <w:rsid w:val="00EC7E83"/>
    <w:rsid w:val="00ED07E6"/>
    <w:rsid w:val="00ED2052"/>
    <w:rsid w:val="00ED2DFC"/>
    <w:rsid w:val="00ED302C"/>
    <w:rsid w:val="00ED6E65"/>
    <w:rsid w:val="00ED70B8"/>
    <w:rsid w:val="00EE081D"/>
    <w:rsid w:val="00EE2AE8"/>
    <w:rsid w:val="00EE2DAF"/>
    <w:rsid w:val="00EE4C06"/>
    <w:rsid w:val="00EE6D24"/>
    <w:rsid w:val="00EE6E51"/>
    <w:rsid w:val="00EE710C"/>
    <w:rsid w:val="00EE73C2"/>
    <w:rsid w:val="00EF0DFB"/>
    <w:rsid w:val="00EF147A"/>
    <w:rsid w:val="00EF1D7A"/>
    <w:rsid w:val="00EF5DA5"/>
    <w:rsid w:val="00EF7E6A"/>
    <w:rsid w:val="00F01DAD"/>
    <w:rsid w:val="00F0356F"/>
    <w:rsid w:val="00F0362A"/>
    <w:rsid w:val="00F03DDC"/>
    <w:rsid w:val="00F049ED"/>
    <w:rsid w:val="00F04D70"/>
    <w:rsid w:val="00F0600E"/>
    <w:rsid w:val="00F06417"/>
    <w:rsid w:val="00F14833"/>
    <w:rsid w:val="00F16B62"/>
    <w:rsid w:val="00F17779"/>
    <w:rsid w:val="00F22173"/>
    <w:rsid w:val="00F224A1"/>
    <w:rsid w:val="00F2523B"/>
    <w:rsid w:val="00F257CE"/>
    <w:rsid w:val="00F2683B"/>
    <w:rsid w:val="00F2759E"/>
    <w:rsid w:val="00F27838"/>
    <w:rsid w:val="00F30672"/>
    <w:rsid w:val="00F35921"/>
    <w:rsid w:val="00F40D7E"/>
    <w:rsid w:val="00F416DA"/>
    <w:rsid w:val="00F41ACC"/>
    <w:rsid w:val="00F43756"/>
    <w:rsid w:val="00F43A96"/>
    <w:rsid w:val="00F43C9C"/>
    <w:rsid w:val="00F4480A"/>
    <w:rsid w:val="00F44861"/>
    <w:rsid w:val="00F47F1C"/>
    <w:rsid w:val="00F5023E"/>
    <w:rsid w:val="00F5087B"/>
    <w:rsid w:val="00F526CA"/>
    <w:rsid w:val="00F5304A"/>
    <w:rsid w:val="00F548AD"/>
    <w:rsid w:val="00F55DF3"/>
    <w:rsid w:val="00F567D1"/>
    <w:rsid w:val="00F60903"/>
    <w:rsid w:val="00F6207D"/>
    <w:rsid w:val="00F64522"/>
    <w:rsid w:val="00F65678"/>
    <w:rsid w:val="00F675B5"/>
    <w:rsid w:val="00F67759"/>
    <w:rsid w:val="00F7291F"/>
    <w:rsid w:val="00F731D6"/>
    <w:rsid w:val="00F735E0"/>
    <w:rsid w:val="00F738C1"/>
    <w:rsid w:val="00F754BB"/>
    <w:rsid w:val="00F75A6E"/>
    <w:rsid w:val="00F76113"/>
    <w:rsid w:val="00F7614C"/>
    <w:rsid w:val="00F764DA"/>
    <w:rsid w:val="00F77837"/>
    <w:rsid w:val="00F77A88"/>
    <w:rsid w:val="00F824DD"/>
    <w:rsid w:val="00F83172"/>
    <w:rsid w:val="00F831AB"/>
    <w:rsid w:val="00F8333B"/>
    <w:rsid w:val="00F83DD9"/>
    <w:rsid w:val="00F840F8"/>
    <w:rsid w:val="00F84516"/>
    <w:rsid w:val="00F848FC"/>
    <w:rsid w:val="00F861CB"/>
    <w:rsid w:val="00F865A3"/>
    <w:rsid w:val="00F86FCB"/>
    <w:rsid w:val="00F87ED3"/>
    <w:rsid w:val="00F90E23"/>
    <w:rsid w:val="00F91AA3"/>
    <w:rsid w:val="00F9208B"/>
    <w:rsid w:val="00F920CA"/>
    <w:rsid w:val="00F92507"/>
    <w:rsid w:val="00F93269"/>
    <w:rsid w:val="00F952FD"/>
    <w:rsid w:val="00F96757"/>
    <w:rsid w:val="00F9696C"/>
    <w:rsid w:val="00F970B7"/>
    <w:rsid w:val="00F97B2D"/>
    <w:rsid w:val="00FA161D"/>
    <w:rsid w:val="00FA3718"/>
    <w:rsid w:val="00FA44BD"/>
    <w:rsid w:val="00FA5B84"/>
    <w:rsid w:val="00FA5BC5"/>
    <w:rsid w:val="00FA6AB0"/>
    <w:rsid w:val="00FA6C49"/>
    <w:rsid w:val="00FB0AE2"/>
    <w:rsid w:val="00FB1766"/>
    <w:rsid w:val="00FB4067"/>
    <w:rsid w:val="00FB4956"/>
    <w:rsid w:val="00FB5B75"/>
    <w:rsid w:val="00FB5B82"/>
    <w:rsid w:val="00FB66B9"/>
    <w:rsid w:val="00FB7749"/>
    <w:rsid w:val="00FB7A75"/>
    <w:rsid w:val="00FB7ABD"/>
    <w:rsid w:val="00FC106B"/>
    <w:rsid w:val="00FC1E03"/>
    <w:rsid w:val="00FC2656"/>
    <w:rsid w:val="00FC2B46"/>
    <w:rsid w:val="00FC2FD0"/>
    <w:rsid w:val="00FC4321"/>
    <w:rsid w:val="00FC4BAA"/>
    <w:rsid w:val="00FC5F38"/>
    <w:rsid w:val="00FC7DEE"/>
    <w:rsid w:val="00FD0F62"/>
    <w:rsid w:val="00FD1B2F"/>
    <w:rsid w:val="00FD239D"/>
    <w:rsid w:val="00FD434E"/>
    <w:rsid w:val="00FD4BBF"/>
    <w:rsid w:val="00FD7A57"/>
    <w:rsid w:val="00FE10FC"/>
    <w:rsid w:val="00FE148A"/>
    <w:rsid w:val="00FE1F58"/>
    <w:rsid w:val="00FE2826"/>
    <w:rsid w:val="00FE3CF5"/>
    <w:rsid w:val="00FE47B5"/>
    <w:rsid w:val="00FF0077"/>
    <w:rsid w:val="00FF0214"/>
    <w:rsid w:val="00FF1220"/>
    <w:rsid w:val="00FF13F1"/>
    <w:rsid w:val="00FF240B"/>
    <w:rsid w:val="00FF3E37"/>
    <w:rsid w:val="00FF47EE"/>
    <w:rsid w:val="00FF7E30"/>
    <w:rsid w:val="00FF7FD3"/>
    <w:rsid w:val="00FF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13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page number" w:uiPriority="0"/>
    <w:lsdException w:name="List Bullet" w:uiPriority="0"/>
    <w:lsdException w:name="List Number"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86"/>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8F655D"/>
    <w:pPr>
      <w:keepNext/>
      <w:pBdr>
        <w:top w:val="single" w:sz="4" w:space="1" w:color="auto"/>
        <w:left w:val="single" w:sz="4" w:space="4" w:color="auto"/>
        <w:right w:val="single" w:sz="4" w:space="4" w:color="auto"/>
      </w:pBdr>
      <w:shd w:val="pct5" w:color="auto" w:fill="FFFFFF"/>
      <w:tabs>
        <w:tab w:val="num" w:pos="360"/>
      </w:tabs>
      <w:spacing w:before="240"/>
      <w:ind w:left="360" w:hanging="360"/>
      <w:jc w:val="center"/>
      <w:outlineLvl w:val="0"/>
    </w:pPr>
    <w:rPr>
      <w:rFonts w:ascii="Times New Roman" w:eastAsia="Times New Roman" w:hAnsi="Times New Roman" w:cs="Times New Roman"/>
      <w:b/>
      <w:kern w:val="28"/>
      <w:sz w:val="32"/>
      <w:szCs w:val="32"/>
      <w:lang w:eastAsia="en-GB"/>
    </w:rPr>
  </w:style>
  <w:style w:type="paragraph" w:styleId="Heading2">
    <w:name w:val="heading 2"/>
    <w:basedOn w:val="Normal"/>
    <w:next w:val="Normal"/>
    <w:link w:val="Heading2Char"/>
    <w:qFormat/>
    <w:rsid w:val="001F7F17"/>
    <w:pPr>
      <w:keepNext/>
      <w:spacing w:before="480" w:after="480"/>
      <w:ind w:left="1080" w:hanging="1080"/>
      <w:jc w:val="both"/>
      <w:outlineLvl w:val="1"/>
    </w:pPr>
    <w:rPr>
      <w:rFonts w:ascii="Times New Roman" w:eastAsia="SimSun" w:hAnsi="Times New Roman" w:cs="Times New Roman"/>
      <w:color w:val="000000"/>
      <w:sz w:val="36"/>
      <w:szCs w:val="20"/>
      <w:lang w:eastAsia="zh-CN"/>
    </w:rPr>
  </w:style>
  <w:style w:type="paragraph" w:styleId="Heading3">
    <w:name w:val="heading 3"/>
    <w:basedOn w:val="Normal"/>
    <w:next w:val="Num-DocParagraph"/>
    <w:link w:val="Heading3Char"/>
    <w:qFormat/>
    <w:rsid w:val="001F7F17"/>
    <w:pPr>
      <w:keepNext/>
      <w:tabs>
        <w:tab w:val="left" w:pos="851"/>
        <w:tab w:val="left" w:pos="1191"/>
        <w:tab w:val="left" w:pos="1531"/>
      </w:tabs>
      <w:spacing w:after="240"/>
      <w:jc w:val="both"/>
      <w:outlineLvl w:val="2"/>
    </w:pPr>
    <w:rPr>
      <w:rFonts w:ascii="Times New Roman" w:eastAsia="SimSun" w:hAnsi="Times New Roman" w:cs="Times New Roman"/>
      <w:b/>
      <w:sz w:val="24"/>
      <w:szCs w:val="20"/>
      <w:lang w:eastAsia="zh-CN"/>
    </w:rPr>
  </w:style>
  <w:style w:type="paragraph" w:styleId="Heading4">
    <w:name w:val="heading 4"/>
    <w:basedOn w:val="Normal"/>
    <w:next w:val="Normal"/>
    <w:link w:val="Heading4Char"/>
    <w:qFormat/>
    <w:rsid w:val="001F7F17"/>
    <w:pPr>
      <w:keepNext/>
      <w:spacing w:before="240" w:after="240"/>
      <w:ind w:left="1980" w:hanging="900"/>
      <w:jc w:val="both"/>
      <w:outlineLvl w:val="3"/>
    </w:pPr>
    <w:rPr>
      <w:rFonts w:ascii="Times New Roman" w:eastAsia="SimSun" w:hAnsi="Times New Roman" w:cs="Times New Roman"/>
      <w:b/>
      <w:bCs/>
      <w:i/>
      <w:iCs/>
      <w:color w:val="000000"/>
      <w:sz w:val="24"/>
      <w:szCs w:val="20"/>
      <w:lang w:eastAsia="zh-CN"/>
    </w:rPr>
  </w:style>
  <w:style w:type="paragraph" w:styleId="Heading5">
    <w:name w:val="heading 5"/>
    <w:basedOn w:val="Normal"/>
    <w:next w:val="Normal"/>
    <w:link w:val="Heading5Char"/>
    <w:qFormat/>
    <w:rsid w:val="001F7F17"/>
    <w:pPr>
      <w:spacing w:before="240"/>
      <w:jc w:val="both"/>
      <w:outlineLvl w:val="4"/>
    </w:pPr>
    <w:rPr>
      <w:rFonts w:ascii="Times New Roman" w:eastAsia="Times New Roman" w:hAnsi="Times New Roman" w:cs="Times New Roman"/>
      <w:szCs w:val="20"/>
      <w:lang w:val="fr-FR" w:eastAsia="en-GB"/>
    </w:rPr>
  </w:style>
  <w:style w:type="paragraph" w:styleId="Heading6">
    <w:name w:val="heading 6"/>
    <w:basedOn w:val="Normal"/>
    <w:next w:val="Normal"/>
    <w:link w:val="Heading6Char"/>
    <w:qFormat/>
    <w:rsid w:val="001F7F17"/>
    <w:pPr>
      <w:spacing w:before="240"/>
      <w:jc w:val="both"/>
      <w:outlineLvl w:val="5"/>
    </w:pPr>
    <w:rPr>
      <w:rFonts w:ascii="Times New Roman" w:eastAsia="Times New Roman" w:hAnsi="Times New Roman" w:cs="Times New Roman"/>
      <w:i/>
      <w:szCs w:val="20"/>
      <w:lang w:val="fr-FR" w:eastAsia="en-GB"/>
    </w:rPr>
  </w:style>
  <w:style w:type="paragraph" w:styleId="Heading7">
    <w:name w:val="heading 7"/>
    <w:basedOn w:val="Normal"/>
    <w:next w:val="Normal"/>
    <w:link w:val="Heading7Char"/>
    <w:qFormat/>
    <w:rsid w:val="001F7F17"/>
    <w:pPr>
      <w:spacing w:before="240"/>
      <w:jc w:val="both"/>
      <w:outlineLvl w:val="6"/>
    </w:pPr>
    <w:rPr>
      <w:rFonts w:ascii="Arial" w:eastAsia="Times New Roman" w:hAnsi="Arial" w:cs="Times New Roman"/>
      <w:sz w:val="20"/>
      <w:szCs w:val="20"/>
      <w:lang w:val="fr-FR" w:eastAsia="en-GB"/>
    </w:rPr>
  </w:style>
  <w:style w:type="paragraph" w:styleId="Heading8">
    <w:name w:val="heading 8"/>
    <w:basedOn w:val="Normal"/>
    <w:next w:val="Normal"/>
    <w:link w:val="Heading8Char"/>
    <w:qFormat/>
    <w:rsid w:val="001F7F17"/>
    <w:pPr>
      <w:spacing w:before="240"/>
      <w:jc w:val="both"/>
      <w:outlineLvl w:val="7"/>
    </w:pPr>
    <w:rPr>
      <w:rFonts w:ascii="Arial" w:eastAsia="Times New Roman" w:hAnsi="Arial" w:cs="Times New Roman"/>
      <w:i/>
      <w:sz w:val="20"/>
      <w:szCs w:val="20"/>
      <w:lang w:val="fr-FR" w:eastAsia="en-GB"/>
    </w:rPr>
  </w:style>
  <w:style w:type="paragraph" w:styleId="Heading9">
    <w:name w:val="heading 9"/>
    <w:basedOn w:val="Normal"/>
    <w:next w:val="Normal"/>
    <w:link w:val="Heading9Char"/>
    <w:qFormat/>
    <w:rsid w:val="001F7F17"/>
    <w:pPr>
      <w:spacing w:before="240"/>
      <w:jc w:val="both"/>
      <w:outlineLvl w:val="8"/>
    </w:pPr>
    <w:rPr>
      <w:rFonts w:ascii="Arial" w:eastAsia="Times New Roman" w:hAnsi="Arial" w:cs="Times New Roman"/>
      <w:b/>
      <w:i/>
      <w:sz w:val="18"/>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rsid w:val="008F655D"/>
    <w:rPr>
      <w:rFonts w:ascii="Times New Roman" w:eastAsia="Times New Roman" w:hAnsi="Times New Roman" w:cs="Times New Roman"/>
      <w:b/>
      <w:kern w:val="28"/>
      <w:sz w:val="32"/>
      <w:szCs w:val="32"/>
      <w:shd w:val="pct5" w:color="auto" w:fill="FFFFFF"/>
      <w:lang w:eastAsia="en-GB"/>
    </w:rPr>
  </w:style>
  <w:style w:type="character" w:customStyle="1" w:styleId="Heading2Char">
    <w:name w:val="Heading 2 Char"/>
    <w:basedOn w:val="DefaultParagraphFont"/>
    <w:link w:val="Heading2"/>
    <w:rsid w:val="001F7F17"/>
    <w:rPr>
      <w:rFonts w:ascii="Times New Roman" w:eastAsia="SimSun" w:hAnsi="Times New Roman" w:cs="Times New Roman"/>
      <w:color w:val="000000"/>
      <w:sz w:val="36"/>
      <w:szCs w:val="20"/>
      <w:lang w:eastAsia="zh-CN"/>
    </w:rPr>
  </w:style>
  <w:style w:type="character" w:customStyle="1" w:styleId="Heading3Char">
    <w:name w:val="Heading 3 Char"/>
    <w:basedOn w:val="DefaultParagraphFont"/>
    <w:link w:val="Heading3"/>
    <w:rsid w:val="001F7F17"/>
    <w:rPr>
      <w:rFonts w:ascii="Times New Roman" w:eastAsia="SimSun" w:hAnsi="Times New Roman" w:cs="Times New Roman"/>
      <w:b/>
      <w:sz w:val="24"/>
      <w:szCs w:val="20"/>
      <w:lang w:eastAsia="zh-CN"/>
    </w:rPr>
  </w:style>
  <w:style w:type="character" w:customStyle="1" w:styleId="Heading4Char">
    <w:name w:val="Heading 4 Char"/>
    <w:basedOn w:val="DefaultParagraphFont"/>
    <w:link w:val="Heading4"/>
    <w:rsid w:val="001F7F17"/>
    <w:rPr>
      <w:rFonts w:ascii="Times New Roman" w:eastAsia="SimSun" w:hAnsi="Times New Roman" w:cs="Times New Roman"/>
      <w:b/>
      <w:bCs/>
      <w:i/>
      <w:iCs/>
      <w:color w:val="000000"/>
      <w:sz w:val="24"/>
      <w:szCs w:val="20"/>
      <w:lang w:eastAsia="zh-CN"/>
    </w:rPr>
  </w:style>
  <w:style w:type="character" w:customStyle="1" w:styleId="Heading5Char">
    <w:name w:val="Heading 5 Char"/>
    <w:basedOn w:val="DefaultParagraphFont"/>
    <w:link w:val="Heading5"/>
    <w:rsid w:val="001F7F17"/>
    <w:rPr>
      <w:rFonts w:ascii="Times New Roman" w:eastAsia="Times New Roman" w:hAnsi="Times New Roman" w:cs="Times New Roman"/>
      <w:szCs w:val="20"/>
      <w:lang w:val="fr-FR" w:eastAsia="en-GB"/>
    </w:rPr>
  </w:style>
  <w:style w:type="character" w:customStyle="1" w:styleId="Heading6Char">
    <w:name w:val="Heading 6 Char"/>
    <w:basedOn w:val="DefaultParagraphFont"/>
    <w:link w:val="Heading6"/>
    <w:rsid w:val="001F7F17"/>
    <w:rPr>
      <w:rFonts w:ascii="Times New Roman" w:eastAsia="Times New Roman" w:hAnsi="Times New Roman" w:cs="Times New Roman"/>
      <w:i/>
      <w:szCs w:val="20"/>
      <w:lang w:val="fr-FR" w:eastAsia="en-GB"/>
    </w:rPr>
  </w:style>
  <w:style w:type="character" w:customStyle="1" w:styleId="Heading7Char">
    <w:name w:val="Heading 7 Char"/>
    <w:basedOn w:val="DefaultParagraphFont"/>
    <w:link w:val="Heading7"/>
    <w:rsid w:val="001F7F17"/>
    <w:rPr>
      <w:rFonts w:ascii="Arial" w:eastAsia="Times New Roman" w:hAnsi="Arial" w:cs="Times New Roman"/>
      <w:sz w:val="20"/>
      <w:szCs w:val="20"/>
      <w:lang w:val="fr-FR" w:eastAsia="en-GB"/>
    </w:rPr>
  </w:style>
  <w:style w:type="character" w:customStyle="1" w:styleId="Heading8Char">
    <w:name w:val="Heading 8 Char"/>
    <w:basedOn w:val="DefaultParagraphFont"/>
    <w:link w:val="Heading8"/>
    <w:rsid w:val="001F7F17"/>
    <w:rPr>
      <w:rFonts w:ascii="Arial" w:eastAsia="Times New Roman" w:hAnsi="Arial" w:cs="Times New Roman"/>
      <w:i/>
      <w:sz w:val="20"/>
      <w:szCs w:val="20"/>
      <w:lang w:val="fr-FR" w:eastAsia="en-GB"/>
    </w:rPr>
  </w:style>
  <w:style w:type="character" w:customStyle="1" w:styleId="Heading9Char">
    <w:name w:val="Heading 9 Char"/>
    <w:basedOn w:val="DefaultParagraphFont"/>
    <w:link w:val="Heading9"/>
    <w:rsid w:val="001F7F17"/>
    <w:rPr>
      <w:rFonts w:ascii="Arial" w:eastAsia="Times New Roman" w:hAnsi="Arial" w:cs="Times New Roman"/>
      <w:b/>
      <w:i/>
      <w:sz w:val="18"/>
      <w:szCs w:val="20"/>
      <w:lang w:val="fr-FR" w:eastAsia="en-GB"/>
    </w:rPr>
  </w:style>
  <w:style w:type="numbering" w:customStyle="1" w:styleId="NoList1">
    <w:name w:val="No List1"/>
    <w:next w:val="NoList"/>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al"/>
    <w:rsid w:val="001F7F17"/>
    <w:pPr>
      <w:spacing w:before="100" w:after="100"/>
      <w:jc w:val="both"/>
    </w:pPr>
    <w:rPr>
      <w:rFonts w:ascii="Times New Roman" w:eastAsia="SimSun" w:hAnsi="Times New Roman" w:cs="Times New Roman"/>
      <w:sz w:val="24"/>
      <w:szCs w:val="20"/>
      <w:lang w:val="fr-BE" w:eastAsia="zh-CN"/>
    </w:rPr>
  </w:style>
  <w:style w:type="paragraph" w:customStyle="1" w:styleId="CharZchnZchn">
    <w:name w:val="Char Zchn Zchn"/>
    <w:basedOn w:val="Normal"/>
    <w:rsid w:val="001F7F17"/>
    <w:pPr>
      <w:spacing w:after="160" w:line="240" w:lineRule="exact"/>
    </w:pPr>
    <w:rPr>
      <w:rFonts w:ascii="Tahoma" w:eastAsia="Times New Roman" w:hAnsi="Tahoma" w:cs="Times New Roman"/>
      <w:sz w:val="20"/>
      <w:szCs w:val="20"/>
      <w:lang w:val="en-US"/>
    </w:rPr>
  </w:style>
  <w:style w:type="paragraph" w:customStyle="1" w:styleId="Text1Char">
    <w:name w:val="Text 1 Char"/>
    <w:basedOn w:val="Normal"/>
    <w:rsid w:val="001F7F17"/>
    <w:pPr>
      <w:spacing w:after="240"/>
      <w:jc w:val="both"/>
    </w:pPr>
    <w:rPr>
      <w:rFonts w:ascii="Times New Roman" w:eastAsia="Times New Roman" w:hAnsi="Times New Roman" w:cs="Times New Roman"/>
      <w:sz w:val="24"/>
      <w:szCs w:val="24"/>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al"/>
    <w:next w:val="Normal"/>
    <w:rsid w:val="001F7F17"/>
    <w:pPr>
      <w:spacing w:after="240"/>
      <w:ind w:left="483" w:hanging="483"/>
      <w:jc w:val="both"/>
    </w:pPr>
    <w:rPr>
      <w:rFonts w:ascii="Times New Roman" w:eastAsia="Times New Roman" w:hAnsi="Times New Roman" w:cs="Times New Roman"/>
      <w:sz w:val="24"/>
      <w:szCs w:val="20"/>
      <w:lang w:eastAsia="zh-CN"/>
    </w:rPr>
  </w:style>
  <w:style w:type="paragraph" w:styleId="Header">
    <w:name w:val="header"/>
    <w:basedOn w:val="Normal"/>
    <w:link w:val="HeaderChar"/>
    <w:rsid w:val="001F7F17"/>
    <w:pPr>
      <w:tabs>
        <w:tab w:val="center" w:pos="4153"/>
        <w:tab w:val="right" w:pos="8306"/>
      </w:tabs>
      <w:spacing w:after="0"/>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rsid w:val="001F7F17"/>
    <w:rPr>
      <w:rFonts w:ascii="Times New Roman" w:eastAsia="Times New Roman" w:hAnsi="Times New Roman" w:cs="Times New Roman"/>
      <w:sz w:val="24"/>
      <w:szCs w:val="20"/>
      <w:lang w:val="fr-FR" w:eastAsia="en-GB"/>
    </w:rPr>
  </w:style>
  <w:style w:type="paragraph" w:styleId="BodyText">
    <w:name w:val="Body Text"/>
    <w:basedOn w:val="Normal"/>
    <w:link w:val="BodyTextChar"/>
    <w:qFormat/>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1F7F17"/>
    <w:rPr>
      <w:rFonts w:ascii="Times" w:eastAsia="Times New Roman" w:hAnsi="Times" w:cs="Times New Roman"/>
      <w:szCs w:val="20"/>
      <w:lang w:eastAsia="zh-CN"/>
    </w:rPr>
  </w:style>
  <w:style w:type="paragraph" w:customStyle="1" w:styleId="BULLETcadre">
    <w:name w:val="BULLET_cadre"/>
    <w:basedOn w:val="Normal"/>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ind w:left="2268" w:hanging="567"/>
      <w:jc w:val="both"/>
      <w:textAlignment w:val="baseline"/>
    </w:pPr>
    <w:rPr>
      <w:rFonts w:ascii="Optima" w:eastAsia="Times New Roman" w:hAnsi="Optima" w:cs="Times New Roman"/>
      <w:szCs w:val="20"/>
      <w:lang w:eastAsia="en-GB"/>
    </w:rPr>
  </w:style>
  <w:style w:type="paragraph" w:customStyle="1" w:styleId="Address">
    <w:name w:val="Address"/>
    <w:basedOn w:val="Normal"/>
    <w:rsid w:val="001F7F17"/>
    <w:pPr>
      <w:spacing w:after="0"/>
      <w:jc w:val="both"/>
    </w:pPr>
    <w:rPr>
      <w:rFonts w:ascii="Times New Roman" w:eastAsia="Times New Roman" w:hAnsi="Times New Roman" w:cs="Times New Roman"/>
      <w:sz w:val="24"/>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BVI fnr,Footnote symbol,ftr"/>
    <w:uiPriority w:val="99"/>
    <w:rsid w:val="001F7F17"/>
    <w:rPr>
      <w:rFonts w:cs="Times New Roman"/>
      <w:vertAlign w:val="superscript"/>
    </w:rPr>
  </w:style>
  <w:style w:type="character" w:styleId="Hyperlink">
    <w:name w:val="Hyperlink"/>
    <w:uiPriority w:val="99"/>
    <w:rsid w:val="001F7F17"/>
    <w:rPr>
      <w:rFonts w:cs="Times New Roman"/>
      <w:color w:val="0000FF"/>
      <w:u w:val="single"/>
    </w:rPr>
  </w:style>
  <w:style w:type="paragraph" w:styleId="FootnoteText">
    <w:name w:val="footnote text"/>
    <w:aliases w:val="Schriftart: 9 pt,Schriftart: 10 pt,Schriftart: 8 pt,WB-Fußnotentext,fn,Footnotes,Footnote ak, Char,Char, Char Char,a_Fußnotentext,Char Char,Schriftart: 8 pt Zchn Zchn,Footnote Text Char Char Char Char Char Char,single space,FOOTNOTES,ADB"/>
    <w:basedOn w:val="Normal"/>
    <w:link w:val="FootnoteTextChar"/>
    <w:uiPriority w:val="99"/>
    <w:qFormat/>
    <w:rsid w:val="001F7F17"/>
    <w:pPr>
      <w:spacing w:after="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s Char,Footnote ak Char, Char Char1,Char Char1, Char Char Char,a_Fußnotentext Char,Char Char Char,Schriftart: 8 pt Zchn Zchn Char"/>
    <w:basedOn w:val="DefaultParagraphFont"/>
    <w:link w:val="FootnoteText"/>
    <w:uiPriority w:val="99"/>
    <w:rsid w:val="001F7F17"/>
    <w:rPr>
      <w:rFonts w:ascii="Times New Roman" w:eastAsia="Times New Roman" w:hAnsi="Times New Roman" w:cs="Times New Roman"/>
      <w:sz w:val="20"/>
      <w:szCs w:val="20"/>
      <w:lang w:eastAsia="en-GB"/>
    </w:rPr>
  </w:style>
  <w:style w:type="character" w:styleId="PageNumber">
    <w:name w:val="page number"/>
    <w:rsid w:val="001F7F17"/>
    <w:rPr>
      <w:rFonts w:cs="Times New Roman"/>
    </w:rPr>
  </w:style>
  <w:style w:type="paragraph" w:styleId="Footer">
    <w:name w:val="footer"/>
    <w:basedOn w:val="Normal"/>
    <w:link w:val="FooterChar"/>
    <w:uiPriority w:val="99"/>
    <w:rsid w:val="001F7F17"/>
    <w:pPr>
      <w:tabs>
        <w:tab w:val="center" w:pos="4320"/>
        <w:tab w:val="right" w:pos="8640"/>
      </w:tabs>
      <w:spacing w:after="0"/>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1F7F17"/>
    <w:rPr>
      <w:rFonts w:ascii="Times New Roman" w:eastAsia="Times New Roman" w:hAnsi="Times New Roman" w:cs="Times New Roman"/>
      <w:sz w:val="24"/>
      <w:szCs w:val="20"/>
      <w:lang w:eastAsia="en-GB"/>
    </w:rPr>
  </w:style>
  <w:style w:type="paragraph" w:styleId="TOC1">
    <w:name w:val="toc 1"/>
    <w:basedOn w:val="Normal"/>
    <w:next w:val="Normal"/>
    <w:autoRedefine/>
    <w:uiPriority w:val="39"/>
    <w:rsid w:val="001F7F17"/>
    <w:pPr>
      <w:tabs>
        <w:tab w:val="left" w:pos="1680"/>
        <w:tab w:val="right" w:pos="7972"/>
      </w:tabs>
      <w:spacing w:before="360" w:after="0"/>
    </w:pPr>
    <w:rPr>
      <w:rFonts w:ascii="Arial" w:eastAsia="Times New Roman" w:hAnsi="Arial" w:cs="Arial"/>
      <w:b/>
      <w:bCs/>
      <w:caps/>
      <w:noProof/>
      <w:sz w:val="24"/>
      <w:szCs w:val="24"/>
      <w:lang w:eastAsia="en-GB"/>
    </w:rPr>
  </w:style>
  <w:style w:type="paragraph" w:styleId="TOC2">
    <w:name w:val="toc 2"/>
    <w:basedOn w:val="Normal"/>
    <w:next w:val="Normal"/>
    <w:autoRedefine/>
    <w:uiPriority w:val="39"/>
    <w:rsid w:val="0073245D"/>
    <w:pPr>
      <w:tabs>
        <w:tab w:val="left" w:pos="720"/>
        <w:tab w:val="right" w:pos="7972"/>
      </w:tabs>
      <w:spacing w:before="240" w:after="0"/>
      <w:ind w:right="81"/>
      <w:jc w:val="both"/>
    </w:pPr>
    <w:rPr>
      <w:rFonts w:ascii="Times New Roman" w:eastAsia="Times New Roman" w:hAnsi="Times New Roman" w:cs="Times New Roman"/>
      <w:noProof/>
      <w:sz w:val="20"/>
      <w:szCs w:val="20"/>
      <w:lang w:val="fr-FR" w:eastAsia="en-GB"/>
    </w:rPr>
  </w:style>
  <w:style w:type="paragraph" w:styleId="TOC3">
    <w:name w:val="toc 3"/>
    <w:basedOn w:val="Normal"/>
    <w:next w:val="Normal"/>
    <w:autoRedefine/>
    <w:uiPriority w:val="39"/>
    <w:rsid w:val="001F7F17"/>
    <w:pPr>
      <w:tabs>
        <w:tab w:val="right" w:pos="7972"/>
      </w:tabs>
      <w:spacing w:after="0"/>
      <w:ind w:left="240"/>
    </w:pPr>
    <w:rPr>
      <w:rFonts w:ascii="Times New Roman" w:eastAsia="Times New Roman" w:hAnsi="Times New Roman" w:cs="Times New Roman"/>
      <w:noProof/>
      <w:sz w:val="20"/>
      <w:szCs w:val="20"/>
      <w:lang w:val="fr-FR" w:eastAsia="en-GB"/>
    </w:rPr>
  </w:style>
  <w:style w:type="paragraph" w:styleId="BodyText3">
    <w:name w:val="Body Text 3"/>
    <w:basedOn w:val="Normal"/>
    <w:link w:val="BodyText3Char"/>
    <w:rsid w:val="001F7F17"/>
    <w:pPr>
      <w:spacing w:after="0"/>
    </w:pPr>
    <w:rPr>
      <w:rFonts w:ascii="Arial" w:eastAsia="Times New Roman" w:hAnsi="Arial" w:cs="Times New Roman"/>
      <w:szCs w:val="20"/>
    </w:rPr>
  </w:style>
  <w:style w:type="character" w:customStyle="1" w:styleId="BodyText3Char">
    <w:name w:val="Body Text 3 Char"/>
    <w:basedOn w:val="DefaultParagraphFont"/>
    <w:link w:val="BodyText3"/>
    <w:rsid w:val="001F7F17"/>
    <w:rPr>
      <w:rFonts w:ascii="Arial" w:eastAsia="Times New Roman" w:hAnsi="Arial" w:cs="Times New Roman"/>
      <w:szCs w:val="20"/>
    </w:rPr>
  </w:style>
  <w:style w:type="paragraph" w:customStyle="1" w:styleId="NormalIndent1">
    <w:name w:val="Normal Indent 1"/>
    <w:basedOn w:val="NormalIndent"/>
    <w:link w:val="NormalIndent1Char"/>
    <w:autoRedefine/>
    <w:rsid w:val="001F7F17"/>
    <w:pPr>
      <w:tabs>
        <w:tab w:val="num" w:pos="540"/>
        <w:tab w:val="num" w:pos="1494"/>
      </w:tabs>
      <w:ind w:left="1494" w:hanging="360"/>
    </w:pPr>
    <w:rPr>
      <w:i/>
      <w:sz w:val="24"/>
      <w:lang w:val="en-US"/>
    </w:rPr>
  </w:style>
  <w:style w:type="paragraph" w:styleId="NormalIndent">
    <w:name w:val="Normal Indent"/>
    <w:basedOn w:val="Normal"/>
    <w:link w:val="NormalIndentChar"/>
    <w:rsid w:val="001F7F17"/>
    <w:pPr>
      <w:spacing w:after="0"/>
      <w:ind w:left="720"/>
    </w:pPr>
    <w:rPr>
      <w:rFonts w:ascii="Times New Roman" w:eastAsia="Times New Roman" w:hAnsi="Times New Roman" w:cs="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al"/>
    <w:rsid w:val="001F7F17"/>
    <w:pPr>
      <w:spacing w:after="0"/>
      <w:jc w:val="both"/>
    </w:pPr>
    <w:rPr>
      <w:rFonts w:ascii="Times New Roman" w:eastAsia="Times New Roman" w:hAnsi="Times New Roman" w:cs="Times New Roman"/>
      <w:sz w:val="20"/>
      <w:szCs w:val="20"/>
    </w:rPr>
  </w:style>
  <w:style w:type="paragraph" w:styleId="BodyText2">
    <w:name w:val="Body Text 2"/>
    <w:basedOn w:val="Normal"/>
    <w:link w:val="BodyText2Char"/>
    <w:rsid w:val="001F7F17"/>
    <w:pPr>
      <w:spacing w:after="0"/>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1F7F17"/>
    <w:rPr>
      <w:rFonts w:ascii="Arial" w:eastAsia="Times New Roman" w:hAnsi="Arial" w:cs="Times New Roman"/>
      <w:sz w:val="18"/>
      <w:szCs w:val="20"/>
    </w:rPr>
  </w:style>
  <w:style w:type="paragraph" w:customStyle="1" w:styleId="Text1">
    <w:name w:val="Text 1"/>
    <w:basedOn w:val="Normal"/>
    <w:rsid w:val="001F7F17"/>
    <w:pPr>
      <w:spacing w:after="240"/>
      <w:jc w:val="both"/>
    </w:pPr>
    <w:rPr>
      <w:rFonts w:ascii="Times New Roman" w:eastAsia="Times New Roman" w:hAnsi="Times New Roman" w:cs="Times New Roman"/>
      <w:sz w:val="24"/>
      <w:szCs w:val="24"/>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1F7F17"/>
    <w:pPr>
      <w:tabs>
        <w:tab w:val="num" w:pos="720"/>
      </w:tabs>
      <w:spacing w:after="0"/>
      <w:ind w:left="720" w:hanging="360"/>
    </w:pPr>
    <w:rPr>
      <w:rFonts w:ascii="Times New Roman" w:eastAsia="Times New Roman" w:hAnsi="Times New Roman" w:cs="Times New Roman"/>
      <w:b/>
      <w:bCs/>
      <w:color w:val="000000"/>
      <w:sz w:val="24"/>
      <w:szCs w:val="24"/>
      <w:lang w:eastAsia="en-GB"/>
    </w:rPr>
  </w:style>
  <w:style w:type="paragraph" w:customStyle="1" w:styleId="TexteGras">
    <w:name w:val="Texte Gras"/>
    <w:basedOn w:val="Normal"/>
    <w:rsid w:val="001F7F17"/>
    <w:pPr>
      <w:spacing w:after="0"/>
      <w:outlineLvl w:val="0"/>
    </w:pPr>
    <w:rPr>
      <w:rFonts w:ascii="Times New Roman" w:eastAsia="Times New Roman" w:hAnsi="Times New Roman" w:cs="Times New Roman"/>
      <w:b/>
      <w:color w:val="000000"/>
      <w:sz w:val="24"/>
      <w:szCs w:val="24"/>
      <w:lang w:eastAsia="en-GB"/>
    </w:rPr>
  </w:style>
  <w:style w:type="paragraph" w:styleId="TOC4">
    <w:name w:val="toc 4"/>
    <w:basedOn w:val="Normal"/>
    <w:next w:val="Normal"/>
    <w:autoRedefine/>
    <w:uiPriority w:val="39"/>
    <w:rsid w:val="001F7F17"/>
    <w:pPr>
      <w:tabs>
        <w:tab w:val="left" w:pos="1680"/>
        <w:tab w:val="right" w:pos="7920"/>
      </w:tabs>
      <w:spacing w:after="0"/>
      <w:ind w:left="1620" w:right="1113" w:hanging="1260"/>
    </w:pPr>
    <w:rPr>
      <w:rFonts w:ascii="Times New Roman" w:eastAsia="Times New Roman" w:hAnsi="Times New Roman" w:cs="Times New Roman"/>
      <w:i/>
      <w:sz w:val="20"/>
      <w:szCs w:val="24"/>
      <w:lang w:eastAsia="en-GB"/>
    </w:rPr>
  </w:style>
  <w:style w:type="paragraph" w:customStyle="1" w:styleId="StyleBoldItalicBlackUnderline">
    <w:name w:val="Style Bold Italic Black Underline"/>
    <w:basedOn w:val="Normal"/>
    <w:rsid w:val="001F7F17"/>
    <w:pPr>
      <w:spacing w:after="0"/>
      <w:outlineLvl w:val="0"/>
    </w:pPr>
    <w:rPr>
      <w:rFonts w:ascii="Times New Roman" w:eastAsia="Times New Roman" w:hAnsi="Times New Roman" w:cs="Times New Roman"/>
      <w:b/>
      <w:i/>
      <w:color w:val="000000"/>
      <w:sz w:val="24"/>
      <w:szCs w:val="24"/>
      <w:u w:val="single"/>
      <w:lang w:eastAsia="en-GB"/>
    </w:rPr>
  </w:style>
  <w:style w:type="paragraph" w:customStyle="1" w:styleId="StyleBoldItalicBlackUnderlineJustified">
    <w:name w:val="Style Bold Italic Black Underline Justified"/>
    <w:basedOn w:val="Normal"/>
    <w:rsid w:val="001F7F17"/>
    <w:pPr>
      <w:numPr>
        <w:numId w:val="4"/>
      </w:numPr>
      <w:spacing w:after="0"/>
      <w:jc w:val="both"/>
    </w:pPr>
    <w:rPr>
      <w:rFonts w:ascii="Times New Roman" w:eastAsia="Times New Roman" w:hAnsi="Times New Roman" w:cs="Times New Roman"/>
      <w:b/>
      <w:bCs/>
      <w:i/>
      <w:iCs/>
      <w:color w:val="000000"/>
      <w:sz w:val="24"/>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3"/>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TableGrid">
    <w:name w:val="Table Grid"/>
    <w:basedOn w:val="TableNormal"/>
    <w:rsid w:val="001F7F17"/>
    <w:pPr>
      <w:spacing w:after="0"/>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7F17"/>
    <w:pPr>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1F7F17"/>
    <w:rPr>
      <w:rFonts w:ascii="Tahoma" w:eastAsia="Times New Roman" w:hAnsi="Tahoma" w:cs="Tahoma"/>
      <w:sz w:val="16"/>
      <w:szCs w:val="16"/>
      <w:lang w:eastAsia="en-GB"/>
    </w:rPr>
  </w:style>
  <w:style w:type="paragraph" w:styleId="NormalWeb">
    <w:name w:val="Normal (Web)"/>
    <w:basedOn w:val="Normal"/>
    <w:uiPriority w:val="99"/>
    <w:rsid w:val="001F7F17"/>
    <w:pPr>
      <w:spacing w:before="100" w:beforeAutospacing="1" w:after="100" w:afterAutospacing="1"/>
    </w:pPr>
    <w:rPr>
      <w:rFonts w:ascii="Times New Roman" w:eastAsia="Times New Roman" w:hAnsi="Times New Roman" w:cs="Times New Roman"/>
      <w:sz w:val="24"/>
      <w:szCs w:val="24"/>
      <w:lang w:eastAsia="en-GB"/>
    </w:rPr>
  </w:style>
  <w:style w:type="paragraph" w:styleId="TOC5">
    <w:name w:val="toc 5"/>
    <w:basedOn w:val="Normal"/>
    <w:next w:val="Normal"/>
    <w:autoRedefine/>
    <w:uiPriority w:val="39"/>
    <w:rsid w:val="001F7F17"/>
    <w:pPr>
      <w:spacing w:after="0"/>
      <w:ind w:left="960"/>
    </w:pPr>
    <w:rPr>
      <w:rFonts w:ascii="Times New Roman" w:eastAsia="Times New Roman" w:hAnsi="Times New Roman" w:cs="Times New Roman"/>
      <w:sz w:val="24"/>
      <w:szCs w:val="24"/>
      <w:lang w:val="fr-FR" w:eastAsia="fr-FR"/>
    </w:rPr>
  </w:style>
  <w:style w:type="paragraph" w:styleId="TOC6">
    <w:name w:val="toc 6"/>
    <w:basedOn w:val="Normal"/>
    <w:next w:val="Normal"/>
    <w:autoRedefine/>
    <w:uiPriority w:val="39"/>
    <w:rsid w:val="001F7F17"/>
    <w:pPr>
      <w:spacing w:after="0"/>
      <w:ind w:left="1200"/>
    </w:pPr>
    <w:rPr>
      <w:rFonts w:ascii="Times New Roman" w:eastAsia="Times New Roman" w:hAnsi="Times New Roman" w:cs="Times New Roman"/>
      <w:sz w:val="24"/>
      <w:szCs w:val="24"/>
      <w:lang w:val="fr-FR" w:eastAsia="fr-FR"/>
    </w:rPr>
  </w:style>
  <w:style w:type="paragraph" w:styleId="TOC7">
    <w:name w:val="toc 7"/>
    <w:basedOn w:val="Normal"/>
    <w:next w:val="Normal"/>
    <w:autoRedefine/>
    <w:uiPriority w:val="39"/>
    <w:rsid w:val="001F7F17"/>
    <w:pPr>
      <w:spacing w:after="0"/>
      <w:ind w:left="1440"/>
    </w:pPr>
    <w:rPr>
      <w:rFonts w:ascii="Times New Roman" w:eastAsia="Times New Roman" w:hAnsi="Times New Roman" w:cs="Times New Roman"/>
      <w:sz w:val="24"/>
      <w:szCs w:val="24"/>
      <w:lang w:val="fr-FR" w:eastAsia="fr-FR"/>
    </w:rPr>
  </w:style>
  <w:style w:type="paragraph" w:styleId="TOC8">
    <w:name w:val="toc 8"/>
    <w:basedOn w:val="Normal"/>
    <w:next w:val="Normal"/>
    <w:autoRedefine/>
    <w:uiPriority w:val="39"/>
    <w:rsid w:val="001F7F17"/>
    <w:pPr>
      <w:spacing w:after="0"/>
      <w:ind w:left="1680"/>
    </w:pPr>
    <w:rPr>
      <w:rFonts w:ascii="Times New Roman" w:eastAsia="Times New Roman" w:hAnsi="Times New Roman" w:cs="Times New Roman"/>
      <w:sz w:val="24"/>
      <w:szCs w:val="24"/>
      <w:lang w:val="fr-FR" w:eastAsia="fr-FR"/>
    </w:rPr>
  </w:style>
  <w:style w:type="paragraph" w:styleId="TOC9">
    <w:name w:val="toc 9"/>
    <w:basedOn w:val="Normal"/>
    <w:next w:val="Normal"/>
    <w:autoRedefine/>
    <w:uiPriority w:val="39"/>
    <w:rsid w:val="001F7F17"/>
    <w:pPr>
      <w:spacing w:after="0"/>
      <w:ind w:left="1920"/>
    </w:pPr>
    <w:rPr>
      <w:rFonts w:ascii="Times New Roman" w:eastAsia="Times New Roman" w:hAnsi="Times New Roman" w:cs="Times New Roman"/>
      <w:sz w:val="24"/>
      <w:szCs w:val="24"/>
      <w:lang w:val="fr-FR" w:eastAsia="fr-FR"/>
    </w:rPr>
  </w:style>
  <w:style w:type="character" w:styleId="CommentReference">
    <w:name w:val="annotation reference"/>
    <w:uiPriority w:val="99"/>
    <w:rsid w:val="001F7F17"/>
    <w:rPr>
      <w:rFonts w:cs="Times New Roman"/>
      <w:sz w:val="16"/>
    </w:rPr>
  </w:style>
  <w:style w:type="paragraph" w:styleId="CommentText">
    <w:name w:val="annotation text"/>
    <w:basedOn w:val="Normal"/>
    <w:link w:val="CommentTextChar"/>
    <w:uiPriority w:val="99"/>
    <w:rsid w:val="001F7F17"/>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F7F1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1F7F17"/>
    <w:rPr>
      <w:b/>
      <w:bCs/>
    </w:rPr>
  </w:style>
  <w:style w:type="character" w:customStyle="1" w:styleId="CommentSubjectChar">
    <w:name w:val="Comment Subject Char"/>
    <w:basedOn w:val="CommentTextChar"/>
    <w:link w:val="CommentSubject"/>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pPr>
    <w:rPr>
      <w:rFonts w:ascii="Times New Roman" w:eastAsia="Times New Roman" w:hAnsi="Times New Roman" w:cs="Times New Roman"/>
      <w:color w:val="000000"/>
      <w:sz w:val="24"/>
      <w:szCs w:val="24"/>
      <w:lang w:eastAsia="en-GB"/>
    </w:rPr>
  </w:style>
  <w:style w:type="character" w:styleId="FollowedHyperlink">
    <w:name w:val="FollowedHyperlink"/>
    <w:uiPriority w:val="99"/>
    <w:rsid w:val="001F7F17"/>
    <w:rPr>
      <w:rFonts w:cs="Times New Roman"/>
      <w:color w:val="606420"/>
      <w:u w:val="single"/>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1F7F17"/>
    <w:pPr>
      <w:ind w:left="720"/>
      <w:contextualSpacing/>
    </w:pPr>
    <w:rPr>
      <w:rFonts w:ascii="Calibri" w:eastAsia="Times New Roman" w:hAnsi="Calibri" w:cs="Times New Roman"/>
    </w:rPr>
  </w:style>
  <w:style w:type="paragraph" w:customStyle="1" w:styleId="Tekstas">
    <w:name w:val="Tekstas"/>
    <w:basedOn w:val="Normal"/>
    <w:rsid w:val="001F7F17"/>
    <w:pPr>
      <w:spacing w:after="120"/>
      <w:jc w:val="both"/>
    </w:pPr>
    <w:rPr>
      <w:rFonts w:ascii="Times New Roman" w:eastAsia="Times New Roman" w:hAnsi="Times New Roman" w:cs="Times New Roman"/>
      <w:sz w:val="24"/>
      <w:szCs w:val="24"/>
      <w:lang w:val="en-US"/>
    </w:rPr>
  </w:style>
  <w:style w:type="paragraph" w:styleId="Caption">
    <w:name w:val="caption"/>
    <w:basedOn w:val="Normal"/>
    <w:next w:val="Normal"/>
    <w:autoRedefine/>
    <w:qFormat/>
    <w:rsid w:val="00B93385"/>
    <w:pPr>
      <w:spacing w:after="80"/>
      <w:jc w:val="center"/>
    </w:pPr>
    <w:rPr>
      <w:rFonts w:ascii="Times New Roman" w:eastAsia="Calibri" w:hAnsi="Times New Roman" w:cs="Times New Roman"/>
      <w:b/>
      <w:bCs/>
      <w:szCs w:val="20"/>
      <w:lang w:val="en-US"/>
    </w:rPr>
  </w:style>
  <w:style w:type="paragraph" w:customStyle="1" w:styleId="Corpsdetexte2">
    <w:name w:val="Corps de texte2"/>
    <w:basedOn w:val="Normal"/>
    <w:rsid w:val="001F7F17"/>
    <w:pPr>
      <w:spacing w:before="100" w:after="100"/>
      <w:jc w:val="both"/>
    </w:pPr>
    <w:rPr>
      <w:rFonts w:ascii="Times New Roman" w:eastAsia="SimSun" w:hAnsi="Times New Roman" w:cs="Times New Roman"/>
      <w:sz w:val="24"/>
      <w:szCs w:val="20"/>
      <w:lang w:val="fr-BE" w:eastAsia="zh-CN"/>
    </w:rPr>
  </w:style>
  <w:style w:type="paragraph" w:customStyle="1" w:styleId="CharZchnZchn1">
    <w:name w:val="Char Zchn Zchn1"/>
    <w:basedOn w:val="Normal"/>
    <w:rsid w:val="001F7F17"/>
    <w:pPr>
      <w:spacing w:after="160" w:line="240" w:lineRule="exact"/>
    </w:pPr>
    <w:rPr>
      <w:rFonts w:ascii="Tahoma" w:eastAsia="Times New Roman" w:hAnsi="Tahoma" w:cs="Times New Roman"/>
      <w:sz w:val="20"/>
      <w:szCs w:val="20"/>
      <w:lang w:val="en-US"/>
    </w:rPr>
  </w:style>
  <w:style w:type="paragraph" w:styleId="Revision">
    <w:name w:val="Revision"/>
    <w:hidden/>
    <w:uiPriority w:val="99"/>
    <w:semiHidden/>
    <w:rsid w:val="001F7F17"/>
    <w:pPr>
      <w:spacing w:after="0"/>
    </w:pPr>
    <w:rPr>
      <w:rFonts w:ascii="Times New Roman" w:eastAsia="Times New Roman" w:hAnsi="Times New Roman" w:cs="Times New Roman"/>
      <w:sz w:val="24"/>
      <w:szCs w:val="24"/>
      <w:lang w:eastAsia="en-GB"/>
    </w:rPr>
  </w:style>
  <w:style w:type="paragraph" w:customStyle="1" w:styleId="Text2">
    <w:name w:val="Text 2"/>
    <w:basedOn w:val="Normal"/>
    <w:link w:val="Text2Char"/>
    <w:rsid w:val="001F7F17"/>
    <w:pPr>
      <w:tabs>
        <w:tab w:val="left" w:pos="2161"/>
      </w:tabs>
      <w:spacing w:after="240"/>
      <w:ind w:left="1202"/>
      <w:jc w:val="both"/>
    </w:pPr>
    <w:rPr>
      <w:rFonts w:ascii="Times New Roman" w:eastAsia="Times New Roman" w:hAnsi="Times New Roman" w:cs="Times New Roman"/>
      <w:sz w:val="24"/>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ListBullet">
    <w:name w:val="List Bullet"/>
    <w:basedOn w:val="Normal"/>
    <w:autoRedefine/>
    <w:rsid w:val="00C50168"/>
    <w:pPr>
      <w:numPr>
        <w:numId w:val="18"/>
      </w:numPr>
      <w:spacing w:after="0"/>
      <w:ind w:left="448" w:hanging="357"/>
      <w:jc w:val="both"/>
    </w:pPr>
    <w:rPr>
      <w:rFonts w:ascii="Times New Roman" w:eastAsia="Times New Roman" w:hAnsi="Times New Roman" w:cs="Times New Roman"/>
      <w:b/>
      <w:szCs w:val="20"/>
      <w:lang w:eastAsia="en-GB"/>
    </w:rPr>
  </w:style>
  <w:style w:type="paragraph" w:customStyle="1" w:styleId="SubTitle1">
    <w:name w:val="SubTitle 1"/>
    <w:basedOn w:val="Normal"/>
    <w:next w:val="Normal"/>
    <w:rsid w:val="001F7F17"/>
    <w:pPr>
      <w:spacing w:after="240"/>
      <w:jc w:val="center"/>
    </w:pPr>
    <w:rPr>
      <w:rFonts w:ascii="Times New Roman" w:eastAsia="Times New Roman" w:hAnsi="Times New Roman" w:cs="Times New Roman"/>
      <w:b/>
      <w:snapToGrid w:val="0"/>
      <w:sz w:val="40"/>
      <w:szCs w:val="20"/>
      <w:lang w:eastAsia="en-GB"/>
    </w:rPr>
  </w:style>
  <w:style w:type="paragraph" w:customStyle="1" w:styleId="Application1">
    <w:name w:val="Application1"/>
    <w:basedOn w:val="Heading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al"/>
    <w:autoRedefine/>
    <w:rsid w:val="001F7F17"/>
    <w:pPr>
      <w:widowControl w:val="0"/>
      <w:suppressAutoHyphens/>
      <w:spacing w:before="120" w:after="120"/>
    </w:pPr>
    <w:rPr>
      <w:rFonts w:ascii="Times New Roman" w:eastAsia="Times New Roman" w:hAnsi="Times New Roman" w:cs="Times New Roman"/>
      <w:b/>
      <w:snapToGrid w:val="0"/>
      <w:spacing w:val="-2"/>
      <w:sz w:val="28"/>
      <w:szCs w:val="28"/>
      <w:u w:val="single"/>
      <w:lang w:val="fr-FR" w:eastAsia="en-GB"/>
    </w:rPr>
  </w:style>
  <w:style w:type="paragraph" w:customStyle="1" w:styleId="text20">
    <w:name w:val="text2"/>
    <w:basedOn w:val="Normal"/>
    <w:rsid w:val="001F7F17"/>
    <w:pPr>
      <w:spacing w:after="240"/>
      <w:ind w:left="1077"/>
    </w:pPr>
    <w:rPr>
      <w:rFonts w:ascii="Times New Roman" w:eastAsia="Times New Roman" w:hAnsi="Times New Roman" w:cs="Times New Roman"/>
      <w:sz w:val="24"/>
      <w:szCs w:val="20"/>
      <w:lang w:eastAsia="en-GB"/>
    </w:rPr>
  </w:style>
  <w:style w:type="paragraph" w:customStyle="1" w:styleId="text10">
    <w:name w:val="text1"/>
    <w:basedOn w:val="Normal"/>
    <w:rsid w:val="001F7F17"/>
    <w:pPr>
      <w:spacing w:after="240"/>
      <w:ind w:left="483"/>
    </w:pPr>
    <w:rPr>
      <w:rFonts w:ascii="Times New Roman" w:eastAsia="Times New Roman" w:hAnsi="Times New Roman" w:cs="Times New Roman"/>
      <w:sz w:val="24"/>
      <w:szCs w:val="20"/>
      <w:lang w:eastAsia="en-GB"/>
    </w:rPr>
  </w:style>
  <w:style w:type="paragraph" w:customStyle="1" w:styleId="text4">
    <w:name w:val="text4"/>
    <w:basedOn w:val="Normal"/>
    <w:rsid w:val="001F7F17"/>
    <w:pPr>
      <w:spacing w:after="240"/>
      <w:ind w:left="2880"/>
    </w:pPr>
    <w:rPr>
      <w:rFonts w:ascii="Times New Roman" w:eastAsia="Times New Roman" w:hAnsi="Times New Roman" w:cs="Times New Roman"/>
      <w:sz w:val="24"/>
      <w:szCs w:val="20"/>
      <w:lang w:eastAsia="en-GB"/>
    </w:rPr>
  </w:style>
  <w:style w:type="paragraph" w:styleId="Title">
    <w:name w:val="Title"/>
    <w:basedOn w:val="Normal"/>
    <w:link w:val="TitleChar"/>
    <w:qFormat/>
    <w:rsid w:val="001F7F17"/>
    <w:pPr>
      <w:widowControl w:val="0"/>
      <w:tabs>
        <w:tab w:val="left" w:pos="-720"/>
      </w:tabs>
      <w:suppressAutoHyphens/>
      <w:spacing w:after="0"/>
      <w:jc w:val="center"/>
    </w:pPr>
    <w:rPr>
      <w:rFonts w:ascii="Times New Roman" w:eastAsia="Times New Roman" w:hAnsi="Times New Roman" w:cs="Times New Roman"/>
      <w:b/>
      <w:snapToGrid w:val="0"/>
      <w:sz w:val="48"/>
      <w:szCs w:val="20"/>
      <w:lang w:val="en-US" w:eastAsia="en-GB"/>
    </w:rPr>
  </w:style>
  <w:style w:type="character" w:customStyle="1" w:styleId="TitleChar">
    <w:name w:val="Title Char"/>
    <w:basedOn w:val="DefaultParagraphFont"/>
    <w:link w:val="Title"/>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al"/>
    <w:rsid w:val="001F7F17"/>
    <w:pPr>
      <w:spacing w:after="0"/>
      <w:ind w:left="1701"/>
      <w:jc w:val="both"/>
    </w:pPr>
    <w:rPr>
      <w:rFonts w:ascii="Optima" w:eastAsia="Times New Roman" w:hAnsi="Optima" w:cs="Times New Roman"/>
      <w:szCs w:val="20"/>
      <w:lang w:eastAsia="en-GB"/>
    </w:rPr>
  </w:style>
  <w:style w:type="paragraph" w:styleId="BodyTextIndent">
    <w:name w:val="Body Text Indent"/>
    <w:basedOn w:val="Normal"/>
    <w:link w:val="BodyTextIndentChar"/>
    <w:rsid w:val="001F7F17"/>
    <w:pPr>
      <w:spacing w:after="0"/>
    </w:pPr>
    <w:rPr>
      <w:rFonts w:ascii="Times New Roman" w:eastAsia="Times New Roman" w:hAnsi="Times New Roman" w:cs="Times New Roman"/>
      <w:b/>
      <w:sz w:val="20"/>
      <w:szCs w:val="20"/>
      <w:lang w:val="cs-CZ"/>
    </w:rPr>
  </w:style>
  <w:style w:type="character" w:customStyle="1" w:styleId="BodyTextIndentChar">
    <w:name w:val="Body Text Indent Char"/>
    <w:basedOn w:val="DefaultParagraphFont"/>
    <w:link w:val="BodyTextIndent"/>
    <w:rsid w:val="001F7F17"/>
    <w:rPr>
      <w:rFonts w:ascii="Times New Roman" w:eastAsia="Times New Roman" w:hAnsi="Times New Roman" w:cs="Times New Roman"/>
      <w:b/>
      <w:sz w:val="20"/>
      <w:szCs w:val="20"/>
      <w:lang w:val="cs-CZ"/>
    </w:rPr>
  </w:style>
  <w:style w:type="paragraph" w:customStyle="1" w:styleId="NoteHead">
    <w:name w:val="NoteHead"/>
    <w:basedOn w:val="Normal"/>
    <w:next w:val="Normal"/>
    <w:rsid w:val="001F7F17"/>
    <w:pPr>
      <w:spacing w:before="720" w:after="720"/>
      <w:jc w:val="center"/>
    </w:pPr>
    <w:rPr>
      <w:rFonts w:ascii="Times New Roman" w:eastAsia="Times New Roman" w:hAnsi="Times New Roman" w:cs="Times New Roman"/>
      <w:b/>
      <w:smallCaps/>
      <w:sz w:val="24"/>
      <w:szCs w:val="20"/>
    </w:rPr>
  </w:style>
  <w:style w:type="character" w:customStyle="1" w:styleId="NormalIndentChar">
    <w:name w:val="Normal Indent Char"/>
    <w:link w:val="NormalIndent"/>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al"/>
    <w:rsid w:val="001F7F17"/>
    <w:pPr>
      <w:spacing w:before="120" w:after="120"/>
      <w:jc w:val="both"/>
    </w:pPr>
    <w:rPr>
      <w:rFonts w:ascii="Optima" w:eastAsia="Times New Roman" w:hAnsi="Optima" w:cs="Times New Roman"/>
      <w:szCs w:val="20"/>
    </w:rPr>
  </w:style>
  <w:style w:type="paragraph" w:customStyle="1" w:styleId="article1">
    <w:name w:val="article1"/>
    <w:basedOn w:val="Normal"/>
    <w:rsid w:val="001F7F17"/>
    <w:pPr>
      <w:spacing w:before="240" w:after="0"/>
      <w:ind w:left="1701"/>
      <w:jc w:val="center"/>
    </w:pPr>
    <w:rPr>
      <w:rFonts w:ascii="Optima" w:eastAsia="Times New Roman" w:hAnsi="Optima" w:cs="Times New Roman"/>
      <w:b/>
      <w:szCs w:val="20"/>
      <w:u w:val="single"/>
    </w:rPr>
  </w:style>
  <w:style w:type="paragraph" w:customStyle="1" w:styleId="TableTitle">
    <w:name w:val="Table Title"/>
    <w:basedOn w:val="Normal"/>
    <w:next w:val="Normal"/>
    <w:rsid w:val="001F7F17"/>
    <w:pPr>
      <w:keepNext/>
      <w:widowControl w:val="0"/>
      <w:tabs>
        <w:tab w:val="left" w:pos="851"/>
        <w:tab w:val="left" w:pos="1191"/>
        <w:tab w:val="left" w:pos="1531"/>
      </w:tabs>
      <w:spacing w:after="240"/>
      <w:jc w:val="center"/>
    </w:pPr>
    <w:rPr>
      <w:rFonts w:ascii="Helvetica" w:eastAsia="Times New Roman" w:hAnsi="Helvetica" w:cs="Times New Roman"/>
      <w:b/>
      <w:szCs w:val="20"/>
    </w:rPr>
  </w:style>
  <w:style w:type="paragraph" w:customStyle="1" w:styleId="TableSub-title">
    <w:name w:val="Table Sub-title"/>
    <w:basedOn w:val="Normal"/>
    <w:next w:val="BodyText"/>
    <w:rsid w:val="001F7F17"/>
    <w:pPr>
      <w:keepNext/>
      <w:widowControl w:val="0"/>
      <w:tabs>
        <w:tab w:val="left" w:pos="851"/>
        <w:tab w:val="left" w:pos="1191"/>
        <w:tab w:val="left" w:pos="1531"/>
      </w:tabs>
      <w:spacing w:after="240"/>
      <w:jc w:val="center"/>
    </w:pPr>
    <w:rPr>
      <w:rFonts w:ascii="Helvetica" w:eastAsia="Times New Roman" w:hAnsi="Helvetica" w:cs="Times New Roman"/>
      <w:szCs w:val="20"/>
    </w:rPr>
  </w:style>
  <w:style w:type="paragraph" w:customStyle="1" w:styleId="SourceDescription">
    <w:name w:val="Source Description"/>
    <w:basedOn w:val="Normal"/>
    <w:next w:val="BodyText"/>
    <w:rsid w:val="001F7F17"/>
    <w:pPr>
      <w:widowControl w:val="0"/>
      <w:tabs>
        <w:tab w:val="left" w:pos="851"/>
        <w:tab w:val="left" w:pos="1191"/>
        <w:tab w:val="left" w:pos="1531"/>
      </w:tabs>
      <w:spacing w:after="0"/>
      <w:jc w:val="both"/>
    </w:pPr>
    <w:rPr>
      <w:rFonts w:ascii="Helvetica" w:eastAsia="Times New Roman" w:hAnsi="Helvetica" w:cs="Times New Roman"/>
      <w:sz w:val="18"/>
      <w:szCs w:val="20"/>
    </w:rPr>
  </w:style>
  <w:style w:type="paragraph" w:customStyle="1" w:styleId="Blockquote">
    <w:name w:val="Blockquote"/>
    <w:basedOn w:val="Normal"/>
    <w:rsid w:val="001F7F17"/>
    <w:pPr>
      <w:widowControl w:val="0"/>
      <w:spacing w:before="100" w:after="100"/>
      <w:ind w:left="360" w:right="360"/>
    </w:pPr>
    <w:rPr>
      <w:rFonts w:ascii="Times New Roman" w:eastAsia="Times New Roman" w:hAnsi="Times New Roman" w:cs="Times New Roman"/>
      <w:snapToGrid w:val="0"/>
      <w:sz w:val="24"/>
      <w:szCs w:val="20"/>
      <w:lang w:val="en-US"/>
    </w:rPr>
  </w:style>
  <w:style w:type="character" w:styleId="Strong">
    <w:name w:val="Strong"/>
    <w:qFormat/>
    <w:rsid w:val="001F7F17"/>
    <w:rPr>
      <w:b/>
    </w:rPr>
  </w:style>
  <w:style w:type="paragraph" w:customStyle="1" w:styleId="Text11">
    <w:name w:val="Text 11"/>
    <w:basedOn w:val="Normal"/>
    <w:rsid w:val="001F7F17"/>
    <w:pPr>
      <w:spacing w:after="240"/>
      <w:jc w:val="both"/>
    </w:pPr>
    <w:rPr>
      <w:rFonts w:ascii="Times New Roman" w:eastAsia="Times New Roman" w:hAnsi="Times New Roman" w:cs="Times New Roman"/>
      <w:sz w:val="24"/>
      <w:szCs w:val="20"/>
      <w:lang w:eastAsia="zh-CN"/>
    </w:rPr>
  </w:style>
  <w:style w:type="paragraph" w:customStyle="1" w:styleId="Num-DocParagraph1">
    <w:name w:val="Num-Doc Paragraph1"/>
    <w:basedOn w:val="Normal"/>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paragraph" w:customStyle="1" w:styleId="Text12">
    <w:name w:val="Text 12"/>
    <w:basedOn w:val="Normal"/>
    <w:rsid w:val="001F7F17"/>
    <w:pPr>
      <w:spacing w:after="240"/>
      <w:jc w:val="both"/>
    </w:pPr>
    <w:rPr>
      <w:rFonts w:ascii="Times New Roman" w:eastAsia="Times New Roman" w:hAnsi="Times New Roman" w:cs="Times New Roman"/>
      <w:sz w:val="24"/>
      <w:szCs w:val="20"/>
      <w:lang w:eastAsia="zh-CN"/>
    </w:rPr>
  </w:style>
  <w:style w:type="paragraph" w:customStyle="1" w:styleId="Text1Char2">
    <w:name w:val="Text 1 Char2"/>
    <w:basedOn w:val="Normal"/>
    <w:rsid w:val="001F7F17"/>
    <w:pPr>
      <w:spacing w:after="240"/>
      <w:jc w:val="both"/>
    </w:pPr>
    <w:rPr>
      <w:rFonts w:ascii="Times New Roman" w:eastAsia="Times New Roman" w:hAnsi="Times New Roman" w:cs="Times New Roman"/>
      <w:sz w:val="24"/>
      <w:szCs w:val="24"/>
      <w:lang w:eastAsia="zh-CN"/>
    </w:rPr>
  </w:style>
  <w:style w:type="paragraph" w:customStyle="1" w:styleId="Num-DocParagraph2">
    <w:name w:val="Num-Doc Paragraph2"/>
    <w:basedOn w:val="Normal"/>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paragraph" w:customStyle="1" w:styleId="NumPar2">
    <w:name w:val="NumPar 2"/>
    <w:basedOn w:val="Heading2"/>
    <w:next w:val="Text2"/>
    <w:rsid w:val="001F7F17"/>
    <w:pPr>
      <w:keepNext w:val="0"/>
      <w:numPr>
        <w:numId w:val="1"/>
      </w:numPr>
      <w:tabs>
        <w:tab w:val="clear" w:pos="360"/>
        <w:tab w:val="num" w:pos="1200"/>
      </w:tabs>
      <w:spacing w:before="0" w:after="240"/>
      <w:ind w:left="1200" w:hanging="720"/>
      <w:outlineLvl w:val="9"/>
    </w:pPr>
    <w:rPr>
      <w:rFonts w:eastAsia="Times New Roman"/>
      <w:sz w:val="24"/>
      <w:lang w:eastAsia="en-GB"/>
    </w:rPr>
  </w:style>
  <w:style w:type="paragraph" w:customStyle="1" w:styleId="SectionTitle">
    <w:name w:val="SectionTitle"/>
    <w:basedOn w:val="Normal"/>
    <w:next w:val="Heading1"/>
    <w:rsid w:val="001F7F17"/>
    <w:pPr>
      <w:keepNext/>
      <w:spacing w:after="480"/>
      <w:jc w:val="center"/>
    </w:pPr>
    <w:rPr>
      <w:rFonts w:ascii="Times New Roman" w:eastAsia="Times New Roman" w:hAnsi="Times New Roman" w:cs="Times New Roman"/>
      <w:b/>
      <w:smallCaps/>
      <w:sz w:val="28"/>
      <w:szCs w:val="20"/>
      <w:lang w:eastAsia="en-GB"/>
    </w:rPr>
  </w:style>
  <w:style w:type="paragraph" w:customStyle="1" w:styleId="Text3">
    <w:name w:val="Text 3"/>
    <w:basedOn w:val="Normal"/>
    <w:rsid w:val="001F7F17"/>
    <w:pPr>
      <w:tabs>
        <w:tab w:val="left" w:pos="2302"/>
      </w:tabs>
      <w:spacing w:after="240"/>
      <w:ind w:left="1202"/>
      <w:jc w:val="both"/>
    </w:pPr>
    <w:rPr>
      <w:rFonts w:ascii="Times New Roman" w:eastAsia="Times New Roman" w:hAnsi="Times New Roman" w:cs="Times New Roman"/>
      <w:sz w:val="24"/>
      <w:szCs w:val="20"/>
      <w:lang w:eastAsia="en-GB"/>
    </w:rPr>
  </w:style>
  <w:style w:type="paragraph" w:customStyle="1" w:styleId="ListBullet1">
    <w:name w:val="List Bullet 1"/>
    <w:basedOn w:val="Text1"/>
    <w:rsid w:val="001F7F17"/>
    <w:pPr>
      <w:numPr>
        <w:numId w:val="2"/>
      </w:numPr>
    </w:pPr>
    <w:rPr>
      <w:szCs w:val="20"/>
      <w:lang w:eastAsia="en-US"/>
    </w:rPr>
  </w:style>
  <w:style w:type="paragraph" w:customStyle="1" w:styleId="ListDash2">
    <w:name w:val="List Dash 2"/>
    <w:basedOn w:val="Text2"/>
    <w:rsid w:val="001F7F17"/>
    <w:pPr>
      <w:numPr>
        <w:numId w:val="5"/>
      </w:numPr>
      <w:tabs>
        <w:tab w:val="clear" w:pos="2161"/>
      </w:tabs>
    </w:pPr>
    <w:rPr>
      <w:lang w:eastAsia="en-US"/>
    </w:rPr>
  </w:style>
  <w:style w:type="paragraph" w:customStyle="1" w:styleId="ListDash4">
    <w:name w:val="List Dash 4"/>
    <w:basedOn w:val="Normal"/>
    <w:rsid w:val="001F7F17"/>
    <w:pPr>
      <w:numPr>
        <w:numId w:val="6"/>
      </w:numPr>
      <w:spacing w:after="240"/>
      <w:jc w:val="both"/>
    </w:pPr>
    <w:rPr>
      <w:rFonts w:ascii="Times New Roman" w:eastAsia="Times New Roman" w:hAnsi="Times New Roman" w:cs="Times New Roman"/>
      <w:sz w:val="24"/>
      <w:szCs w:val="20"/>
    </w:rPr>
  </w:style>
  <w:style w:type="paragraph" w:styleId="ListNumber">
    <w:name w:val="List Number"/>
    <w:basedOn w:val="Normal"/>
    <w:rsid w:val="001F7F17"/>
    <w:pPr>
      <w:numPr>
        <w:numId w:val="8"/>
      </w:numPr>
      <w:spacing w:after="240"/>
      <w:jc w:val="both"/>
    </w:pPr>
    <w:rPr>
      <w:rFonts w:ascii="Times New Roman" w:eastAsia="Times New Roman" w:hAnsi="Times New Roman" w:cs="Times New Roman"/>
      <w:sz w:val="24"/>
      <w:szCs w:val="20"/>
      <w:lang w:val="fr-FR"/>
    </w:rPr>
  </w:style>
  <w:style w:type="paragraph" w:customStyle="1" w:styleId="ListDash">
    <w:name w:val="List Dash"/>
    <w:basedOn w:val="Normal"/>
    <w:rsid w:val="001F7F17"/>
    <w:pPr>
      <w:numPr>
        <w:numId w:val="7"/>
      </w:numPr>
      <w:spacing w:after="240"/>
      <w:jc w:val="both"/>
    </w:pPr>
    <w:rPr>
      <w:rFonts w:ascii="Times New Roman" w:eastAsia="Times New Roman" w:hAnsi="Times New Roman" w:cs="Times New Roman"/>
      <w:sz w:val="24"/>
      <w:szCs w:val="20"/>
      <w:lang w:val="fr-FR"/>
    </w:rPr>
  </w:style>
  <w:style w:type="paragraph" w:customStyle="1" w:styleId="ListNumberLevel2">
    <w:name w:val="List Number (Level 2)"/>
    <w:basedOn w:val="Normal"/>
    <w:rsid w:val="001F7F17"/>
    <w:pPr>
      <w:numPr>
        <w:ilvl w:val="1"/>
        <w:numId w:val="8"/>
      </w:numPr>
      <w:spacing w:after="240"/>
      <w:jc w:val="both"/>
    </w:pPr>
    <w:rPr>
      <w:rFonts w:ascii="Times New Roman" w:eastAsia="Times New Roman" w:hAnsi="Times New Roman" w:cs="Times New Roman"/>
      <w:sz w:val="24"/>
      <w:szCs w:val="20"/>
      <w:lang w:val="fr-FR"/>
    </w:rPr>
  </w:style>
  <w:style w:type="paragraph" w:customStyle="1" w:styleId="ListNumberLevel3">
    <w:name w:val="List Number (Level 3)"/>
    <w:basedOn w:val="Normal"/>
    <w:rsid w:val="001F7F17"/>
    <w:pPr>
      <w:numPr>
        <w:ilvl w:val="2"/>
        <w:numId w:val="8"/>
      </w:numPr>
      <w:spacing w:after="240"/>
      <w:jc w:val="both"/>
    </w:pPr>
    <w:rPr>
      <w:rFonts w:ascii="Times New Roman" w:eastAsia="Times New Roman" w:hAnsi="Times New Roman" w:cs="Times New Roman"/>
      <w:sz w:val="24"/>
      <w:szCs w:val="20"/>
      <w:lang w:val="fr-FR"/>
    </w:rPr>
  </w:style>
  <w:style w:type="paragraph" w:customStyle="1" w:styleId="ListNumberLevel4">
    <w:name w:val="List Number (Level 4)"/>
    <w:basedOn w:val="Normal"/>
    <w:rsid w:val="001F7F17"/>
    <w:pPr>
      <w:numPr>
        <w:ilvl w:val="3"/>
        <w:numId w:val="8"/>
      </w:numPr>
      <w:spacing w:after="240"/>
      <w:jc w:val="both"/>
    </w:pPr>
    <w:rPr>
      <w:rFonts w:ascii="Times New Roman" w:eastAsia="Times New Roman" w:hAnsi="Times New Roman" w:cs="Times New Roman"/>
      <w:sz w:val="24"/>
      <w:szCs w:val="20"/>
      <w:lang w:val="fr-FR"/>
    </w:rPr>
  </w:style>
  <w:style w:type="paragraph" w:customStyle="1" w:styleId="BodySingle">
    <w:name w:val="Body Single"/>
    <w:basedOn w:val="BodyText"/>
    <w:rsid w:val="001F7F17"/>
    <w:pPr>
      <w:tabs>
        <w:tab w:val="clear" w:pos="851"/>
        <w:tab w:val="clear" w:pos="1191"/>
        <w:tab w:val="clear" w:pos="1531"/>
      </w:tabs>
      <w:spacing w:after="0" w:line="290" w:lineRule="atLeast"/>
      <w:jc w:val="left"/>
    </w:pPr>
    <w:rPr>
      <w:rFonts w:ascii="Times New Roman" w:hAnsi="Times New Roman"/>
      <w:sz w:val="24"/>
      <w:lang w:eastAsia="en-US"/>
    </w:rPr>
  </w:style>
  <w:style w:type="paragraph" w:customStyle="1" w:styleId="BodyText21">
    <w:name w:val="Body Text 21"/>
    <w:basedOn w:val="Normal"/>
    <w:rsid w:val="001F7F17"/>
    <w:pPr>
      <w:tabs>
        <w:tab w:val="left" w:pos="420"/>
      </w:tabs>
      <w:spacing w:after="0"/>
      <w:jc w:val="both"/>
    </w:pPr>
    <w:rPr>
      <w:rFonts w:ascii="Times New Roman" w:eastAsia="Times New Roman" w:hAnsi="Times New Roman" w:cs="Times New Roman"/>
      <w:sz w:val="24"/>
      <w:szCs w:val="20"/>
    </w:rPr>
  </w:style>
  <w:style w:type="paragraph" w:customStyle="1" w:styleId="Table">
    <w:name w:val="Table"/>
    <w:basedOn w:val="Normal"/>
    <w:rsid w:val="001F7F17"/>
    <w:pPr>
      <w:keepNext/>
      <w:tabs>
        <w:tab w:val="left" w:pos="851"/>
      </w:tabs>
      <w:spacing w:after="0"/>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1F7F17"/>
    <w:pPr>
      <w:spacing w:after="160" w:line="240" w:lineRule="exact"/>
    </w:pPr>
    <w:rPr>
      <w:rFonts w:ascii="Tahoma" w:eastAsia="Times New Roman" w:hAnsi="Tahoma" w:cs="Times New Roman"/>
      <w:sz w:val="24"/>
      <w:szCs w:val="20"/>
      <w:lang w:val="en-US"/>
    </w:rPr>
  </w:style>
  <w:style w:type="character" w:customStyle="1" w:styleId="Heading1Char1Char">
    <w:name w:val="Heading 1 Char1 Char"/>
    <w:aliases w:val="Heading 1 Char Char Char"/>
    <w:rsid w:val="001F7F17"/>
    <w:rPr>
      <w:b/>
    </w:rPr>
  </w:style>
  <w:style w:type="paragraph" w:styleId="EndnoteText">
    <w:name w:val="endnote text"/>
    <w:basedOn w:val="Normal"/>
    <w:link w:val="EndnoteTextChar"/>
    <w:uiPriority w:val="99"/>
    <w:rsid w:val="001F7F17"/>
    <w:pPr>
      <w:spacing w:after="0"/>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1F7F17"/>
    <w:rPr>
      <w:rFonts w:ascii="Times New Roman" w:eastAsia="Times New Roman" w:hAnsi="Times New Roman" w:cs="Times New Roman"/>
      <w:sz w:val="20"/>
      <w:szCs w:val="20"/>
      <w:lang w:eastAsia="en-GB"/>
    </w:rPr>
  </w:style>
  <w:style w:type="character" w:styleId="EndnoteReference">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al"/>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TOCHeading">
    <w:name w:val="TOC Heading"/>
    <w:basedOn w:val="Heading1"/>
    <w:next w:val="Normal"/>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numbering" w:customStyle="1" w:styleId="NoList11">
    <w:name w:val="No List11"/>
    <w:next w:val="NoList"/>
    <w:uiPriority w:val="99"/>
    <w:semiHidden/>
    <w:rsid w:val="001F7F17"/>
  </w:style>
  <w:style w:type="paragraph" w:customStyle="1" w:styleId="BodyText1">
    <w:name w:val="Body Text1"/>
    <w:basedOn w:val="Normal"/>
    <w:rsid w:val="001F7F17"/>
    <w:pPr>
      <w:spacing w:after="0"/>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1F7F17"/>
    <w:pPr>
      <w:spacing w:after="160" w:line="240" w:lineRule="exact"/>
    </w:pPr>
    <w:rPr>
      <w:rFonts w:ascii="Tahoma" w:eastAsia="Times New Roman" w:hAnsi="Tahoma" w:cs="Times New Roman"/>
      <w:sz w:val="24"/>
      <w:szCs w:val="20"/>
      <w:lang w:val="en-US"/>
    </w:rPr>
  </w:style>
  <w:style w:type="paragraph" w:customStyle="1" w:styleId="Subject">
    <w:name w:val="Subject"/>
    <w:basedOn w:val="Normal"/>
    <w:next w:val="Normal"/>
    <w:rsid w:val="001F7F17"/>
    <w:pPr>
      <w:spacing w:after="480"/>
      <w:ind w:left="1531" w:hanging="1531"/>
    </w:pPr>
    <w:rPr>
      <w:rFonts w:ascii="Times New Roman" w:eastAsia="Times New Roman" w:hAnsi="Times New Roman" w:cs="Times New Roman"/>
      <w:b/>
      <w:sz w:val="24"/>
      <w:szCs w:val="20"/>
    </w:rPr>
  </w:style>
  <w:style w:type="table" w:customStyle="1" w:styleId="TableGrid1">
    <w:name w:val="Table Grid1"/>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PlainText">
    <w:name w:val="Plain Text"/>
    <w:basedOn w:val="Normal"/>
    <w:link w:val="PlainTextChar"/>
    <w:uiPriority w:val="99"/>
    <w:rsid w:val="001F7F17"/>
    <w:pPr>
      <w:spacing w:after="0"/>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F7F17"/>
    <w:rPr>
      <w:rFonts w:ascii="Courier New" w:eastAsia="Times New Roman" w:hAnsi="Courier New" w:cs="Courier New"/>
      <w:sz w:val="20"/>
      <w:szCs w:val="20"/>
      <w:lang w:eastAsia="en-GB"/>
    </w:rPr>
  </w:style>
  <w:style w:type="paragraph" w:styleId="NoSpacing">
    <w:name w:val="No Spacing"/>
    <w:uiPriority w:val="1"/>
    <w:qFormat/>
    <w:rsid w:val="001F7F17"/>
    <w:pPr>
      <w:spacing w:after="0"/>
      <w:ind w:left="1701"/>
      <w:jc w:val="both"/>
    </w:pPr>
    <w:rPr>
      <w:rFonts w:ascii="Optima" w:eastAsia="Times New Roman" w:hAnsi="Optima" w:cs="Times New Roman"/>
      <w:szCs w:val="20"/>
      <w:lang w:eastAsia="en-GB"/>
    </w:rPr>
  </w:style>
  <w:style w:type="table" w:customStyle="1" w:styleId="TableGrid4">
    <w:name w:val="Table Grid4"/>
    <w:basedOn w:val="TableNormal"/>
    <w:next w:val="TableGrid"/>
    <w:uiPriority w:val="59"/>
    <w:rsid w:val="001F7F17"/>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al"/>
    <w:rsid w:val="001F7F17"/>
    <w:pPr>
      <w:numPr>
        <w:numId w:val="9"/>
      </w:numPr>
      <w:tabs>
        <w:tab w:val="num" w:pos="360"/>
      </w:tabs>
      <w:spacing w:before="120" w:after="120"/>
      <w:jc w:val="both"/>
    </w:pPr>
    <w:rPr>
      <w:rFonts w:ascii="Times New Roman" w:eastAsia="Calibri" w:hAnsi="Times New Roman" w:cs="Times New Roman"/>
      <w:sz w:val="24"/>
    </w:rPr>
  </w:style>
  <w:style w:type="paragraph" w:customStyle="1" w:styleId="xl65">
    <w:name w:val="xl65"/>
    <w:basedOn w:val="Normal"/>
    <w:rsid w:val="001F7F1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66">
    <w:name w:val="xl66"/>
    <w:basedOn w:val="Normal"/>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67">
    <w:name w:val="xl67"/>
    <w:basedOn w:val="Normal"/>
    <w:rsid w:val="001F7F1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68">
    <w:name w:val="xl68"/>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69">
    <w:name w:val="xl69"/>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70">
    <w:name w:val="xl70"/>
    <w:basedOn w:val="Normal"/>
    <w:rsid w:val="001F7F17"/>
    <w:pPr>
      <w:shd w:val="clear" w:color="000000" w:fill="FFFFFF"/>
      <w:spacing w:before="100" w:beforeAutospacing="1" w:after="100" w:afterAutospacing="1"/>
    </w:pPr>
    <w:rPr>
      <w:rFonts w:ascii="Times New Roman" w:eastAsia="Times New Roman" w:hAnsi="Times New Roman" w:cs="Times New Roman"/>
      <w:sz w:val="24"/>
      <w:szCs w:val="24"/>
      <w:lang w:eastAsia="en-GB"/>
    </w:rPr>
  </w:style>
  <w:style w:type="paragraph" w:customStyle="1" w:styleId="xl73">
    <w:name w:val="xl73"/>
    <w:basedOn w:val="Normal"/>
    <w:rsid w:val="001F7F17"/>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4">
    <w:name w:val="xl7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5">
    <w:name w:val="xl75"/>
    <w:basedOn w:val="Normal"/>
    <w:rsid w:val="001F7F17"/>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76">
    <w:name w:val="xl76"/>
    <w:basedOn w:val="Normal"/>
    <w:rsid w:val="001F7F17"/>
    <w:pP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7">
    <w:name w:val="xl77"/>
    <w:basedOn w:val="Normal"/>
    <w:rsid w:val="001F7F17"/>
    <w:pPr>
      <w:shd w:val="clear" w:color="000000" w:fill="BFBFBF"/>
      <w:spacing w:before="100" w:beforeAutospacing="1" w:after="100" w:afterAutospacing="1"/>
    </w:pPr>
    <w:rPr>
      <w:rFonts w:ascii="Times New Roman" w:eastAsia="Times New Roman" w:hAnsi="Times New Roman" w:cs="Times New Roman"/>
      <w:sz w:val="24"/>
      <w:szCs w:val="24"/>
      <w:lang w:eastAsia="en-GB"/>
    </w:rPr>
  </w:style>
  <w:style w:type="paragraph" w:customStyle="1" w:styleId="xl78">
    <w:name w:val="xl78"/>
    <w:basedOn w:val="Normal"/>
    <w:rsid w:val="001F7F17"/>
    <w:pPr>
      <w:shd w:val="clear" w:color="000000" w:fill="BFBFBF"/>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9">
    <w:name w:val="xl79"/>
    <w:basedOn w:val="Normal"/>
    <w:rsid w:val="001F7F17"/>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0">
    <w:name w:val="xl80"/>
    <w:basedOn w:val="Normal"/>
    <w:rsid w:val="001F7F1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l81">
    <w:name w:val="xl81"/>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2">
    <w:name w:val="xl82"/>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3">
    <w:name w:val="xl83"/>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4">
    <w:name w:val="xl8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5">
    <w:name w:val="xl85"/>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6">
    <w:name w:val="xl86"/>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TableParagraph">
    <w:name w:val="Table Paragraph"/>
    <w:basedOn w:val="Normal"/>
    <w:uiPriority w:val="1"/>
    <w:qFormat/>
    <w:rsid w:val="00D0198E"/>
    <w:pPr>
      <w:widowControl w:val="0"/>
      <w:spacing w:after="0"/>
    </w:pPr>
    <w:rPr>
      <w:lang w:val="en-US"/>
    </w:rPr>
  </w:style>
  <w:style w:type="paragraph" w:styleId="ListNumber5">
    <w:name w:val="List Number 5"/>
    <w:basedOn w:val="Normal"/>
    <w:rsid w:val="00D0198E"/>
    <w:pPr>
      <w:tabs>
        <w:tab w:val="num" w:pos="480"/>
        <w:tab w:val="num" w:pos="1492"/>
      </w:tabs>
      <w:spacing w:after="240"/>
      <w:ind w:left="1492" w:hanging="360"/>
      <w:jc w:val="both"/>
    </w:pPr>
    <w:rPr>
      <w:rFonts w:ascii="Times New Roman" w:eastAsia="Times New Roman" w:hAnsi="Times New Roman" w:cs="Times New Roman"/>
      <w:snapToGrid w:val="0"/>
      <w:sz w:val="24"/>
      <w:szCs w:val="20"/>
      <w:lang w:val="fr-FR"/>
    </w:rPr>
  </w:style>
  <w:style w:type="table" w:customStyle="1" w:styleId="TableGrid5">
    <w:name w:val="Table Grid5"/>
    <w:basedOn w:val="TableNormal"/>
    <w:next w:val="TableGrid"/>
    <w:uiPriority w:val="59"/>
    <w:rsid w:val="00804FED"/>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565AD"/>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60DD4"/>
  </w:style>
  <w:style w:type="character" w:styleId="Emphasis">
    <w:name w:val="Emphasis"/>
    <w:basedOn w:val="DefaultParagraphFont"/>
    <w:uiPriority w:val="20"/>
    <w:qFormat/>
    <w:rsid w:val="00260DD4"/>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qFormat/>
    <w:locked/>
    <w:rsid w:val="00CE172A"/>
    <w:rPr>
      <w:rFonts w:ascii="Calibri" w:eastAsia="Times New Roman" w:hAnsi="Calibri" w:cs="Times New Roman"/>
    </w:rPr>
  </w:style>
  <w:style w:type="table" w:customStyle="1" w:styleId="PlainTable41">
    <w:name w:val="Plain Table 41"/>
    <w:basedOn w:val="TableNormal"/>
    <w:uiPriority w:val="44"/>
    <w:rsid w:val="008C288E"/>
    <w:pPr>
      <w:spacing w:after="0"/>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zacixml">
    <w:name w:val="abzaci_xml"/>
    <w:basedOn w:val="PlainText"/>
    <w:autoRedefine/>
    <w:rsid w:val="00204B30"/>
    <w:pPr>
      <w:ind w:left="720" w:right="-146"/>
      <w:jc w:val="both"/>
    </w:pPr>
    <w:rPr>
      <w:rFonts w:ascii="Sylfaen" w:hAnsi="Sylfaen" w:cs="Sylfaen"/>
      <w:sz w:val="22"/>
      <w:szCs w:val="24"/>
      <w:lang w:val="en-US" w:eastAsia="en-US"/>
    </w:rPr>
  </w:style>
  <w:style w:type="character" w:customStyle="1" w:styleId="Text2Char">
    <w:name w:val="Text 2 Char"/>
    <w:link w:val="Text2"/>
    <w:rsid w:val="00DF31FE"/>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lsdException w:name="caption" w:uiPriority="0" w:qFormat="1"/>
    <w:lsdException w:name="page number" w:uiPriority="0"/>
    <w:lsdException w:name="List Bullet" w:uiPriority="0"/>
    <w:lsdException w:name="List Number"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86"/>
  </w:style>
  <w:style w:type="paragraph" w:styleId="Heading1">
    <w:name w:val="heading 1"/>
    <w:aliases w:val="Heading 1 Char1 Char1,Heading 1 Char Char Char1,Heading 1 Char1 Char1 Char Char,Heading 1 Char Char Char1 Char Char,Heading 1 Char Char1,Heading 1 Char1 Char1 Char1,Heading 1 Char Char Char1 Char1"/>
    <w:basedOn w:val="Normal"/>
    <w:next w:val="Normal"/>
    <w:link w:val="Heading1Char"/>
    <w:qFormat/>
    <w:rsid w:val="008F655D"/>
    <w:pPr>
      <w:keepNext/>
      <w:pBdr>
        <w:top w:val="single" w:sz="4" w:space="1" w:color="auto"/>
        <w:left w:val="single" w:sz="4" w:space="4" w:color="auto"/>
        <w:right w:val="single" w:sz="4" w:space="4" w:color="auto"/>
      </w:pBdr>
      <w:shd w:val="pct5" w:color="auto" w:fill="FFFFFF"/>
      <w:tabs>
        <w:tab w:val="num" w:pos="360"/>
      </w:tabs>
      <w:spacing w:before="240"/>
      <w:ind w:left="360" w:hanging="360"/>
      <w:jc w:val="center"/>
      <w:outlineLvl w:val="0"/>
    </w:pPr>
    <w:rPr>
      <w:rFonts w:ascii="Times New Roman" w:eastAsia="Times New Roman" w:hAnsi="Times New Roman" w:cs="Times New Roman"/>
      <w:b/>
      <w:kern w:val="28"/>
      <w:sz w:val="32"/>
      <w:szCs w:val="32"/>
      <w:lang w:eastAsia="en-GB"/>
    </w:rPr>
  </w:style>
  <w:style w:type="paragraph" w:styleId="Heading2">
    <w:name w:val="heading 2"/>
    <w:basedOn w:val="Normal"/>
    <w:next w:val="Normal"/>
    <w:link w:val="Heading2Char"/>
    <w:qFormat/>
    <w:rsid w:val="001F7F17"/>
    <w:pPr>
      <w:keepNext/>
      <w:spacing w:before="480" w:after="480"/>
      <w:ind w:left="1080" w:hanging="1080"/>
      <w:jc w:val="both"/>
      <w:outlineLvl w:val="1"/>
    </w:pPr>
    <w:rPr>
      <w:rFonts w:ascii="Times New Roman" w:eastAsia="SimSun" w:hAnsi="Times New Roman" w:cs="Times New Roman"/>
      <w:color w:val="000000"/>
      <w:sz w:val="36"/>
      <w:szCs w:val="20"/>
      <w:lang w:eastAsia="zh-CN"/>
    </w:rPr>
  </w:style>
  <w:style w:type="paragraph" w:styleId="Heading3">
    <w:name w:val="heading 3"/>
    <w:basedOn w:val="Normal"/>
    <w:next w:val="Num-DocParagraph"/>
    <w:link w:val="Heading3Char"/>
    <w:qFormat/>
    <w:rsid w:val="001F7F17"/>
    <w:pPr>
      <w:keepNext/>
      <w:tabs>
        <w:tab w:val="left" w:pos="851"/>
        <w:tab w:val="left" w:pos="1191"/>
        <w:tab w:val="left" w:pos="1531"/>
      </w:tabs>
      <w:spacing w:after="240"/>
      <w:jc w:val="both"/>
      <w:outlineLvl w:val="2"/>
    </w:pPr>
    <w:rPr>
      <w:rFonts w:ascii="Times New Roman" w:eastAsia="SimSun" w:hAnsi="Times New Roman" w:cs="Times New Roman"/>
      <w:b/>
      <w:sz w:val="24"/>
      <w:szCs w:val="20"/>
      <w:lang w:eastAsia="zh-CN"/>
    </w:rPr>
  </w:style>
  <w:style w:type="paragraph" w:styleId="Heading4">
    <w:name w:val="heading 4"/>
    <w:basedOn w:val="Normal"/>
    <w:next w:val="Normal"/>
    <w:link w:val="Heading4Char"/>
    <w:qFormat/>
    <w:rsid w:val="001F7F17"/>
    <w:pPr>
      <w:keepNext/>
      <w:spacing w:before="240" w:after="240"/>
      <w:ind w:left="1980" w:hanging="900"/>
      <w:jc w:val="both"/>
      <w:outlineLvl w:val="3"/>
    </w:pPr>
    <w:rPr>
      <w:rFonts w:ascii="Times New Roman" w:eastAsia="SimSun" w:hAnsi="Times New Roman" w:cs="Times New Roman"/>
      <w:b/>
      <w:bCs/>
      <w:i/>
      <w:iCs/>
      <w:color w:val="000000"/>
      <w:sz w:val="24"/>
      <w:szCs w:val="20"/>
      <w:lang w:eastAsia="zh-CN"/>
    </w:rPr>
  </w:style>
  <w:style w:type="paragraph" w:styleId="Heading5">
    <w:name w:val="heading 5"/>
    <w:basedOn w:val="Normal"/>
    <w:next w:val="Normal"/>
    <w:link w:val="Heading5Char"/>
    <w:qFormat/>
    <w:rsid w:val="001F7F17"/>
    <w:pPr>
      <w:spacing w:before="240"/>
      <w:jc w:val="both"/>
      <w:outlineLvl w:val="4"/>
    </w:pPr>
    <w:rPr>
      <w:rFonts w:ascii="Times New Roman" w:eastAsia="Times New Roman" w:hAnsi="Times New Roman" w:cs="Times New Roman"/>
      <w:szCs w:val="20"/>
      <w:lang w:val="fr-FR" w:eastAsia="en-GB"/>
    </w:rPr>
  </w:style>
  <w:style w:type="paragraph" w:styleId="Heading6">
    <w:name w:val="heading 6"/>
    <w:basedOn w:val="Normal"/>
    <w:next w:val="Normal"/>
    <w:link w:val="Heading6Char"/>
    <w:qFormat/>
    <w:rsid w:val="001F7F17"/>
    <w:pPr>
      <w:spacing w:before="240"/>
      <w:jc w:val="both"/>
      <w:outlineLvl w:val="5"/>
    </w:pPr>
    <w:rPr>
      <w:rFonts w:ascii="Times New Roman" w:eastAsia="Times New Roman" w:hAnsi="Times New Roman" w:cs="Times New Roman"/>
      <w:i/>
      <w:szCs w:val="20"/>
      <w:lang w:val="fr-FR" w:eastAsia="en-GB"/>
    </w:rPr>
  </w:style>
  <w:style w:type="paragraph" w:styleId="Heading7">
    <w:name w:val="heading 7"/>
    <w:basedOn w:val="Normal"/>
    <w:next w:val="Normal"/>
    <w:link w:val="Heading7Char"/>
    <w:qFormat/>
    <w:rsid w:val="001F7F17"/>
    <w:pPr>
      <w:spacing w:before="240"/>
      <w:jc w:val="both"/>
      <w:outlineLvl w:val="6"/>
    </w:pPr>
    <w:rPr>
      <w:rFonts w:ascii="Arial" w:eastAsia="Times New Roman" w:hAnsi="Arial" w:cs="Times New Roman"/>
      <w:sz w:val="20"/>
      <w:szCs w:val="20"/>
      <w:lang w:val="fr-FR" w:eastAsia="en-GB"/>
    </w:rPr>
  </w:style>
  <w:style w:type="paragraph" w:styleId="Heading8">
    <w:name w:val="heading 8"/>
    <w:basedOn w:val="Normal"/>
    <w:next w:val="Normal"/>
    <w:link w:val="Heading8Char"/>
    <w:qFormat/>
    <w:rsid w:val="001F7F17"/>
    <w:pPr>
      <w:spacing w:before="240"/>
      <w:jc w:val="both"/>
      <w:outlineLvl w:val="7"/>
    </w:pPr>
    <w:rPr>
      <w:rFonts w:ascii="Arial" w:eastAsia="Times New Roman" w:hAnsi="Arial" w:cs="Times New Roman"/>
      <w:i/>
      <w:sz w:val="20"/>
      <w:szCs w:val="20"/>
      <w:lang w:val="fr-FR" w:eastAsia="en-GB"/>
    </w:rPr>
  </w:style>
  <w:style w:type="paragraph" w:styleId="Heading9">
    <w:name w:val="heading 9"/>
    <w:basedOn w:val="Normal"/>
    <w:next w:val="Normal"/>
    <w:link w:val="Heading9Char"/>
    <w:qFormat/>
    <w:rsid w:val="001F7F17"/>
    <w:pPr>
      <w:spacing w:before="240"/>
      <w:jc w:val="both"/>
      <w:outlineLvl w:val="8"/>
    </w:pPr>
    <w:rPr>
      <w:rFonts w:ascii="Arial" w:eastAsia="Times New Roman" w:hAnsi="Arial" w:cs="Times New Roman"/>
      <w:b/>
      <w:i/>
      <w:sz w:val="18"/>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1 Char2,Heading 1 Char Char Char1 Char2,Heading 1 Char1 Char1 Char Char Char1,Heading 1 Char Char Char1 Char Char Char1,Heading 1 Char Char1 Char1,Heading 1 Char1 Char1 Char1 Char1,Heading 1 Char Char Char1 Char1 Char"/>
    <w:basedOn w:val="DefaultParagraphFont"/>
    <w:link w:val="Heading1"/>
    <w:rsid w:val="008F655D"/>
    <w:rPr>
      <w:rFonts w:ascii="Times New Roman" w:eastAsia="Times New Roman" w:hAnsi="Times New Roman" w:cs="Times New Roman"/>
      <w:b/>
      <w:kern w:val="28"/>
      <w:sz w:val="32"/>
      <w:szCs w:val="32"/>
      <w:shd w:val="pct5" w:color="auto" w:fill="FFFFFF"/>
      <w:lang w:eastAsia="en-GB"/>
    </w:rPr>
  </w:style>
  <w:style w:type="character" w:customStyle="1" w:styleId="Heading2Char">
    <w:name w:val="Heading 2 Char"/>
    <w:basedOn w:val="DefaultParagraphFont"/>
    <w:link w:val="Heading2"/>
    <w:rsid w:val="001F7F17"/>
    <w:rPr>
      <w:rFonts w:ascii="Times New Roman" w:eastAsia="SimSun" w:hAnsi="Times New Roman" w:cs="Times New Roman"/>
      <w:color w:val="000000"/>
      <w:sz w:val="36"/>
      <w:szCs w:val="20"/>
      <w:lang w:eastAsia="zh-CN"/>
    </w:rPr>
  </w:style>
  <w:style w:type="character" w:customStyle="1" w:styleId="Heading3Char">
    <w:name w:val="Heading 3 Char"/>
    <w:basedOn w:val="DefaultParagraphFont"/>
    <w:link w:val="Heading3"/>
    <w:rsid w:val="001F7F17"/>
    <w:rPr>
      <w:rFonts w:ascii="Times New Roman" w:eastAsia="SimSun" w:hAnsi="Times New Roman" w:cs="Times New Roman"/>
      <w:b/>
      <w:sz w:val="24"/>
      <w:szCs w:val="20"/>
      <w:lang w:eastAsia="zh-CN"/>
    </w:rPr>
  </w:style>
  <w:style w:type="character" w:customStyle="1" w:styleId="Heading4Char">
    <w:name w:val="Heading 4 Char"/>
    <w:basedOn w:val="DefaultParagraphFont"/>
    <w:link w:val="Heading4"/>
    <w:rsid w:val="001F7F17"/>
    <w:rPr>
      <w:rFonts w:ascii="Times New Roman" w:eastAsia="SimSun" w:hAnsi="Times New Roman" w:cs="Times New Roman"/>
      <w:b/>
      <w:bCs/>
      <w:i/>
      <w:iCs/>
      <w:color w:val="000000"/>
      <w:sz w:val="24"/>
      <w:szCs w:val="20"/>
      <w:lang w:eastAsia="zh-CN"/>
    </w:rPr>
  </w:style>
  <w:style w:type="character" w:customStyle="1" w:styleId="Heading5Char">
    <w:name w:val="Heading 5 Char"/>
    <w:basedOn w:val="DefaultParagraphFont"/>
    <w:link w:val="Heading5"/>
    <w:rsid w:val="001F7F17"/>
    <w:rPr>
      <w:rFonts w:ascii="Times New Roman" w:eastAsia="Times New Roman" w:hAnsi="Times New Roman" w:cs="Times New Roman"/>
      <w:szCs w:val="20"/>
      <w:lang w:val="fr-FR" w:eastAsia="en-GB"/>
    </w:rPr>
  </w:style>
  <w:style w:type="character" w:customStyle="1" w:styleId="Heading6Char">
    <w:name w:val="Heading 6 Char"/>
    <w:basedOn w:val="DefaultParagraphFont"/>
    <w:link w:val="Heading6"/>
    <w:rsid w:val="001F7F17"/>
    <w:rPr>
      <w:rFonts w:ascii="Times New Roman" w:eastAsia="Times New Roman" w:hAnsi="Times New Roman" w:cs="Times New Roman"/>
      <w:i/>
      <w:szCs w:val="20"/>
      <w:lang w:val="fr-FR" w:eastAsia="en-GB"/>
    </w:rPr>
  </w:style>
  <w:style w:type="character" w:customStyle="1" w:styleId="Heading7Char">
    <w:name w:val="Heading 7 Char"/>
    <w:basedOn w:val="DefaultParagraphFont"/>
    <w:link w:val="Heading7"/>
    <w:rsid w:val="001F7F17"/>
    <w:rPr>
      <w:rFonts w:ascii="Arial" w:eastAsia="Times New Roman" w:hAnsi="Arial" w:cs="Times New Roman"/>
      <w:sz w:val="20"/>
      <w:szCs w:val="20"/>
      <w:lang w:val="fr-FR" w:eastAsia="en-GB"/>
    </w:rPr>
  </w:style>
  <w:style w:type="character" w:customStyle="1" w:styleId="Heading8Char">
    <w:name w:val="Heading 8 Char"/>
    <w:basedOn w:val="DefaultParagraphFont"/>
    <w:link w:val="Heading8"/>
    <w:rsid w:val="001F7F17"/>
    <w:rPr>
      <w:rFonts w:ascii="Arial" w:eastAsia="Times New Roman" w:hAnsi="Arial" w:cs="Times New Roman"/>
      <w:i/>
      <w:sz w:val="20"/>
      <w:szCs w:val="20"/>
      <w:lang w:val="fr-FR" w:eastAsia="en-GB"/>
    </w:rPr>
  </w:style>
  <w:style w:type="character" w:customStyle="1" w:styleId="Heading9Char">
    <w:name w:val="Heading 9 Char"/>
    <w:basedOn w:val="DefaultParagraphFont"/>
    <w:link w:val="Heading9"/>
    <w:rsid w:val="001F7F17"/>
    <w:rPr>
      <w:rFonts w:ascii="Arial" w:eastAsia="Times New Roman" w:hAnsi="Arial" w:cs="Times New Roman"/>
      <w:b/>
      <w:i/>
      <w:sz w:val="18"/>
      <w:szCs w:val="20"/>
      <w:lang w:val="fr-FR" w:eastAsia="en-GB"/>
    </w:rPr>
  </w:style>
  <w:style w:type="numbering" w:customStyle="1" w:styleId="NoList1">
    <w:name w:val="No List1"/>
    <w:next w:val="NoList"/>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al"/>
    <w:rsid w:val="001F7F17"/>
    <w:pPr>
      <w:spacing w:before="100" w:after="100"/>
      <w:jc w:val="both"/>
    </w:pPr>
    <w:rPr>
      <w:rFonts w:ascii="Times New Roman" w:eastAsia="SimSun" w:hAnsi="Times New Roman" w:cs="Times New Roman"/>
      <w:sz w:val="24"/>
      <w:szCs w:val="20"/>
      <w:lang w:val="fr-BE" w:eastAsia="zh-CN"/>
    </w:rPr>
  </w:style>
  <w:style w:type="paragraph" w:customStyle="1" w:styleId="CharZchnZchn">
    <w:name w:val="Char Zchn Zchn"/>
    <w:basedOn w:val="Normal"/>
    <w:rsid w:val="001F7F17"/>
    <w:pPr>
      <w:spacing w:after="160" w:line="240" w:lineRule="exact"/>
    </w:pPr>
    <w:rPr>
      <w:rFonts w:ascii="Tahoma" w:eastAsia="Times New Roman" w:hAnsi="Tahoma" w:cs="Times New Roman"/>
      <w:sz w:val="20"/>
      <w:szCs w:val="20"/>
      <w:lang w:val="en-US"/>
    </w:rPr>
  </w:style>
  <w:style w:type="paragraph" w:customStyle="1" w:styleId="Text1Char">
    <w:name w:val="Text 1 Char"/>
    <w:basedOn w:val="Normal"/>
    <w:rsid w:val="001F7F17"/>
    <w:pPr>
      <w:spacing w:after="240"/>
      <w:jc w:val="both"/>
    </w:pPr>
    <w:rPr>
      <w:rFonts w:ascii="Times New Roman" w:eastAsia="Times New Roman" w:hAnsi="Times New Roman" w:cs="Times New Roman"/>
      <w:sz w:val="24"/>
      <w:szCs w:val="24"/>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al"/>
    <w:next w:val="Normal"/>
    <w:rsid w:val="001F7F17"/>
    <w:pPr>
      <w:spacing w:after="240"/>
      <w:ind w:left="483" w:hanging="483"/>
      <w:jc w:val="both"/>
    </w:pPr>
    <w:rPr>
      <w:rFonts w:ascii="Times New Roman" w:eastAsia="Times New Roman" w:hAnsi="Times New Roman" w:cs="Times New Roman"/>
      <w:sz w:val="24"/>
      <w:szCs w:val="20"/>
      <w:lang w:eastAsia="zh-CN"/>
    </w:rPr>
  </w:style>
  <w:style w:type="paragraph" w:styleId="Header">
    <w:name w:val="header"/>
    <w:basedOn w:val="Normal"/>
    <w:link w:val="HeaderChar"/>
    <w:rsid w:val="001F7F17"/>
    <w:pPr>
      <w:tabs>
        <w:tab w:val="center" w:pos="4153"/>
        <w:tab w:val="right" w:pos="8306"/>
      </w:tabs>
      <w:spacing w:after="0"/>
      <w:jc w:val="both"/>
    </w:pPr>
    <w:rPr>
      <w:rFonts w:ascii="Times New Roman" w:eastAsia="Times New Roman" w:hAnsi="Times New Roman" w:cs="Times New Roman"/>
      <w:sz w:val="24"/>
      <w:szCs w:val="20"/>
      <w:lang w:val="fr-FR" w:eastAsia="en-GB"/>
    </w:rPr>
  </w:style>
  <w:style w:type="character" w:customStyle="1" w:styleId="HeaderChar">
    <w:name w:val="Header Char"/>
    <w:basedOn w:val="DefaultParagraphFont"/>
    <w:link w:val="Header"/>
    <w:rsid w:val="001F7F17"/>
    <w:rPr>
      <w:rFonts w:ascii="Times New Roman" w:eastAsia="Times New Roman" w:hAnsi="Times New Roman" w:cs="Times New Roman"/>
      <w:sz w:val="24"/>
      <w:szCs w:val="20"/>
      <w:lang w:val="fr-FR" w:eastAsia="en-GB"/>
    </w:rPr>
  </w:style>
  <w:style w:type="paragraph" w:styleId="BodyText">
    <w:name w:val="Body Text"/>
    <w:basedOn w:val="Normal"/>
    <w:link w:val="BodyTextChar"/>
    <w:qFormat/>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1F7F17"/>
    <w:rPr>
      <w:rFonts w:ascii="Times" w:eastAsia="Times New Roman" w:hAnsi="Times" w:cs="Times New Roman"/>
      <w:szCs w:val="20"/>
      <w:lang w:eastAsia="zh-CN"/>
    </w:rPr>
  </w:style>
  <w:style w:type="paragraph" w:customStyle="1" w:styleId="BULLETcadre">
    <w:name w:val="BULLET_cadre"/>
    <w:basedOn w:val="Normal"/>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ind w:left="2268" w:hanging="567"/>
      <w:jc w:val="both"/>
      <w:textAlignment w:val="baseline"/>
    </w:pPr>
    <w:rPr>
      <w:rFonts w:ascii="Optima" w:eastAsia="Times New Roman" w:hAnsi="Optima" w:cs="Times New Roman"/>
      <w:szCs w:val="20"/>
      <w:lang w:eastAsia="en-GB"/>
    </w:rPr>
  </w:style>
  <w:style w:type="paragraph" w:customStyle="1" w:styleId="Address">
    <w:name w:val="Address"/>
    <w:basedOn w:val="Normal"/>
    <w:rsid w:val="001F7F17"/>
    <w:pPr>
      <w:spacing w:after="0"/>
      <w:jc w:val="both"/>
    </w:pPr>
    <w:rPr>
      <w:rFonts w:ascii="Times New Roman" w:eastAsia="Times New Roman" w:hAnsi="Times New Roman" w:cs="Times New Roman"/>
      <w:sz w:val="24"/>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BVI fnr,Footnote symbol,ftr"/>
    <w:uiPriority w:val="99"/>
    <w:rsid w:val="001F7F17"/>
    <w:rPr>
      <w:rFonts w:cs="Times New Roman"/>
      <w:vertAlign w:val="superscript"/>
    </w:rPr>
  </w:style>
  <w:style w:type="character" w:styleId="Hyperlink">
    <w:name w:val="Hyperlink"/>
    <w:uiPriority w:val="99"/>
    <w:rsid w:val="001F7F17"/>
    <w:rPr>
      <w:rFonts w:cs="Times New Roman"/>
      <w:color w:val="0000FF"/>
      <w:u w:val="single"/>
    </w:rPr>
  </w:style>
  <w:style w:type="paragraph" w:styleId="FootnoteText">
    <w:name w:val="footnote text"/>
    <w:aliases w:val="Schriftart: 9 pt,Schriftart: 10 pt,Schriftart: 8 pt,WB-Fußnotentext,fn,Footnotes,Footnote ak, Char,Char, Char Char,a_Fußnotentext,Char Char,Schriftart: 8 pt Zchn Zchn,Footnote Text Char Char Char Char Char Char,single space,FOOTNOTES,ADB"/>
    <w:basedOn w:val="Normal"/>
    <w:link w:val="FootnoteTextChar"/>
    <w:uiPriority w:val="99"/>
    <w:qFormat/>
    <w:rsid w:val="001F7F17"/>
    <w:pPr>
      <w:spacing w:after="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s Char,Footnote ak Char, Char Char1,Char Char1, Char Char Char,a_Fußnotentext Char,Char Char Char,Schriftart: 8 pt Zchn Zchn Char"/>
    <w:basedOn w:val="DefaultParagraphFont"/>
    <w:link w:val="FootnoteText"/>
    <w:uiPriority w:val="99"/>
    <w:rsid w:val="001F7F17"/>
    <w:rPr>
      <w:rFonts w:ascii="Times New Roman" w:eastAsia="Times New Roman" w:hAnsi="Times New Roman" w:cs="Times New Roman"/>
      <w:sz w:val="20"/>
      <w:szCs w:val="20"/>
      <w:lang w:eastAsia="en-GB"/>
    </w:rPr>
  </w:style>
  <w:style w:type="character" w:styleId="PageNumber">
    <w:name w:val="page number"/>
    <w:rsid w:val="001F7F17"/>
    <w:rPr>
      <w:rFonts w:cs="Times New Roman"/>
    </w:rPr>
  </w:style>
  <w:style w:type="paragraph" w:styleId="Footer">
    <w:name w:val="footer"/>
    <w:basedOn w:val="Normal"/>
    <w:link w:val="FooterChar"/>
    <w:uiPriority w:val="99"/>
    <w:rsid w:val="001F7F17"/>
    <w:pPr>
      <w:tabs>
        <w:tab w:val="center" w:pos="4320"/>
        <w:tab w:val="right" w:pos="8640"/>
      </w:tabs>
      <w:spacing w:after="0"/>
      <w:jc w:val="both"/>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1F7F17"/>
    <w:rPr>
      <w:rFonts w:ascii="Times New Roman" w:eastAsia="Times New Roman" w:hAnsi="Times New Roman" w:cs="Times New Roman"/>
      <w:sz w:val="24"/>
      <w:szCs w:val="20"/>
      <w:lang w:eastAsia="en-GB"/>
    </w:rPr>
  </w:style>
  <w:style w:type="paragraph" w:styleId="TOC1">
    <w:name w:val="toc 1"/>
    <w:basedOn w:val="Normal"/>
    <w:next w:val="Normal"/>
    <w:autoRedefine/>
    <w:uiPriority w:val="39"/>
    <w:rsid w:val="001F7F17"/>
    <w:pPr>
      <w:tabs>
        <w:tab w:val="left" w:pos="1680"/>
        <w:tab w:val="right" w:pos="7972"/>
      </w:tabs>
      <w:spacing w:before="360" w:after="0"/>
    </w:pPr>
    <w:rPr>
      <w:rFonts w:ascii="Arial" w:eastAsia="Times New Roman" w:hAnsi="Arial" w:cs="Arial"/>
      <w:b/>
      <w:bCs/>
      <w:caps/>
      <w:noProof/>
      <w:sz w:val="24"/>
      <w:szCs w:val="24"/>
      <w:lang w:eastAsia="en-GB"/>
    </w:rPr>
  </w:style>
  <w:style w:type="paragraph" w:styleId="TOC2">
    <w:name w:val="toc 2"/>
    <w:basedOn w:val="Normal"/>
    <w:next w:val="Normal"/>
    <w:autoRedefine/>
    <w:uiPriority w:val="39"/>
    <w:rsid w:val="0073245D"/>
    <w:pPr>
      <w:tabs>
        <w:tab w:val="left" w:pos="720"/>
        <w:tab w:val="right" w:pos="7972"/>
      </w:tabs>
      <w:spacing w:before="240" w:after="0"/>
      <w:ind w:right="81"/>
      <w:jc w:val="both"/>
    </w:pPr>
    <w:rPr>
      <w:rFonts w:ascii="Times New Roman" w:eastAsia="Times New Roman" w:hAnsi="Times New Roman" w:cs="Times New Roman"/>
      <w:noProof/>
      <w:sz w:val="20"/>
      <w:szCs w:val="20"/>
      <w:lang w:val="fr-FR" w:eastAsia="en-GB"/>
    </w:rPr>
  </w:style>
  <w:style w:type="paragraph" w:styleId="TOC3">
    <w:name w:val="toc 3"/>
    <w:basedOn w:val="Normal"/>
    <w:next w:val="Normal"/>
    <w:autoRedefine/>
    <w:uiPriority w:val="39"/>
    <w:rsid w:val="001F7F17"/>
    <w:pPr>
      <w:tabs>
        <w:tab w:val="right" w:pos="7972"/>
      </w:tabs>
      <w:spacing w:after="0"/>
      <w:ind w:left="240"/>
    </w:pPr>
    <w:rPr>
      <w:rFonts w:ascii="Times New Roman" w:eastAsia="Times New Roman" w:hAnsi="Times New Roman" w:cs="Times New Roman"/>
      <w:noProof/>
      <w:sz w:val="20"/>
      <w:szCs w:val="20"/>
      <w:lang w:val="fr-FR" w:eastAsia="en-GB"/>
    </w:rPr>
  </w:style>
  <w:style w:type="paragraph" w:styleId="BodyText3">
    <w:name w:val="Body Text 3"/>
    <w:basedOn w:val="Normal"/>
    <w:link w:val="BodyText3Char"/>
    <w:rsid w:val="001F7F17"/>
    <w:pPr>
      <w:spacing w:after="0"/>
    </w:pPr>
    <w:rPr>
      <w:rFonts w:ascii="Arial" w:eastAsia="Times New Roman" w:hAnsi="Arial" w:cs="Times New Roman"/>
      <w:szCs w:val="20"/>
    </w:rPr>
  </w:style>
  <w:style w:type="character" w:customStyle="1" w:styleId="BodyText3Char">
    <w:name w:val="Body Text 3 Char"/>
    <w:basedOn w:val="DefaultParagraphFont"/>
    <w:link w:val="BodyText3"/>
    <w:rsid w:val="001F7F17"/>
    <w:rPr>
      <w:rFonts w:ascii="Arial" w:eastAsia="Times New Roman" w:hAnsi="Arial" w:cs="Times New Roman"/>
      <w:szCs w:val="20"/>
    </w:rPr>
  </w:style>
  <w:style w:type="paragraph" w:customStyle="1" w:styleId="NormalIndent1">
    <w:name w:val="Normal Indent 1"/>
    <w:basedOn w:val="NormalIndent"/>
    <w:link w:val="NormalIndent1Char"/>
    <w:autoRedefine/>
    <w:rsid w:val="001F7F17"/>
    <w:pPr>
      <w:tabs>
        <w:tab w:val="num" w:pos="540"/>
        <w:tab w:val="num" w:pos="1494"/>
      </w:tabs>
      <w:ind w:left="1494" w:hanging="360"/>
    </w:pPr>
    <w:rPr>
      <w:i/>
      <w:sz w:val="24"/>
      <w:lang w:val="en-US"/>
    </w:rPr>
  </w:style>
  <w:style w:type="paragraph" w:styleId="NormalIndent">
    <w:name w:val="Normal Indent"/>
    <w:basedOn w:val="Normal"/>
    <w:link w:val="NormalIndentChar"/>
    <w:rsid w:val="001F7F17"/>
    <w:pPr>
      <w:spacing w:after="0"/>
      <w:ind w:left="720"/>
    </w:pPr>
    <w:rPr>
      <w:rFonts w:ascii="Times New Roman" w:eastAsia="Times New Roman" w:hAnsi="Times New Roman" w:cs="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al"/>
    <w:rsid w:val="001F7F17"/>
    <w:pPr>
      <w:spacing w:after="0"/>
      <w:jc w:val="both"/>
    </w:pPr>
    <w:rPr>
      <w:rFonts w:ascii="Times New Roman" w:eastAsia="Times New Roman" w:hAnsi="Times New Roman" w:cs="Times New Roman"/>
      <w:sz w:val="20"/>
      <w:szCs w:val="20"/>
    </w:rPr>
  </w:style>
  <w:style w:type="paragraph" w:styleId="BodyText2">
    <w:name w:val="Body Text 2"/>
    <w:basedOn w:val="Normal"/>
    <w:link w:val="BodyText2Char"/>
    <w:rsid w:val="001F7F17"/>
    <w:pPr>
      <w:spacing w:after="0"/>
      <w:jc w:val="both"/>
    </w:pPr>
    <w:rPr>
      <w:rFonts w:ascii="Arial" w:eastAsia="Times New Roman" w:hAnsi="Arial" w:cs="Times New Roman"/>
      <w:sz w:val="18"/>
      <w:szCs w:val="20"/>
    </w:rPr>
  </w:style>
  <w:style w:type="character" w:customStyle="1" w:styleId="BodyText2Char">
    <w:name w:val="Body Text 2 Char"/>
    <w:basedOn w:val="DefaultParagraphFont"/>
    <w:link w:val="BodyText2"/>
    <w:rsid w:val="001F7F17"/>
    <w:rPr>
      <w:rFonts w:ascii="Arial" w:eastAsia="Times New Roman" w:hAnsi="Arial" w:cs="Times New Roman"/>
      <w:sz w:val="18"/>
      <w:szCs w:val="20"/>
    </w:rPr>
  </w:style>
  <w:style w:type="paragraph" w:customStyle="1" w:styleId="Text1">
    <w:name w:val="Text 1"/>
    <w:basedOn w:val="Normal"/>
    <w:rsid w:val="001F7F17"/>
    <w:pPr>
      <w:spacing w:after="240"/>
      <w:jc w:val="both"/>
    </w:pPr>
    <w:rPr>
      <w:rFonts w:ascii="Times New Roman" w:eastAsia="Times New Roman" w:hAnsi="Times New Roman" w:cs="Times New Roman"/>
      <w:sz w:val="24"/>
      <w:szCs w:val="24"/>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al"/>
    <w:rsid w:val="001F7F17"/>
    <w:pPr>
      <w:tabs>
        <w:tab w:val="num" w:pos="720"/>
      </w:tabs>
      <w:spacing w:after="0"/>
      <w:ind w:left="720" w:hanging="360"/>
    </w:pPr>
    <w:rPr>
      <w:rFonts w:ascii="Times New Roman" w:eastAsia="Times New Roman" w:hAnsi="Times New Roman" w:cs="Times New Roman"/>
      <w:b/>
      <w:bCs/>
      <w:color w:val="000000"/>
      <w:sz w:val="24"/>
      <w:szCs w:val="24"/>
      <w:lang w:eastAsia="en-GB"/>
    </w:rPr>
  </w:style>
  <w:style w:type="paragraph" w:customStyle="1" w:styleId="TexteGras">
    <w:name w:val="Texte Gras"/>
    <w:basedOn w:val="Normal"/>
    <w:rsid w:val="001F7F17"/>
    <w:pPr>
      <w:spacing w:after="0"/>
      <w:outlineLvl w:val="0"/>
    </w:pPr>
    <w:rPr>
      <w:rFonts w:ascii="Times New Roman" w:eastAsia="Times New Roman" w:hAnsi="Times New Roman" w:cs="Times New Roman"/>
      <w:b/>
      <w:color w:val="000000"/>
      <w:sz w:val="24"/>
      <w:szCs w:val="24"/>
      <w:lang w:eastAsia="en-GB"/>
    </w:rPr>
  </w:style>
  <w:style w:type="paragraph" w:styleId="TOC4">
    <w:name w:val="toc 4"/>
    <w:basedOn w:val="Normal"/>
    <w:next w:val="Normal"/>
    <w:autoRedefine/>
    <w:uiPriority w:val="39"/>
    <w:rsid w:val="001F7F17"/>
    <w:pPr>
      <w:tabs>
        <w:tab w:val="left" w:pos="1680"/>
        <w:tab w:val="right" w:pos="7920"/>
      </w:tabs>
      <w:spacing w:after="0"/>
      <w:ind w:left="1620" w:right="1113" w:hanging="1260"/>
    </w:pPr>
    <w:rPr>
      <w:rFonts w:ascii="Times New Roman" w:eastAsia="Times New Roman" w:hAnsi="Times New Roman" w:cs="Times New Roman"/>
      <w:i/>
      <w:sz w:val="20"/>
      <w:szCs w:val="24"/>
      <w:lang w:eastAsia="en-GB"/>
    </w:rPr>
  </w:style>
  <w:style w:type="paragraph" w:customStyle="1" w:styleId="StyleBoldItalicBlackUnderline">
    <w:name w:val="Style Bold Italic Black Underline"/>
    <w:basedOn w:val="Normal"/>
    <w:rsid w:val="001F7F17"/>
    <w:pPr>
      <w:spacing w:after="0"/>
      <w:outlineLvl w:val="0"/>
    </w:pPr>
    <w:rPr>
      <w:rFonts w:ascii="Times New Roman" w:eastAsia="Times New Roman" w:hAnsi="Times New Roman" w:cs="Times New Roman"/>
      <w:b/>
      <w:i/>
      <w:color w:val="000000"/>
      <w:sz w:val="24"/>
      <w:szCs w:val="24"/>
      <w:u w:val="single"/>
      <w:lang w:eastAsia="en-GB"/>
    </w:rPr>
  </w:style>
  <w:style w:type="paragraph" w:customStyle="1" w:styleId="StyleBoldItalicBlackUnderlineJustified">
    <w:name w:val="Style Bold Italic Black Underline Justified"/>
    <w:basedOn w:val="Normal"/>
    <w:rsid w:val="001F7F17"/>
    <w:pPr>
      <w:numPr>
        <w:numId w:val="4"/>
      </w:numPr>
      <w:spacing w:after="0"/>
      <w:jc w:val="both"/>
    </w:pPr>
    <w:rPr>
      <w:rFonts w:ascii="Times New Roman" w:eastAsia="Times New Roman" w:hAnsi="Times New Roman" w:cs="Times New Roman"/>
      <w:b/>
      <w:bCs/>
      <w:i/>
      <w:iCs/>
      <w:color w:val="000000"/>
      <w:sz w:val="24"/>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3"/>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TableGrid">
    <w:name w:val="Table Grid"/>
    <w:basedOn w:val="TableNormal"/>
    <w:rsid w:val="001F7F17"/>
    <w:pPr>
      <w:spacing w:after="0"/>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F7F17"/>
    <w:pPr>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1F7F17"/>
    <w:rPr>
      <w:rFonts w:ascii="Tahoma" w:eastAsia="Times New Roman" w:hAnsi="Tahoma" w:cs="Tahoma"/>
      <w:sz w:val="16"/>
      <w:szCs w:val="16"/>
      <w:lang w:eastAsia="en-GB"/>
    </w:rPr>
  </w:style>
  <w:style w:type="paragraph" w:styleId="NormalWeb">
    <w:name w:val="Normal (Web)"/>
    <w:basedOn w:val="Normal"/>
    <w:uiPriority w:val="99"/>
    <w:rsid w:val="001F7F17"/>
    <w:pPr>
      <w:spacing w:before="100" w:beforeAutospacing="1" w:after="100" w:afterAutospacing="1"/>
    </w:pPr>
    <w:rPr>
      <w:rFonts w:ascii="Times New Roman" w:eastAsia="Times New Roman" w:hAnsi="Times New Roman" w:cs="Times New Roman"/>
      <w:sz w:val="24"/>
      <w:szCs w:val="24"/>
      <w:lang w:eastAsia="en-GB"/>
    </w:rPr>
  </w:style>
  <w:style w:type="paragraph" w:styleId="TOC5">
    <w:name w:val="toc 5"/>
    <w:basedOn w:val="Normal"/>
    <w:next w:val="Normal"/>
    <w:autoRedefine/>
    <w:uiPriority w:val="39"/>
    <w:rsid w:val="001F7F17"/>
    <w:pPr>
      <w:spacing w:after="0"/>
      <w:ind w:left="960"/>
    </w:pPr>
    <w:rPr>
      <w:rFonts w:ascii="Times New Roman" w:eastAsia="Times New Roman" w:hAnsi="Times New Roman" w:cs="Times New Roman"/>
      <w:sz w:val="24"/>
      <w:szCs w:val="24"/>
      <w:lang w:val="fr-FR" w:eastAsia="fr-FR"/>
    </w:rPr>
  </w:style>
  <w:style w:type="paragraph" w:styleId="TOC6">
    <w:name w:val="toc 6"/>
    <w:basedOn w:val="Normal"/>
    <w:next w:val="Normal"/>
    <w:autoRedefine/>
    <w:uiPriority w:val="39"/>
    <w:rsid w:val="001F7F17"/>
    <w:pPr>
      <w:spacing w:after="0"/>
      <w:ind w:left="1200"/>
    </w:pPr>
    <w:rPr>
      <w:rFonts w:ascii="Times New Roman" w:eastAsia="Times New Roman" w:hAnsi="Times New Roman" w:cs="Times New Roman"/>
      <w:sz w:val="24"/>
      <w:szCs w:val="24"/>
      <w:lang w:val="fr-FR" w:eastAsia="fr-FR"/>
    </w:rPr>
  </w:style>
  <w:style w:type="paragraph" w:styleId="TOC7">
    <w:name w:val="toc 7"/>
    <w:basedOn w:val="Normal"/>
    <w:next w:val="Normal"/>
    <w:autoRedefine/>
    <w:uiPriority w:val="39"/>
    <w:rsid w:val="001F7F17"/>
    <w:pPr>
      <w:spacing w:after="0"/>
      <w:ind w:left="1440"/>
    </w:pPr>
    <w:rPr>
      <w:rFonts w:ascii="Times New Roman" w:eastAsia="Times New Roman" w:hAnsi="Times New Roman" w:cs="Times New Roman"/>
      <w:sz w:val="24"/>
      <w:szCs w:val="24"/>
      <w:lang w:val="fr-FR" w:eastAsia="fr-FR"/>
    </w:rPr>
  </w:style>
  <w:style w:type="paragraph" w:styleId="TOC8">
    <w:name w:val="toc 8"/>
    <w:basedOn w:val="Normal"/>
    <w:next w:val="Normal"/>
    <w:autoRedefine/>
    <w:uiPriority w:val="39"/>
    <w:rsid w:val="001F7F17"/>
    <w:pPr>
      <w:spacing w:after="0"/>
      <w:ind w:left="1680"/>
    </w:pPr>
    <w:rPr>
      <w:rFonts w:ascii="Times New Roman" w:eastAsia="Times New Roman" w:hAnsi="Times New Roman" w:cs="Times New Roman"/>
      <w:sz w:val="24"/>
      <w:szCs w:val="24"/>
      <w:lang w:val="fr-FR" w:eastAsia="fr-FR"/>
    </w:rPr>
  </w:style>
  <w:style w:type="paragraph" w:styleId="TOC9">
    <w:name w:val="toc 9"/>
    <w:basedOn w:val="Normal"/>
    <w:next w:val="Normal"/>
    <w:autoRedefine/>
    <w:uiPriority w:val="39"/>
    <w:rsid w:val="001F7F17"/>
    <w:pPr>
      <w:spacing w:after="0"/>
      <w:ind w:left="1920"/>
    </w:pPr>
    <w:rPr>
      <w:rFonts w:ascii="Times New Roman" w:eastAsia="Times New Roman" w:hAnsi="Times New Roman" w:cs="Times New Roman"/>
      <w:sz w:val="24"/>
      <w:szCs w:val="24"/>
      <w:lang w:val="fr-FR" w:eastAsia="fr-FR"/>
    </w:rPr>
  </w:style>
  <w:style w:type="character" w:styleId="CommentReference">
    <w:name w:val="annotation reference"/>
    <w:uiPriority w:val="99"/>
    <w:rsid w:val="001F7F17"/>
    <w:rPr>
      <w:rFonts w:cs="Times New Roman"/>
      <w:sz w:val="16"/>
    </w:rPr>
  </w:style>
  <w:style w:type="paragraph" w:styleId="CommentText">
    <w:name w:val="annotation text"/>
    <w:basedOn w:val="Normal"/>
    <w:link w:val="CommentTextChar"/>
    <w:uiPriority w:val="99"/>
    <w:rsid w:val="001F7F17"/>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F7F1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1F7F17"/>
    <w:rPr>
      <w:b/>
      <w:bCs/>
    </w:rPr>
  </w:style>
  <w:style w:type="character" w:customStyle="1" w:styleId="CommentSubjectChar">
    <w:name w:val="Comment Subject Char"/>
    <w:basedOn w:val="CommentTextChar"/>
    <w:link w:val="CommentSubject"/>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pPr>
    <w:rPr>
      <w:rFonts w:ascii="Times New Roman" w:eastAsia="Times New Roman" w:hAnsi="Times New Roman" w:cs="Times New Roman"/>
      <w:color w:val="000000"/>
      <w:sz w:val="24"/>
      <w:szCs w:val="24"/>
      <w:lang w:eastAsia="en-GB"/>
    </w:rPr>
  </w:style>
  <w:style w:type="character" w:styleId="FollowedHyperlink">
    <w:name w:val="FollowedHyperlink"/>
    <w:uiPriority w:val="99"/>
    <w:rsid w:val="001F7F17"/>
    <w:rPr>
      <w:rFonts w:cs="Times New Roman"/>
      <w:color w:val="606420"/>
      <w:u w:val="single"/>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1F7F17"/>
    <w:pPr>
      <w:ind w:left="720"/>
      <w:contextualSpacing/>
    </w:pPr>
    <w:rPr>
      <w:rFonts w:ascii="Calibri" w:eastAsia="Times New Roman" w:hAnsi="Calibri" w:cs="Times New Roman"/>
    </w:rPr>
  </w:style>
  <w:style w:type="paragraph" w:customStyle="1" w:styleId="Tekstas">
    <w:name w:val="Tekstas"/>
    <w:basedOn w:val="Normal"/>
    <w:rsid w:val="001F7F17"/>
    <w:pPr>
      <w:spacing w:after="120"/>
      <w:jc w:val="both"/>
    </w:pPr>
    <w:rPr>
      <w:rFonts w:ascii="Times New Roman" w:eastAsia="Times New Roman" w:hAnsi="Times New Roman" w:cs="Times New Roman"/>
      <w:sz w:val="24"/>
      <w:szCs w:val="24"/>
      <w:lang w:val="en-US"/>
    </w:rPr>
  </w:style>
  <w:style w:type="paragraph" w:styleId="Caption">
    <w:name w:val="caption"/>
    <w:basedOn w:val="Normal"/>
    <w:next w:val="Normal"/>
    <w:autoRedefine/>
    <w:qFormat/>
    <w:rsid w:val="00B93385"/>
    <w:pPr>
      <w:spacing w:after="80"/>
      <w:jc w:val="center"/>
    </w:pPr>
    <w:rPr>
      <w:rFonts w:ascii="Times New Roman" w:eastAsia="Calibri" w:hAnsi="Times New Roman" w:cs="Times New Roman"/>
      <w:b/>
      <w:bCs/>
      <w:szCs w:val="20"/>
      <w:lang w:val="en-US"/>
    </w:rPr>
  </w:style>
  <w:style w:type="paragraph" w:customStyle="1" w:styleId="Corpsdetexte2">
    <w:name w:val="Corps de texte2"/>
    <w:basedOn w:val="Normal"/>
    <w:rsid w:val="001F7F17"/>
    <w:pPr>
      <w:spacing w:before="100" w:after="100"/>
      <w:jc w:val="both"/>
    </w:pPr>
    <w:rPr>
      <w:rFonts w:ascii="Times New Roman" w:eastAsia="SimSun" w:hAnsi="Times New Roman" w:cs="Times New Roman"/>
      <w:sz w:val="24"/>
      <w:szCs w:val="20"/>
      <w:lang w:val="fr-BE" w:eastAsia="zh-CN"/>
    </w:rPr>
  </w:style>
  <w:style w:type="paragraph" w:customStyle="1" w:styleId="CharZchnZchn1">
    <w:name w:val="Char Zchn Zchn1"/>
    <w:basedOn w:val="Normal"/>
    <w:rsid w:val="001F7F17"/>
    <w:pPr>
      <w:spacing w:after="160" w:line="240" w:lineRule="exact"/>
    </w:pPr>
    <w:rPr>
      <w:rFonts w:ascii="Tahoma" w:eastAsia="Times New Roman" w:hAnsi="Tahoma" w:cs="Times New Roman"/>
      <w:sz w:val="20"/>
      <w:szCs w:val="20"/>
      <w:lang w:val="en-US"/>
    </w:rPr>
  </w:style>
  <w:style w:type="paragraph" w:styleId="Revision">
    <w:name w:val="Revision"/>
    <w:hidden/>
    <w:uiPriority w:val="99"/>
    <w:semiHidden/>
    <w:rsid w:val="001F7F17"/>
    <w:pPr>
      <w:spacing w:after="0"/>
    </w:pPr>
    <w:rPr>
      <w:rFonts w:ascii="Times New Roman" w:eastAsia="Times New Roman" w:hAnsi="Times New Roman" w:cs="Times New Roman"/>
      <w:sz w:val="24"/>
      <w:szCs w:val="24"/>
      <w:lang w:eastAsia="en-GB"/>
    </w:rPr>
  </w:style>
  <w:style w:type="paragraph" w:customStyle="1" w:styleId="Text2">
    <w:name w:val="Text 2"/>
    <w:basedOn w:val="Normal"/>
    <w:link w:val="Text2Char"/>
    <w:rsid w:val="001F7F17"/>
    <w:pPr>
      <w:tabs>
        <w:tab w:val="left" w:pos="2161"/>
      </w:tabs>
      <w:spacing w:after="240"/>
      <w:ind w:left="1202"/>
      <w:jc w:val="both"/>
    </w:pPr>
    <w:rPr>
      <w:rFonts w:ascii="Times New Roman" w:eastAsia="Times New Roman" w:hAnsi="Times New Roman" w:cs="Times New Roman"/>
      <w:sz w:val="24"/>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ListBullet">
    <w:name w:val="List Bullet"/>
    <w:basedOn w:val="Normal"/>
    <w:autoRedefine/>
    <w:rsid w:val="00C50168"/>
    <w:pPr>
      <w:numPr>
        <w:numId w:val="18"/>
      </w:numPr>
      <w:spacing w:after="0"/>
      <w:ind w:left="448" w:hanging="357"/>
      <w:jc w:val="both"/>
    </w:pPr>
    <w:rPr>
      <w:rFonts w:ascii="Times New Roman" w:eastAsia="Times New Roman" w:hAnsi="Times New Roman" w:cs="Times New Roman"/>
      <w:b/>
      <w:szCs w:val="20"/>
      <w:lang w:eastAsia="en-GB"/>
    </w:rPr>
  </w:style>
  <w:style w:type="paragraph" w:customStyle="1" w:styleId="SubTitle1">
    <w:name w:val="SubTitle 1"/>
    <w:basedOn w:val="Normal"/>
    <w:next w:val="Normal"/>
    <w:rsid w:val="001F7F17"/>
    <w:pPr>
      <w:spacing w:after="240"/>
      <w:jc w:val="center"/>
    </w:pPr>
    <w:rPr>
      <w:rFonts w:ascii="Times New Roman" w:eastAsia="Times New Roman" w:hAnsi="Times New Roman" w:cs="Times New Roman"/>
      <w:b/>
      <w:snapToGrid w:val="0"/>
      <w:sz w:val="40"/>
      <w:szCs w:val="20"/>
      <w:lang w:eastAsia="en-GB"/>
    </w:rPr>
  </w:style>
  <w:style w:type="paragraph" w:customStyle="1" w:styleId="Application1">
    <w:name w:val="Application1"/>
    <w:basedOn w:val="Heading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al"/>
    <w:autoRedefine/>
    <w:rsid w:val="001F7F17"/>
    <w:pPr>
      <w:widowControl w:val="0"/>
      <w:suppressAutoHyphens/>
      <w:spacing w:before="120" w:after="120"/>
    </w:pPr>
    <w:rPr>
      <w:rFonts w:ascii="Times New Roman" w:eastAsia="Times New Roman" w:hAnsi="Times New Roman" w:cs="Times New Roman"/>
      <w:b/>
      <w:snapToGrid w:val="0"/>
      <w:spacing w:val="-2"/>
      <w:sz w:val="28"/>
      <w:szCs w:val="28"/>
      <w:u w:val="single"/>
      <w:lang w:val="fr-FR" w:eastAsia="en-GB"/>
    </w:rPr>
  </w:style>
  <w:style w:type="paragraph" w:customStyle="1" w:styleId="text20">
    <w:name w:val="text2"/>
    <w:basedOn w:val="Normal"/>
    <w:rsid w:val="001F7F17"/>
    <w:pPr>
      <w:spacing w:after="240"/>
      <w:ind w:left="1077"/>
    </w:pPr>
    <w:rPr>
      <w:rFonts w:ascii="Times New Roman" w:eastAsia="Times New Roman" w:hAnsi="Times New Roman" w:cs="Times New Roman"/>
      <w:sz w:val="24"/>
      <w:szCs w:val="20"/>
      <w:lang w:eastAsia="en-GB"/>
    </w:rPr>
  </w:style>
  <w:style w:type="paragraph" w:customStyle="1" w:styleId="text10">
    <w:name w:val="text1"/>
    <w:basedOn w:val="Normal"/>
    <w:rsid w:val="001F7F17"/>
    <w:pPr>
      <w:spacing w:after="240"/>
      <w:ind w:left="483"/>
    </w:pPr>
    <w:rPr>
      <w:rFonts w:ascii="Times New Roman" w:eastAsia="Times New Roman" w:hAnsi="Times New Roman" w:cs="Times New Roman"/>
      <w:sz w:val="24"/>
      <w:szCs w:val="20"/>
      <w:lang w:eastAsia="en-GB"/>
    </w:rPr>
  </w:style>
  <w:style w:type="paragraph" w:customStyle="1" w:styleId="text4">
    <w:name w:val="text4"/>
    <w:basedOn w:val="Normal"/>
    <w:rsid w:val="001F7F17"/>
    <w:pPr>
      <w:spacing w:after="240"/>
      <w:ind w:left="2880"/>
    </w:pPr>
    <w:rPr>
      <w:rFonts w:ascii="Times New Roman" w:eastAsia="Times New Roman" w:hAnsi="Times New Roman" w:cs="Times New Roman"/>
      <w:sz w:val="24"/>
      <w:szCs w:val="20"/>
      <w:lang w:eastAsia="en-GB"/>
    </w:rPr>
  </w:style>
  <w:style w:type="paragraph" w:styleId="Title">
    <w:name w:val="Title"/>
    <w:basedOn w:val="Normal"/>
    <w:link w:val="TitleChar"/>
    <w:qFormat/>
    <w:rsid w:val="001F7F17"/>
    <w:pPr>
      <w:widowControl w:val="0"/>
      <w:tabs>
        <w:tab w:val="left" w:pos="-720"/>
      </w:tabs>
      <w:suppressAutoHyphens/>
      <w:spacing w:after="0"/>
      <w:jc w:val="center"/>
    </w:pPr>
    <w:rPr>
      <w:rFonts w:ascii="Times New Roman" w:eastAsia="Times New Roman" w:hAnsi="Times New Roman" w:cs="Times New Roman"/>
      <w:b/>
      <w:snapToGrid w:val="0"/>
      <w:sz w:val="48"/>
      <w:szCs w:val="20"/>
      <w:lang w:val="en-US" w:eastAsia="en-GB"/>
    </w:rPr>
  </w:style>
  <w:style w:type="character" w:customStyle="1" w:styleId="TitleChar">
    <w:name w:val="Title Char"/>
    <w:basedOn w:val="DefaultParagraphFont"/>
    <w:link w:val="Title"/>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al"/>
    <w:rsid w:val="001F7F17"/>
    <w:pPr>
      <w:spacing w:after="0"/>
      <w:ind w:left="1701"/>
      <w:jc w:val="both"/>
    </w:pPr>
    <w:rPr>
      <w:rFonts w:ascii="Optima" w:eastAsia="Times New Roman" w:hAnsi="Optima" w:cs="Times New Roman"/>
      <w:szCs w:val="20"/>
      <w:lang w:eastAsia="en-GB"/>
    </w:rPr>
  </w:style>
  <w:style w:type="paragraph" w:styleId="BodyTextIndent">
    <w:name w:val="Body Text Indent"/>
    <w:basedOn w:val="Normal"/>
    <w:link w:val="BodyTextIndentChar"/>
    <w:rsid w:val="001F7F17"/>
    <w:pPr>
      <w:spacing w:after="0"/>
    </w:pPr>
    <w:rPr>
      <w:rFonts w:ascii="Times New Roman" w:eastAsia="Times New Roman" w:hAnsi="Times New Roman" w:cs="Times New Roman"/>
      <w:b/>
      <w:sz w:val="20"/>
      <w:szCs w:val="20"/>
      <w:lang w:val="cs-CZ"/>
    </w:rPr>
  </w:style>
  <w:style w:type="character" w:customStyle="1" w:styleId="BodyTextIndentChar">
    <w:name w:val="Body Text Indent Char"/>
    <w:basedOn w:val="DefaultParagraphFont"/>
    <w:link w:val="BodyTextIndent"/>
    <w:rsid w:val="001F7F17"/>
    <w:rPr>
      <w:rFonts w:ascii="Times New Roman" w:eastAsia="Times New Roman" w:hAnsi="Times New Roman" w:cs="Times New Roman"/>
      <w:b/>
      <w:sz w:val="20"/>
      <w:szCs w:val="20"/>
      <w:lang w:val="cs-CZ"/>
    </w:rPr>
  </w:style>
  <w:style w:type="paragraph" w:customStyle="1" w:styleId="NoteHead">
    <w:name w:val="NoteHead"/>
    <w:basedOn w:val="Normal"/>
    <w:next w:val="Normal"/>
    <w:rsid w:val="001F7F17"/>
    <w:pPr>
      <w:spacing w:before="720" w:after="720"/>
      <w:jc w:val="center"/>
    </w:pPr>
    <w:rPr>
      <w:rFonts w:ascii="Times New Roman" w:eastAsia="Times New Roman" w:hAnsi="Times New Roman" w:cs="Times New Roman"/>
      <w:b/>
      <w:smallCaps/>
      <w:sz w:val="24"/>
      <w:szCs w:val="20"/>
    </w:rPr>
  </w:style>
  <w:style w:type="character" w:customStyle="1" w:styleId="NormalIndentChar">
    <w:name w:val="Normal Indent Char"/>
    <w:link w:val="NormalIndent"/>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al"/>
    <w:rsid w:val="001F7F17"/>
    <w:pPr>
      <w:spacing w:before="120" w:after="120"/>
      <w:jc w:val="both"/>
    </w:pPr>
    <w:rPr>
      <w:rFonts w:ascii="Optima" w:eastAsia="Times New Roman" w:hAnsi="Optima" w:cs="Times New Roman"/>
      <w:szCs w:val="20"/>
    </w:rPr>
  </w:style>
  <w:style w:type="paragraph" w:customStyle="1" w:styleId="article1">
    <w:name w:val="article1"/>
    <w:basedOn w:val="Normal"/>
    <w:rsid w:val="001F7F17"/>
    <w:pPr>
      <w:spacing w:before="240" w:after="0"/>
      <w:ind w:left="1701"/>
      <w:jc w:val="center"/>
    </w:pPr>
    <w:rPr>
      <w:rFonts w:ascii="Optima" w:eastAsia="Times New Roman" w:hAnsi="Optima" w:cs="Times New Roman"/>
      <w:b/>
      <w:szCs w:val="20"/>
      <w:u w:val="single"/>
    </w:rPr>
  </w:style>
  <w:style w:type="paragraph" w:customStyle="1" w:styleId="TableTitle">
    <w:name w:val="Table Title"/>
    <w:basedOn w:val="Normal"/>
    <w:next w:val="Normal"/>
    <w:rsid w:val="001F7F17"/>
    <w:pPr>
      <w:keepNext/>
      <w:widowControl w:val="0"/>
      <w:tabs>
        <w:tab w:val="left" w:pos="851"/>
        <w:tab w:val="left" w:pos="1191"/>
        <w:tab w:val="left" w:pos="1531"/>
      </w:tabs>
      <w:spacing w:after="240"/>
      <w:jc w:val="center"/>
    </w:pPr>
    <w:rPr>
      <w:rFonts w:ascii="Helvetica" w:eastAsia="Times New Roman" w:hAnsi="Helvetica" w:cs="Times New Roman"/>
      <w:b/>
      <w:szCs w:val="20"/>
    </w:rPr>
  </w:style>
  <w:style w:type="paragraph" w:customStyle="1" w:styleId="TableSub-title">
    <w:name w:val="Table Sub-title"/>
    <w:basedOn w:val="Normal"/>
    <w:next w:val="BodyText"/>
    <w:rsid w:val="001F7F17"/>
    <w:pPr>
      <w:keepNext/>
      <w:widowControl w:val="0"/>
      <w:tabs>
        <w:tab w:val="left" w:pos="851"/>
        <w:tab w:val="left" w:pos="1191"/>
        <w:tab w:val="left" w:pos="1531"/>
      </w:tabs>
      <w:spacing w:after="240"/>
      <w:jc w:val="center"/>
    </w:pPr>
    <w:rPr>
      <w:rFonts w:ascii="Helvetica" w:eastAsia="Times New Roman" w:hAnsi="Helvetica" w:cs="Times New Roman"/>
      <w:szCs w:val="20"/>
    </w:rPr>
  </w:style>
  <w:style w:type="paragraph" w:customStyle="1" w:styleId="SourceDescription">
    <w:name w:val="Source Description"/>
    <w:basedOn w:val="Normal"/>
    <w:next w:val="BodyText"/>
    <w:rsid w:val="001F7F17"/>
    <w:pPr>
      <w:widowControl w:val="0"/>
      <w:tabs>
        <w:tab w:val="left" w:pos="851"/>
        <w:tab w:val="left" w:pos="1191"/>
        <w:tab w:val="left" w:pos="1531"/>
      </w:tabs>
      <w:spacing w:after="0"/>
      <w:jc w:val="both"/>
    </w:pPr>
    <w:rPr>
      <w:rFonts w:ascii="Helvetica" w:eastAsia="Times New Roman" w:hAnsi="Helvetica" w:cs="Times New Roman"/>
      <w:sz w:val="18"/>
      <w:szCs w:val="20"/>
    </w:rPr>
  </w:style>
  <w:style w:type="paragraph" w:customStyle="1" w:styleId="Blockquote">
    <w:name w:val="Blockquote"/>
    <w:basedOn w:val="Normal"/>
    <w:rsid w:val="001F7F17"/>
    <w:pPr>
      <w:widowControl w:val="0"/>
      <w:spacing w:before="100" w:after="100"/>
      <w:ind w:left="360" w:right="360"/>
    </w:pPr>
    <w:rPr>
      <w:rFonts w:ascii="Times New Roman" w:eastAsia="Times New Roman" w:hAnsi="Times New Roman" w:cs="Times New Roman"/>
      <w:snapToGrid w:val="0"/>
      <w:sz w:val="24"/>
      <w:szCs w:val="20"/>
      <w:lang w:val="en-US"/>
    </w:rPr>
  </w:style>
  <w:style w:type="character" w:styleId="Strong">
    <w:name w:val="Strong"/>
    <w:qFormat/>
    <w:rsid w:val="001F7F17"/>
    <w:rPr>
      <w:b/>
    </w:rPr>
  </w:style>
  <w:style w:type="paragraph" w:customStyle="1" w:styleId="Text11">
    <w:name w:val="Text 11"/>
    <w:basedOn w:val="Normal"/>
    <w:rsid w:val="001F7F17"/>
    <w:pPr>
      <w:spacing w:after="240"/>
      <w:jc w:val="both"/>
    </w:pPr>
    <w:rPr>
      <w:rFonts w:ascii="Times New Roman" w:eastAsia="Times New Roman" w:hAnsi="Times New Roman" w:cs="Times New Roman"/>
      <w:sz w:val="24"/>
      <w:szCs w:val="20"/>
      <w:lang w:eastAsia="zh-CN"/>
    </w:rPr>
  </w:style>
  <w:style w:type="paragraph" w:customStyle="1" w:styleId="Num-DocParagraph1">
    <w:name w:val="Num-Doc Paragraph1"/>
    <w:basedOn w:val="Normal"/>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paragraph" w:customStyle="1" w:styleId="Text12">
    <w:name w:val="Text 12"/>
    <w:basedOn w:val="Normal"/>
    <w:rsid w:val="001F7F17"/>
    <w:pPr>
      <w:spacing w:after="240"/>
      <w:jc w:val="both"/>
    </w:pPr>
    <w:rPr>
      <w:rFonts w:ascii="Times New Roman" w:eastAsia="Times New Roman" w:hAnsi="Times New Roman" w:cs="Times New Roman"/>
      <w:sz w:val="24"/>
      <w:szCs w:val="20"/>
      <w:lang w:eastAsia="zh-CN"/>
    </w:rPr>
  </w:style>
  <w:style w:type="paragraph" w:customStyle="1" w:styleId="Text1Char2">
    <w:name w:val="Text 1 Char2"/>
    <w:basedOn w:val="Normal"/>
    <w:rsid w:val="001F7F17"/>
    <w:pPr>
      <w:spacing w:after="240"/>
      <w:jc w:val="both"/>
    </w:pPr>
    <w:rPr>
      <w:rFonts w:ascii="Times New Roman" w:eastAsia="Times New Roman" w:hAnsi="Times New Roman" w:cs="Times New Roman"/>
      <w:sz w:val="24"/>
      <w:szCs w:val="24"/>
      <w:lang w:eastAsia="zh-CN"/>
    </w:rPr>
  </w:style>
  <w:style w:type="paragraph" w:customStyle="1" w:styleId="Num-DocParagraph2">
    <w:name w:val="Num-Doc Paragraph2"/>
    <w:basedOn w:val="Normal"/>
    <w:rsid w:val="001F7F17"/>
    <w:pPr>
      <w:tabs>
        <w:tab w:val="left" w:pos="851"/>
        <w:tab w:val="left" w:pos="1191"/>
        <w:tab w:val="left" w:pos="1531"/>
      </w:tabs>
      <w:spacing w:after="240"/>
      <w:jc w:val="both"/>
    </w:pPr>
    <w:rPr>
      <w:rFonts w:ascii="Times" w:eastAsia="Times New Roman" w:hAnsi="Times" w:cs="Times New Roman"/>
      <w:szCs w:val="20"/>
      <w:lang w:eastAsia="zh-CN"/>
    </w:rPr>
  </w:style>
  <w:style w:type="paragraph" w:customStyle="1" w:styleId="NumPar2">
    <w:name w:val="NumPar 2"/>
    <w:basedOn w:val="Heading2"/>
    <w:next w:val="Text2"/>
    <w:rsid w:val="001F7F17"/>
    <w:pPr>
      <w:keepNext w:val="0"/>
      <w:numPr>
        <w:numId w:val="1"/>
      </w:numPr>
      <w:tabs>
        <w:tab w:val="clear" w:pos="360"/>
        <w:tab w:val="num" w:pos="1200"/>
      </w:tabs>
      <w:spacing w:before="0" w:after="240"/>
      <w:ind w:left="1200" w:hanging="720"/>
      <w:outlineLvl w:val="9"/>
    </w:pPr>
    <w:rPr>
      <w:rFonts w:eastAsia="Times New Roman"/>
      <w:sz w:val="24"/>
      <w:lang w:eastAsia="en-GB"/>
    </w:rPr>
  </w:style>
  <w:style w:type="paragraph" w:customStyle="1" w:styleId="SectionTitle">
    <w:name w:val="SectionTitle"/>
    <w:basedOn w:val="Normal"/>
    <w:next w:val="Heading1"/>
    <w:rsid w:val="001F7F17"/>
    <w:pPr>
      <w:keepNext/>
      <w:spacing w:after="480"/>
      <w:jc w:val="center"/>
    </w:pPr>
    <w:rPr>
      <w:rFonts w:ascii="Times New Roman" w:eastAsia="Times New Roman" w:hAnsi="Times New Roman" w:cs="Times New Roman"/>
      <w:b/>
      <w:smallCaps/>
      <w:sz w:val="28"/>
      <w:szCs w:val="20"/>
      <w:lang w:eastAsia="en-GB"/>
    </w:rPr>
  </w:style>
  <w:style w:type="paragraph" w:customStyle="1" w:styleId="Text3">
    <w:name w:val="Text 3"/>
    <w:basedOn w:val="Normal"/>
    <w:rsid w:val="001F7F17"/>
    <w:pPr>
      <w:tabs>
        <w:tab w:val="left" w:pos="2302"/>
      </w:tabs>
      <w:spacing w:after="240"/>
      <w:ind w:left="1202"/>
      <w:jc w:val="both"/>
    </w:pPr>
    <w:rPr>
      <w:rFonts w:ascii="Times New Roman" w:eastAsia="Times New Roman" w:hAnsi="Times New Roman" w:cs="Times New Roman"/>
      <w:sz w:val="24"/>
      <w:szCs w:val="20"/>
      <w:lang w:eastAsia="en-GB"/>
    </w:rPr>
  </w:style>
  <w:style w:type="paragraph" w:customStyle="1" w:styleId="ListBullet1">
    <w:name w:val="List Bullet 1"/>
    <w:basedOn w:val="Text1"/>
    <w:rsid w:val="001F7F17"/>
    <w:pPr>
      <w:numPr>
        <w:numId w:val="2"/>
      </w:numPr>
    </w:pPr>
    <w:rPr>
      <w:szCs w:val="20"/>
      <w:lang w:eastAsia="en-US"/>
    </w:rPr>
  </w:style>
  <w:style w:type="paragraph" w:customStyle="1" w:styleId="ListDash2">
    <w:name w:val="List Dash 2"/>
    <w:basedOn w:val="Text2"/>
    <w:rsid w:val="001F7F17"/>
    <w:pPr>
      <w:numPr>
        <w:numId w:val="5"/>
      </w:numPr>
      <w:tabs>
        <w:tab w:val="clear" w:pos="2161"/>
      </w:tabs>
    </w:pPr>
    <w:rPr>
      <w:lang w:eastAsia="en-US"/>
    </w:rPr>
  </w:style>
  <w:style w:type="paragraph" w:customStyle="1" w:styleId="ListDash4">
    <w:name w:val="List Dash 4"/>
    <w:basedOn w:val="Normal"/>
    <w:rsid w:val="001F7F17"/>
    <w:pPr>
      <w:numPr>
        <w:numId w:val="6"/>
      </w:numPr>
      <w:spacing w:after="240"/>
      <w:jc w:val="both"/>
    </w:pPr>
    <w:rPr>
      <w:rFonts w:ascii="Times New Roman" w:eastAsia="Times New Roman" w:hAnsi="Times New Roman" w:cs="Times New Roman"/>
      <w:sz w:val="24"/>
      <w:szCs w:val="20"/>
    </w:rPr>
  </w:style>
  <w:style w:type="paragraph" w:styleId="ListNumber">
    <w:name w:val="List Number"/>
    <w:basedOn w:val="Normal"/>
    <w:rsid w:val="001F7F17"/>
    <w:pPr>
      <w:numPr>
        <w:numId w:val="8"/>
      </w:numPr>
      <w:spacing w:after="240"/>
      <w:jc w:val="both"/>
    </w:pPr>
    <w:rPr>
      <w:rFonts w:ascii="Times New Roman" w:eastAsia="Times New Roman" w:hAnsi="Times New Roman" w:cs="Times New Roman"/>
      <w:sz w:val="24"/>
      <w:szCs w:val="20"/>
      <w:lang w:val="fr-FR"/>
    </w:rPr>
  </w:style>
  <w:style w:type="paragraph" w:customStyle="1" w:styleId="ListDash">
    <w:name w:val="List Dash"/>
    <w:basedOn w:val="Normal"/>
    <w:rsid w:val="001F7F17"/>
    <w:pPr>
      <w:numPr>
        <w:numId w:val="7"/>
      </w:numPr>
      <w:spacing w:after="240"/>
      <w:jc w:val="both"/>
    </w:pPr>
    <w:rPr>
      <w:rFonts w:ascii="Times New Roman" w:eastAsia="Times New Roman" w:hAnsi="Times New Roman" w:cs="Times New Roman"/>
      <w:sz w:val="24"/>
      <w:szCs w:val="20"/>
      <w:lang w:val="fr-FR"/>
    </w:rPr>
  </w:style>
  <w:style w:type="paragraph" w:customStyle="1" w:styleId="ListNumberLevel2">
    <w:name w:val="List Number (Level 2)"/>
    <w:basedOn w:val="Normal"/>
    <w:rsid w:val="001F7F17"/>
    <w:pPr>
      <w:numPr>
        <w:ilvl w:val="1"/>
        <w:numId w:val="8"/>
      </w:numPr>
      <w:spacing w:after="240"/>
      <w:jc w:val="both"/>
    </w:pPr>
    <w:rPr>
      <w:rFonts w:ascii="Times New Roman" w:eastAsia="Times New Roman" w:hAnsi="Times New Roman" w:cs="Times New Roman"/>
      <w:sz w:val="24"/>
      <w:szCs w:val="20"/>
      <w:lang w:val="fr-FR"/>
    </w:rPr>
  </w:style>
  <w:style w:type="paragraph" w:customStyle="1" w:styleId="ListNumberLevel3">
    <w:name w:val="List Number (Level 3)"/>
    <w:basedOn w:val="Normal"/>
    <w:rsid w:val="001F7F17"/>
    <w:pPr>
      <w:numPr>
        <w:ilvl w:val="2"/>
        <w:numId w:val="8"/>
      </w:numPr>
      <w:spacing w:after="240"/>
      <w:jc w:val="both"/>
    </w:pPr>
    <w:rPr>
      <w:rFonts w:ascii="Times New Roman" w:eastAsia="Times New Roman" w:hAnsi="Times New Roman" w:cs="Times New Roman"/>
      <w:sz w:val="24"/>
      <w:szCs w:val="20"/>
      <w:lang w:val="fr-FR"/>
    </w:rPr>
  </w:style>
  <w:style w:type="paragraph" w:customStyle="1" w:styleId="ListNumberLevel4">
    <w:name w:val="List Number (Level 4)"/>
    <w:basedOn w:val="Normal"/>
    <w:rsid w:val="001F7F17"/>
    <w:pPr>
      <w:numPr>
        <w:ilvl w:val="3"/>
        <w:numId w:val="8"/>
      </w:numPr>
      <w:spacing w:after="240"/>
      <w:jc w:val="both"/>
    </w:pPr>
    <w:rPr>
      <w:rFonts w:ascii="Times New Roman" w:eastAsia="Times New Roman" w:hAnsi="Times New Roman" w:cs="Times New Roman"/>
      <w:sz w:val="24"/>
      <w:szCs w:val="20"/>
      <w:lang w:val="fr-FR"/>
    </w:rPr>
  </w:style>
  <w:style w:type="paragraph" w:customStyle="1" w:styleId="BodySingle">
    <w:name w:val="Body Single"/>
    <w:basedOn w:val="BodyText"/>
    <w:rsid w:val="001F7F17"/>
    <w:pPr>
      <w:tabs>
        <w:tab w:val="clear" w:pos="851"/>
        <w:tab w:val="clear" w:pos="1191"/>
        <w:tab w:val="clear" w:pos="1531"/>
      </w:tabs>
      <w:spacing w:after="0" w:line="290" w:lineRule="atLeast"/>
      <w:jc w:val="left"/>
    </w:pPr>
    <w:rPr>
      <w:rFonts w:ascii="Times New Roman" w:hAnsi="Times New Roman"/>
      <w:sz w:val="24"/>
      <w:lang w:eastAsia="en-US"/>
    </w:rPr>
  </w:style>
  <w:style w:type="paragraph" w:customStyle="1" w:styleId="BodyText21">
    <w:name w:val="Body Text 21"/>
    <w:basedOn w:val="Normal"/>
    <w:rsid w:val="001F7F17"/>
    <w:pPr>
      <w:tabs>
        <w:tab w:val="left" w:pos="420"/>
      </w:tabs>
      <w:spacing w:after="0"/>
      <w:jc w:val="both"/>
    </w:pPr>
    <w:rPr>
      <w:rFonts w:ascii="Times New Roman" w:eastAsia="Times New Roman" w:hAnsi="Times New Roman" w:cs="Times New Roman"/>
      <w:sz w:val="24"/>
      <w:szCs w:val="20"/>
    </w:rPr>
  </w:style>
  <w:style w:type="paragraph" w:customStyle="1" w:styleId="Table">
    <w:name w:val="Table"/>
    <w:basedOn w:val="Normal"/>
    <w:rsid w:val="001F7F17"/>
    <w:pPr>
      <w:keepNext/>
      <w:tabs>
        <w:tab w:val="left" w:pos="851"/>
      </w:tabs>
      <w:spacing w:after="0"/>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1F7F17"/>
    <w:pPr>
      <w:spacing w:after="160" w:line="240" w:lineRule="exact"/>
    </w:pPr>
    <w:rPr>
      <w:rFonts w:ascii="Tahoma" w:eastAsia="Times New Roman" w:hAnsi="Tahoma" w:cs="Times New Roman"/>
      <w:sz w:val="24"/>
      <w:szCs w:val="20"/>
      <w:lang w:val="en-US"/>
    </w:rPr>
  </w:style>
  <w:style w:type="character" w:customStyle="1" w:styleId="Heading1Char1Char">
    <w:name w:val="Heading 1 Char1 Char"/>
    <w:aliases w:val="Heading 1 Char Char Char"/>
    <w:rsid w:val="001F7F17"/>
    <w:rPr>
      <w:b/>
    </w:rPr>
  </w:style>
  <w:style w:type="paragraph" w:styleId="EndnoteText">
    <w:name w:val="endnote text"/>
    <w:basedOn w:val="Normal"/>
    <w:link w:val="EndnoteTextChar"/>
    <w:uiPriority w:val="99"/>
    <w:rsid w:val="001F7F17"/>
    <w:pPr>
      <w:spacing w:after="0"/>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uiPriority w:val="99"/>
    <w:rsid w:val="001F7F17"/>
    <w:rPr>
      <w:rFonts w:ascii="Times New Roman" w:eastAsia="Times New Roman" w:hAnsi="Times New Roman" w:cs="Times New Roman"/>
      <w:sz w:val="20"/>
      <w:szCs w:val="20"/>
      <w:lang w:eastAsia="en-GB"/>
    </w:rPr>
  </w:style>
  <w:style w:type="character" w:styleId="EndnoteReference">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al"/>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TOCHeading">
    <w:name w:val="TOC Heading"/>
    <w:basedOn w:val="Heading1"/>
    <w:next w:val="Normal"/>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numbering" w:customStyle="1" w:styleId="NoList11">
    <w:name w:val="No List11"/>
    <w:next w:val="NoList"/>
    <w:uiPriority w:val="99"/>
    <w:semiHidden/>
    <w:rsid w:val="001F7F17"/>
  </w:style>
  <w:style w:type="paragraph" w:customStyle="1" w:styleId="BodyText1">
    <w:name w:val="Body Text1"/>
    <w:basedOn w:val="Normal"/>
    <w:rsid w:val="001F7F17"/>
    <w:pPr>
      <w:spacing w:after="0"/>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1F7F17"/>
    <w:pPr>
      <w:spacing w:after="160" w:line="240" w:lineRule="exact"/>
    </w:pPr>
    <w:rPr>
      <w:rFonts w:ascii="Tahoma" w:eastAsia="Times New Roman" w:hAnsi="Tahoma" w:cs="Times New Roman"/>
      <w:sz w:val="24"/>
      <w:szCs w:val="20"/>
      <w:lang w:val="en-US"/>
    </w:rPr>
  </w:style>
  <w:style w:type="paragraph" w:customStyle="1" w:styleId="Subject">
    <w:name w:val="Subject"/>
    <w:basedOn w:val="Normal"/>
    <w:next w:val="Normal"/>
    <w:rsid w:val="001F7F17"/>
    <w:pPr>
      <w:spacing w:after="480"/>
      <w:ind w:left="1531" w:hanging="1531"/>
    </w:pPr>
    <w:rPr>
      <w:rFonts w:ascii="Times New Roman" w:eastAsia="Times New Roman" w:hAnsi="Times New Roman" w:cs="Times New Roman"/>
      <w:b/>
      <w:sz w:val="24"/>
      <w:szCs w:val="20"/>
    </w:rPr>
  </w:style>
  <w:style w:type="table" w:customStyle="1" w:styleId="TableGrid1">
    <w:name w:val="Table Grid1"/>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17"/>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PlainText">
    <w:name w:val="Plain Text"/>
    <w:basedOn w:val="Normal"/>
    <w:link w:val="PlainTextChar"/>
    <w:uiPriority w:val="99"/>
    <w:rsid w:val="001F7F17"/>
    <w:pPr>
      <w:spacing w:after="0"/>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F7F17"/>
    <w:rPr>
      <w:rFonts w:ascii="Courier New" w:eastAsia="Times New Roman" w:hAnsi="Courier New" w:cs="Courier New"/>
      <w:sz w:val="20"/>
      <w:szCs w:val="20"/>
      <w:lang w:eastAsia="en-GB"/>
    </w:rPr>
  </w:style>
  <w:style w:type="paragraph" w:styleId="NoSpacing">
    <w:name w:val="No Spacing"/>
    <w:uiPriority w:val="1"/>
    <w:qFormat/>
    <w:rsid w:val="001F7F17"/>
    <w:pPr>
      <w:spacing w:after="0"/>
      <w:ind w:left="1701"/>
      <w:jc w:val="both"/>
    </w:pPr>
    <w:rPr>
      <w:rFonts w:ascii="Optima" w:eastAsia="Times New Roman" w:hAnsi="Optima" w:cs="Times New Roman"/>
      <w:szCs w:val="20"/>
      <w:lang w:eastAsia="en-GB"/>
    </w:rPr>
  </w:style>
  <w:style w:type="table" w:customStyle="1" w:styleId="TableGrid4">
    <w:name w:val="Table Grid4"/>
    <w:basedOn w:val="TableNormal"/>
    <w:next w:val="TableGrid"/>
    <w:uiPriority w:val="59"/>
    <w:rsid w:val="001F7F17"/>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al"/>
    <w:rsid w:val="001F7F17"/>
    <w:pPr>
      <w:numPr>
        <w:numId w:val="9"/>
      </w:numPr>
      <w:tabs>
        <w:tab w:val="num" w:pos="360"/>
      </w:tabs>
      <w:spacing w:before="120" w:after="120"/>
      <w:jc w:val="both"/>
    </w:pPr>
    <w:rPr>
      <w:rFonts w:ascii="Times New Roman" w:eastAsia="Calibri" w:hAnsi="Times New Roman" w:cs="Times New Roman"/>
      <w:sz w:val="24"/>
    </w:rPr>
  </w:style>
  <w:style w:type="paragraph" w:customStyle="1" w:styleId="xl65">
    <w:name w:val="xl65"/>
    <w:basedOn w:val="Normal"/>
    <w:rsid w:val="001F7F1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66">
    <w:name w:val="xl66"/>
    <w:basedOn w:val="Normal"/>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67">
    <w:name w:val="xl67"/>
    <w:basedOn w:val="Normal"/>
    <w:rsid w:val="001F7F1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68">
    <w:name w:val="xl68"/>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69">
    <w:name w:val="xl69"/>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sz w:val="24"/>
      <w:szCs w:val="24"/>
      <w:lang w:eastAsia="en-GB"/>
    </w:rPr>
  </w:style>
  <w:style w:type="paragraph" w:customStyle="1" w:styleId="xl70">
    <w:name w:val="xl70"/>
    <w:basedOn w:val="Normal"/>
    <w:rsid w:val="001F7F17"/>
    <w:pPr>
      <w:shd w:val="clear" w:color="000000" w:fill="FFFFFF"/>
      <w:spacing w:before="100" w:beforeAutospacing="1" w:after="100" w:afterAutospacing="1"/>
    </w:pPr>
    <w:rPr>
      <w:rFonts w:ascii="Times New Roman" w:eastAsia="Times New Roman" w:hAnsi="Times New Roman" w:cs="Times New Roman"/>
      <w:sz w:val="24"/>
      <w:szCs w:val="24"/>
      <w:lang w:eastAsia="en-GB"/>
    </w:rPr>
  </w:style>
  <w:style w:type="paragraph" w:customStyle="1" w:styleId="xl73">
    <w:name w:val="xl73"/>
    <w:basedOn w:val="Normal"/>
    <w:rsid w:val="001F7F17"/>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4">
    <w:name w:val="xl7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5">
    <w:name w:val="xl75"/>
    <w:basedOn w:val="Normal"/>
    <w:rsid w:val="001F7F17"/>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76">
    <w:name w:val="xl76"/>
    <w:basedOn w:val="Normal"/>
    <w:rsid w:val="001F7F17"/>
    <w:pP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7">
    <w:name w:val="xl77"/>
    <w:basedOn w:val="Normal"/>
    <w:rsid w:val="001F7F17"/>
    <w:pPr>
      <w:shd w:val="clear" w:color="000000" w:fill="BFBFBF"/>
      <w:spacing w:before="100" w:beforeAutospacing="1" w:after="100" w:afterAutospacing="1"/>
    </w:pPr>
    <w:rPr>
      <w:rFonts w:ascii="Times New Roman" w:eastAsia="Times New Roman" w:hAnsi="Times New Roman" w:cs="Times New Roman"/>
      <w:sz w:val="24"/>
      <w:szCs w:val="24"/>
      <w:lang w:eastAsia="en-GB"/>
    </w:rPr>
  </w:style>
  <w:style w:type="paragraph" w:customStyle="1" w:styleId="xl78">
    <w:name w:val="xl78"/>
    <w:basedOn w:val="Normal"/>
    <w:rsid w:val="001F7F17"/>
    <w:pPr>
      <w:shd w:val="clear" w:color="000000" w:fill="BFBFBF"/>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79">
    <w:name w:val="xl79"/>
    <w:basedOn w:val="Normal"/>
    <w:rsid w:val="001F7F17"/>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0">
    <w:name w:val="xl80"/>
    <w:basedOn w:val="Normal"/>
    <w:rsid w:val="001F7F1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l81">
    <w:name w:val="xl81"/>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2">
    <w:name w:val="xl82"/>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3">
    <w:name w:val="xl83"/>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4">
    <w:name w:val="xl84"/>
    <w:basedOn w:val="Normal"/>
    <w:rsid w:val="001F7F17"/>
    <w:pPr>
      <w:pBdr>
        <w:top w:val="single" w:sz="8" w:space="0" w:color="auto"/>
        <w:left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5">
    <w:name w:val="xl85"/>
    <w:basedOn w:val="Normal"/>
    <w:rsid w:val="001F7F17"/>
    <w:pPr>
      <w:pBdr>
        <w:top w:val="single" w:sz="8" w:space="0" w:color="auto"/>
        <w:bottom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86">
    <w:name w:val="xl86"/>
    <w:basedOn w:val="Normal"/>
    <w:rsid w:val="001F7F17"/>
    <w:pPr>
      <w:pBdr>
        <w:top w:val="single" w:sz="8" w:space="0" w:color="auto"/>
        <w:bottom w:val="single" w:sz="8" w:space="0" w:color="auto"/>
        <w:right w:val="single" w:sz="8" w:space="0" w:color="auto"/>
      </w:pBdr>
      <w:shd w:val="clear" w:color="000000" w:fill="FFFF0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TableParagraph">
    <w:name w:val="Table Paragraph"/>
    <w:basedOn w:val="Normal"/>
    <w:uiPriority w:val="1"/>
    <w:qFormat/>
    <w:rsid w:val="00D0198E"/>
    <w:pPr>
      <w:widowControl w:val="0"/>
      <w:spacing w:after="0"/>
    </w:pPr>
    <w:rPr>
      <w:lang w:val="en-US"/>
    </w:rPr>
  </w:style>
  <w:style w:type="paragraph" w:styleId="ListNumber5">
    <w:name w:val="List Number 5"/>
    <w:basedOn w:val="Normal"/>
    <w:rsid w:val="00D0198E"/>
    <w:pPr>
      <w:tabs>
        <w:tab w:val="num" w:pos="480"/>
        <w:tab w:val="num" w:pos="1492"/>
      </w:tabs>
      <w:spacing w:after="240"/>
      <w:ind w:left="1492" w:hanging="360"/>
      <w:jc w:val="both"/>
    </w:pPr>
    <w:rPr>
      <w:rFonts w:ascii="Times New Roman" w:eastAsia="Times New Roman" w:hAnsi="Times New Roman" w:cs="Times New Roman"/>
      <w:snapToGrid w:val="0"/>
      <w:sz w:val="24"/>
      <w:szCs w:val="20"/>
      <w:lang w:val="fr-FR"/>
    </w:rPr>
  </w:style>
  <w:style w:type="table" w:customStyle="1" w:styleId="TableGrid5">
    <w:name w:val="Table Grid5"/>
    <w:basedOn w:val="TableNormal"/>
    <w:next w:val="TableGrid"/>
    <w:uiPriority w:val="59"/>
    <w:rsid w:val="00804FED"/>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565AD"/>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60DD4"/>
  </w:style>
  <w:style w:type="character" w:styleId="Emphasis">
    <w:name w:val="Emphasis"/>
    <w:basedOn w:val="DefaultParagraphFont"/>
    <w:uiPriority w:val="20"/>
    <w:qFormat/>
    <w:rsid w:val="00260DD4"/>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qFormat/>
    <w:locked/>
    <w:rsid w:val="00CE172A"/>
    <w:rPr>
      <w:rFonts w:ascii="Calibri" w:eastAsia="Times New Roman" w:hAnsi="Calibri" w:cs="Times New Roman"/>
    </w:rPr>
  </w:style>
  <w:style w:type="table" w:customStyle="1" w:styleId="PlainTable41">
    <w:name w:val="Plain Table 41"/>
    <w:basedOn w:val="TableNormal"/>
    <w:uiPriority w:val="44"/>
    <w:rsid w:val="008C288E"/>
    <w:pPr>
      <w:spacing w:after="0"/>
    </w:pPr>
    <w:rPr>
      <w:rFonts w:eastAsiaTheme="minorEastAsia"/>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zacixml">
    <w:name w:val="abzaci_xml"/>
    <w:basedOn w:val="PlainText"/>
    <w:autoRedefine/>
    <w:rsid w:val="00204B30"/>
    <w:pPr>
      <w:ind w:left="720" w:right="-146"/>
      <w:jc w:val="both"/>
    </w:pPr>
    <w:rPr>
      <w:rFonts w:ascii="Sylfaen" w:hAnsi="Sylfaen" w:cs="Sylfaen"/>
      <w:sz w:val="22"/>
      <w:szCs w:val="24"/>
      <w:lang w:val="en-US" w:eastAsia="en-US"/>
    </w:rPr>
  </w:style>
  <w:style w:type="character" w:customStyle="1" w:styleId="Text2Char">
    <w:name w:val="Text 2 Char"/>
    <w:link w:val="Text2"/>
    <w:rsid w:val="00DF31F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5195">
      <w:bodyDiv w:val="1"/>
      <w:marLeft w:val="0"/>
      <w:marRight w:val="0"/>
      <w:marTop w:val="0"/>
      <w:marBottom w:val="0"/>
      <w:divBdr>
        <w:top w:val="none" w:sz="0" w:space="0" w:color="auto"/>
        <w:left w:val="none" w:sz="0" w:space="0" w:color="auto"/>
        <w:bottom w:val="none" w:sz="0" w:space="0" w:color="auto"/>
        <w:right w:val="none" w:sz="0" w:space="0" w:color="auto"/>
      </w:divBdr>
    </w:div>
    <w:div w:id="256905153">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543713183">
      <w:bodyDiv w:val="1"/>
      <w:marLeft w:val="0"/>
      <w:marRight w:val="0"/>
      <w:marTop w:val="0"/>
      <w:marBottom w:val="0"/>
      <w:divBdr>
        <w:top w:val="none" w:sz="0" w:space="0" w:color="auto"/>
        <w:left w:val="none" w:sz="0" w:space="0" w:color="auto"/>
        <w:bottom w:val="none" w:sz="0" w:space="0" w:color="auto"/>
        <w:right w:val="none" w:sz="0" w:space="0" w:color="auto"/>
      </w:divBdr>
    </w:div>
    <w:div w:id="783884738">
      <w:bodyDiv w:val="1"/>
      <w:marLeft w:val="0"/>
      <w:marRight w:val="0"/>
      <w:marTop w:val="0"/>
      <w:marBottom w:val="0"/>
      <w:divBdr>
        <w:top w:val="none" w:sz="0" w:space="0" w:color="auto"/>
        <w:left w:val="none" w:sz="0" w:space="0" w:color="auto"/>
        <w:bottom w:val="none" w:sz="0" w:space="0" w:color="auto"/>
        <w:right w:val="none" w:sz="0" w:space="0" w:color="auto"/>
      </w:divBdr>
      <w:divsChild>
        <w:div w:id="1606574411">
          <w:marLeft w:val="0"/>
          <w:marRight w:val="0"/>
          <w:marTop w:val="0"/>
          <w:marBottom w:val="0"/>
          <w:divBdr>
            <w:top w:val="none" w:sz="0" w:space="0" w:color="auto"/>
            <w:left w:val="none" w:sz="0" w:space="0" w:color="auto"/>
            <w:bottom w:val="none" w:sz="0" w:space="0" w:color="auto"/>
            <w:right w:val="none" w:sz="0" w:space="0" w:color="auto"/>
          </w:divBdr>
        </w:div>
        <w:div w:id="627972290">
          <w:marLeft w:val="0"/>
          <w:marRight w:val="0"/>
          <w:marTop w:val="0"/>
          <w:marBottom w:val="0"/>
          <w:divBdr>
            <w:top w:val="none" w:sz="0" w:space="0" w:color="auto"/>
            <w:left w:val="none" w:sz="0" w:space="0" w:color="auto"/>
            <w:bottom w:val="none" w:sz="0" w:space="0" w:color="auto"/>
            <w:right w:val="none" w:sz="0" w:space="0" w:color="auto"/>
          </w:divBdr>
        </w:div>
        <w:div w:id="1380781111">
          <w:marLeft w:val="0"/>
          <w:marRight w:val="0"/>
          <w:marTop w:val="0"/>
          <w:marBottom w:val="0"/>
          <w:divBdr>
            <w:top w:val="none" w:sz="0" w:space="0" w:color="auto"/>
            <w:left w:val="none" w:sz="0" w:space="0" w:color="auto"/>
            <w:bottom w:val="none" w:sz="0" w:space="0" w:color="auto"/>
            <w:right w:val="none" w:sz="0" w:space="0" w:color="auto"/>
          </w:divBdr>
        </w:div>
        <w:div w:id="502625404">
          <w:marLeft w:val="0"/>
          <w:marRight w:val="0"/>
          <w:marTop w:val="0"/>
          <w:marBottom w:val="0"/>
          <w:divBdr>
            <w:top w:val="none" w:sz="0" w:space="0" w:color="auto"/>
            <w:left w:val="none" w:sz="0" w:space="0" w:color="auto"/>
            <w:bottom w:val="none" w:sz="0" w:space="0" w:color="auto"/>
            <w:right w:val="none" w:sz="0" w:space="0" w:color="auto"/>
          </w:divBdr>
        </w:div>
        <w:div w:id="1683127566">
          <w:marLeft w:val="0"/>
          <w:marRight w:val="0"/>
          <w:marTop w:val="0"/>
          <w:marBottom w:val="0"/>
          <w:divBdr>
            <w:top w:val="none" w:sz="0" w:space="0" w:color="auto"/>
            <w:left w:val="none" w:sz="0" w:space="0" w:color="auto"/>
            <w:bottom w:val="none" w:sz="0" w:space="0" w:color="auto"/>
            <w:right w:val="none" w:sz="0" w:space="0" w:color="auto"/>
          </w:divBdr>
        </w:div>
        <w:div w:id="962154029">
          <w:marLeft w:val="0"/>
          <w:marRight w:val="0"/>
          <w:marTop w:val="0"/>
          <w:marBottom w:val="0"/>
          <w:divBdr>
            <w:top w:val="none" w:sz="0" w:space="0" w:color="auto"/>
            <w:left w:val="none" w:sz="0" w:space="0" w:color="auto"/>
            <w:bottom w:val="none" w:sz="0" w:space="0" w:color="auto"/>
            <w:right w:val="none" w:sz="0" w:space="0" w:color="auto"/>
          </w:divBdr>
        </w:div>
        <w:div w:id="833380418">
          <w:marLeft w:val="0"/>
          <w:marRight w:val="0"/>
          <w:marTop w:val="0"/>
          <w:marBottom w:val="0"/>
          <w:divBdr>
            <w:top w:val="none" w:sz="0" w:space="0" w:color="auto"/>
            <w:left w:val="none" w:sz="0" w:space="0" w:color="auto"/>
            <w:bottom w:val="none" w:sz="0" w:space="0" w:color="auto"/>
            <w:right w:val="none" w:sz="0" w:space="0" w:color="auto"/>
          </w:divBdr>
        </w:div>
        <w:div w:id="1575899239">
          <w:marLeft w:val="0"/>
          <w:marRight w:val="0"/>
          <w:marTop w:val="0"/>
          <w:marBottom w:val="0"/>
          <w:divBdr>
            <w:top w:val="none" w:sz="0" w:space="0" w:color="auto"/>
            <w:left w:val="none" w:sz="0" w:space="0" w:color="auto"/>
            <w:bottom w:val="none" w:sz="0" w:space="0" w:color="auto"/>
            <w:right w:val="none" w:sz="0" w:space="0" w:color="auto"/>
          </w:divBdr>
        </w:div>
      </w:divsChild>
    </w:div>
    <w:div w:id="1430662733">
      <w:bodyDiv w:val="1"/>
      <w:marLeft w:val="0"/>
      <w:marRight w:val="0"/>
      <w:marTop w:val="0"/>
      <w:marBottom w:val="0"/>
      <w:divBdr>
        <w:top w:val="none" w:sz="0" w:space="0" w:color="auto"/>
        <w:left w:val="none" w:sz="0" w:space="0" w:color="auto"/>
        <w:bottom w:val="none" w:sz="0" w:space="0" w:color="auto"/>
        <w:right w:val="none" w:sz="0" w:space="0" w:color="auto"/>
      </w:divBdr>
    </w:div>
    <w:div w:id="1517421593">
      <w:bodyDiv w:val="1"/>
      <w:marLeft w:val="0"/>
      <w:marRight w:val="0"/>
      <w:marTop w:val="0"/>
      <w:marBottom w:val="0"/>
      <w:divBdr>
        <w:top w:val="none" w:sz="0" w:space="0" w:color="auto"/>
        <w:left w:val="none" w:sz="0" w:space="0" w:color="auto"/>
        <w:bottom w:val="none" w:sz="0" w:space="0" w:color="auto"/>
        <w:right w:val="none" w:sz="0" w:space="0" w:color="auto"/>
      </w:divBdr>
    </w:div>
    <w:div w:id="1795250911">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871333324">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 w:id="204355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qe.ge/eng" TargetMode="External"/><Relationship Id="rId18" Type="http://schemas.openxmlformats.org/officeDocument/2006/relationships/header" Target="header1.xml"/><Relationship Id="rId26" Type="http://schemas.openxmlformats.org/officeDocument/2006/relationships/hyperlink" Target="http://eqe.ge/en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Nika.Kochishvili@eeas.europa.eu" TargetMode="External"/><Relationship Id="rId17" Type="http://schemas.openxmlformats.org/officeDocument/2006/relationships/hyperlink" Target="http://eqe.ge/eng" TargetMode="External"/><Relationship Id="rId25" Type="http://schemas.openxmlformats.org/officeDocument/2006/relationships/image" Target="media/image30.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qe.ge/eng" TargetMode="External"/><Relationship Id="rId20" Type="http://schemas.openxmlformats.org/officeDocument/2006/relationships/footer" Target="footer2.xml"/><Relationship Id="rId29" Type="http://schemas.openxmlformats.org/officeDocument/2006/relationships/hyperlink" Target="https://enqa.eu/index.php/home/es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qe.ge/eng/structure"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eqe.ge/eng" TargetMode="External"/><Relationship Id="rId28" Type="http://schemas.openxmlformats.org/officeDocument/2006/relationships/hyperlink" Target="http://www.gaea.org/" TargetMode="External"/><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qe.ge/eng/structure" TargetMode="External"/><Relationship Id="rId27" Type="http://schemas.openxmlformats.org/officeDocument/2006/relationships/hyperlink" Target="http://www.tpdc.ge/en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is.unesco.org/sites/default/files/documents/isced-fields-of-education-and-training-2013-en.pdf" TargetMode="External"/><Relationship Id="rId3" Type="http://schemas.openxmlformats.org/officeDocument/2006/relationships/hyperlink" Target="https://www.oecd.org/pisa/pisa-2015-results-in-focus.pdf" TargetMode="External"/><Relationship Id="rId7" Type="http://schemas.openxmlformats.org/officeDocument/2006/relationships/hyperlink" Target="http://www.sigmaweb.org/publications/Baseline-Measurement-Report-2018-Georgia.pdf" TargetMode="External"/><Relationship Id="rId2" Type="http://schemas.openxmlformats.org/officeDocument/2006/relationships/hyperlink" Target="http://mes.gov.ge/content.php?id=7751&amp;lang=eng" TargetMode="External"/><Relationship Id="rId1" Type="http://schemas.openxmlformats.org/officeDocument/2006/relationships/hyperlink" Target="http://eqe.ge/eng/static/125/education-system/national-qualifications-framework" TargetMode="External"/><Relationship Id="rId6" Type="http://schemas.openxmlformats.org/officeDocument/2006/relationships/hyperlink" Target="http://uis.unesco.org/sites/default/files/documents/isced-fields-of-education-and-training-2013-en.pdf" TargetMode="External"/><Relationship Id="rId5" Type="http://schemas.openxmlformats.org/officeDocument/2006/relationships/hyperlink" Target="http://uis.unesco.org/en/topic/international-standard-classification-education-isced" TargetMode="External"/><Relationship Id="rId10" Type="http://schemas.openxmlformats.org/officeDocument/2006/relationships/hyperlink" Target="https://eur-lex.europa.eu/legal-content/EN/TXT/?uri=CELEX%3A32017H0615%2801%29" TargetMode="External"/><Relationship Id="rId4" Type="http://schemas.openxmlformats.org/officeDocument/2006/relationships/hyperlink" Target="http://eqe.gov.ge/res/docs/2014120816015474706.pdf" TargetMode="External"/><Relationship Id="rId9" Type="http://schemas.openxmlformats.org/officeDocument/2006/relationships/hyperlink" Target="http://uis.unesco.org/sites/default/files/documents/international-standard-classification-of-education-fields-of-education-and-training-2013-detailed-field-descriptions-20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C2E8-7900-48DD-93E7-F5339A2F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13288</Words>
  <Characters>75746</Characters>
  <Application>Microsoft Office Word</Application>
  <DocSecurity>0</DocSecurity>
  <Lines>631</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88857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 Claus (NEAR)</dc:creator>
  <cp:lastModifiedBy>ELIZBARASHVILI Ketevan (EEAS-TBILISI)</cp:lastModifiedBy>
  <cp:revision>5</cp:revision>
  <cp:lastPrinted>2018-08-07T07:00:00Z</cp:lastPrinted>
  <dcterms:created xsi:type="dcterms:W3CDTF">2018-11-22T10:33:00Z</dcterms:created>
  <dcterms:modified xsi:type="dcterms:W3CDTF">2018-11-29T07:47:00Z</dcterms:modified>
</cp:coreProperties>
</file>